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C9D7" w14:textId="40C78165" w:rsidR="005D286E" w:rsidRPr="005D286E" w:rsidRDefault="005D286E" w:rsidP="005D286E">
      <w:pPr>
        <w:spacing w:after="0" w:line="276" w:lineRule="auto"/>
        <w:ind w:firstLine="709"/>
        <w:jc w:val="both"/>
      </w:pPr>
      <w:r>
        <w:t>С</w:t>
      </w:r>
      <w:r w:rsidRPr="005D286E">
        <w:t>вязк</w:t>
      </w:r>
      <w:r>
        <w:t>а</w:t>
      </w:r>
      <w:r w:rsidRPr="005D286E">
        <w:t xml:space="preserve"> «пункт – нарушение права – противоречащая норма» и проекты новых редакций с обоснованием, которые </w:t>
      </w:r>
      <w:r>
        <w:t xml:space="preserve">надо </w:t>
      </w:r>
      <w:r w:rsidRPr="005D286E">
        <w:t xml:space="preserve">вставить в пояснительную записку. </w:t>
      </w:r>
    </w:p>
    <w:p w14:paraId="295717B2" w14:textId="40BBDDF4" w:rsidR="005D286E" w:rsidRPr="005D286E" w:rsidRDefault="005D286E" w:rsidP="005D286E">
      <w:pPr>
        <w:spacing w:after="0" w:line="276" w:lineRule="auto"/>
        <w:ind w:firstLine="709"/>
        <w:jc w:val="both"/>
      </w:pPr>
    </w:p>
    <w:p w14:paraId="0D34D24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1. Таблица по ключевым пунктам 557</w:t>
      </w:r>
      <w:r w:rsidRPr="005D286E">
        <w:noBreakHyphen/>
        <w:t>П (акт → нарушение права → нарушенный закон)</w:t>
      </w:r>
    </w:p>
    <w:p w14:paraId="3E745DCA" w14:textId="54781BB0" w:rsidR="005D286E" w:rsidRPr="005D286E" w:rsidRDefault="005D286E" w:rsidP="005D286E">
      <w:pPr>
        <w:spacing w:after="0" w:line="276" w:lineRule="auto"/>
        <w:ind w:firstLine="709"/>
        <w:jc w:val="right"/>
      </w:pPr>
      <w:r w:rsidRPr="005D286E">
        <w:t>Таблица соответствия оспариваемых норм и нарушенных прав</w:t>
      </w:r>
    </w:p>
    <w:p w14:paraId="113EE05C" w14:textId="77777777" w:rsidR="005D286E" w:rsidRPr="005D286E" w:rsidRDefault="005D286E" w:rsidP="005D286E">
      <w:pPr>
        <w:spacing w:after="0" w:line="276" w:lineRule="auto"/>
        <w:ind w:firstLine="709"/>
        <w:jc w:val="right"/>
      </w:pPr>
      <w:r w:rsidRPr="005D286E">
        <w:t>Таблица по постановлению № 557</w:t>
      </w:r>
      <w:r w:rsidRPr="005D286E">
        <w:noBreakHyphen/>
        <w:t>П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36"/>
        <w:gridCol w:w="3624"/>
      </w:tblGrid>
      <w:tr w:rsidR="005D286E" w:rsidRPr="005D286E" w14:paraId="47C67E90" w14:textId="77777777" w:rsidTr="005D286E">
        <w:trPr>
          <w:tblHeader/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1D1F6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Норма акта (557</w:t>
            </w:r>
            <w:r w:rsidRPr="005D286E">
              <w:rPr>
                <w:b/>
                <w:bCs/>
                <w:sz w:val="24"/>
                <w:szCs w:val="20"/>
              </w:rPr>
              <w:noBreakHyphen/>
              <w:t>П)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0881B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Какое право истца нарушает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2676D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5D286E" w:rsidRPr="005D286E" w14:paraId="05E27EDF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4F23C78" w14:textId="1F4D652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1.3 Порядка: тарифы берутся «…согласно тарифам на социальные услуги, утверждённым для организации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>, находящейся в ведении автономного округа…» (то есть не по фактическим затратам поставщика, а по тарифу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C069F7B" w14:textId="772D5350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Лишает НКО права на компенсацию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фактически необходимых и экономически обоснованных затрат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sz w:val="24"/>
                <w:szCs w:val="20"/>
              </w:rPr>
              <w:t>на социальное такси. Фактические расходы поставщика в условиях Крайнего Севера существенно выше тарифа госучреждения, установленного без учёта его модели (арендный транспорт, коммерческий лизинг, иное налогообложение и т.п.), что делает оказание услуги убыточным и вытесняет НКО с рынка субсидий.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521345C" w14:textId="20E22A56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П. 11 ч. 1 ст. 8 Закона № 442</w:t>
            </w:r>
            <w:r w:rsidRPr="005D286E">
              <w:rPr>
                <w:sz w:val="24"/>
                <w:szCs w:val="20"/>
              </w:rPr>
              <w:noBreakHyphen/>
              <w:t>ФЗ — требование подушевых нормативов, обеспечивающих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достаточность финансового обеспечения</w:t>
            </w:r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>. 2) Ч. 8 ст. 30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компенсация затрат поставщиков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>. 3) П. 4 Постановления Правительства РФ № 1285 — тарифы должны рассчитываться по утверждённой методике и обеспечивать финансирование фактических затрат. 4) П. 8 ст. 4 и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 — запрет на создание дискриминационных условий для отдельных хозяйствующих субъектов (НКО получают компенсацию по «чужому» тарифу, не обеспечивающему возврат затрат).</w:t>
            </w:r>
          </w:p>
        </w:tc>
      </w:tr>
      <w:tr w:rsidR="005D286E" w:rsidRPr="005D286E" w14:paraId="7E327811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D29F57F" w14:textId="1F7EEBE7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Фактическая конструкция Порядка (п. 1.5, раздел II–IV): субсидия рассчитывается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строго по этим тарифам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sz w:val="24"/>
                <w:szCs w:val="20"/>
              </w:rPr>
              <w:t>и не компенсирует разницу между реальными затратами поставщика и «государственным» тарифом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DBBE3BA" w14:textId="632CBB68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Закрепляет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неполную компенсацию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sz w:val="24"/>
                <w:szCs w:val="20"/>
              </w:rPr>
              <w:t>и возлагает дефицит финансирования на НКО, что противоречит цели субсидии («возмещение затрат») и принципу равенства форм собственности. В результате истец при одинаковом объёме услуг получает меньший экономический результат, чем государственная организация.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91A8554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Ст. 19 Конституции РФ (равенство форм собственности, запрет дискриминации по организационно</w:t>
            </w:r>
            <w:r w:rsidRPr="005D286E">
              <w:rPr>
                <w:sz w:val="24"/>
                <w:szCs w:val="20"/>
              </w:rPr>
              <w:noBreakHyphen/>
              <w:t xml:space="preserve">правовой форме). </w:t>
            </w:r>
          </w:p>
          <w:p w14:paraId="14C9AEDF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Ст. 34 Конституции РФ (свобода экономической деятельности, запрет монополизации и недобросовестной конкуренции). </w:t>
            </w:r>
          </w:p>
          <w:p w14:paraId="5FBC1335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(принцип доступности и достаточности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1C1C2134" w14:textId="184665CC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4) Ст. 3,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</w:t>
            </w:r>
            <w:proofErr w:type="spellStart"/>
            <w:r w:rsidRPr="005D286E">
              <w:rPr>
                <w:sz w:val="24"/>
                <w:szCs w:val="20"/>
              </w:rPr>
              <w:t>антиконкурентных</w:t>
            </w:r>
            <w:proofErr w:type="spellEnd"/>
            <w:r w:rsidRPr="005D286E">
              <w:rPr>
                <w:sz w:val="24"/>
                <w:szCs w:val="20"/>
              </w:rPr>
              <w:t xml:space="preserve"> действий органов власти, создающих преимущество госорганизациям.</w:t>
            </w:r>
          </w:p>
        </w:tc>
      </w:tr>
      <w:tr w:rsidR="005D286E" w:rsidRPr="005D286E" w14:paraId="1AD887DC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1351C82" w14:textId="18EF6B1B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П. 1.7: информация о субсидиях размещается абстрактно «на едином портале бюджетной системы РФ (в разделе единого портала)» — без указания конкретного раздела и без детализации по поставщику, количеству услуг и сумме компенсации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D939CA4" w14:textId="663AB47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Лишает истца и других НКО возможности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оперативно получать полную и сопоставимую информацию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sz w:val="24"/>
                <w:szCs w:val="20"/>
              </w:rPr>
              <w:t>о распределении субсидий: сколько, кому, за какой объём услуг перечислено. Это делает рынок субсидий непрозрачным, затрудняет обжалование и контроль, ограничивая права на доступ к информации о деятельности органов власти и на эффективное судебное обжалование.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27FF222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24, 29 Конституции РФ — право искать и получать информацию о деятельности органов власти. </w:t>
            </w:r>
          </w:p>
          <w:p w14:paraId="0A38B534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5, 7,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требования к прозрачности и </w:t>
            </w:r>
            <w:proofErr w:type="spellStart"/>
            <w:r w:rsidRPr="005D286E">
              <w:rPr>
                <w:sz w:val="24"/>
                <w:szCs w:val="20"/>
              </w:rPr>
              <w:t>недискриминационности</w:t>
            </w:r>
            <w:proofErr w:type="spellEnd"/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госмер</w:t>
            </w:r>
            <w:proofErr w:type="spellEnd"/>
            <w:r w:rsidRPr="005D286E">
              <w:rPr>
                <w:sz w:val="24"/>
                <w:szCs w:val="20"/>
              </w:rPr>
              <w:t xml:space="preserve"> поддержки. </w:t>
            </w:r>
          </w:p>
          <w:p w14:paraId="42ED0B55" w14:textId="3179016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21, 22 Общих требований (ПП РФ № 1782) — обязанность указывать в НПА и в объявлениях конкретные параметры субсидии и её получателей.</w:t>
            </w:r>
          </w:p>
        </w:tc>
      </w:tr>
      <w:tr w:rsidR="005D286E" w:rsidRPr="005D286E" w14:paraId="3827EEBA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FE0BD70" w14:textId="33ECA36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2.6: «Сведения о фактах оказания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>, поступившие в ГИС "Социальный регистр", подтверждают фактически произведённые затраты поставщика… являются основанием для возмещения затрат» — при фактической привязке не к фактическим затратам, а к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услугам по тарифу госучреждения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D06C91" w14:textId="18449F66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Норма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подменяет понятие «фактические затраты» объёмом услуг по заниженному тарифу</w:t>
            </w:r>
            <w:r w:rsidRPr="005D286E">
              <w:rPr>
                <w:sz w:val="24"/>
                <w:szCs w:val="20"/>
              </w:rPr>
              <w:t xml:space="preserve">, и тем самым легализует </w:t>
            </w:r>
            <w:proofErr w:type="spellStart"/>
            <w:r w:rsidRPr="005D286E">
              <w:rPr>
                <w:sz w:val="24"/>
                <w:szCs w:val="20"/>
              </w:rPr>
              <w:t>недокомпенсацию</w:t>
            </w:r>
            <w:proofErr w:type="spellEnd"/>
            <w:r w:rsidRPr="005D286E">
              <w:rPr>
                <w:sz w:val="24"/>
                <w:szCs w:val="20"/>
              </w:rPr>
              <w:t>. Для НКО это означает, что даже при документально подтверждённых расходах сверх тарифа компенсация не положена, что лишает истца части доходов и делает его деятельность убыточной.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E238ACA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 и п. 11 ч. 1 ст. 8 Закона № 442</w:t>
            </w:r>
            <w:r w:rsidRPr="005D286E">
              <w:rPr>
                <w:sz w:val="24"/>
                <w:szCs w:val="20"/>
              </w:rPr>
              <w:noBreakHyphen/>
              <w:t>ФЗ — обязанность субъекта обеспечивать компенсацию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затрат</w:t>
            </w:r>
            <w:r w:rsidRPr="005D286E">
              <w:rPr>
                <w:sz w:val="24"/>
                <w:szCs w:val="20"/>
              </w:rPr>
              <w:t xml:space="preserve">, а не абстрактного тарифа. </w:t>
            </w:r>
          </w:p>
          <w:p w14:paraId="0339588A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 — методика расчёта должна учитывать структуру затрат поставщика. </w:t>
            </w:r>
          </w:p>
          <w:p w14:paraId="35E1F2AF" w14:textId="2C20D934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19, 34 Конституции РФ.</w:t>
            </w:r>
          </w:p>
        </w:tc>
      </w:tr>
      <w:tr w:rsidR="005D286E" w:rsidRPr="005D286E" w14:paraId="4F0DD3C9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FE3686" w14:textId="1BA3D9C2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3.1: «Отбор осуществляется в системе "Электронный бюджет" не позднее 25 декабря года…»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97EB488" w14:textId="3D02FED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Формулировка позволяет фактически объявлять отбор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чрезвычайно поздно</w:t>
            </w:r>
            <w:r w:rsidRPr="005D286E">
              <w:rPr>
                <w:sz w:val="24"/>
                <w:szCs w:val="20"/>
              </w:rPr>
              <w:t xml:space="preserve">, оставляя НКО минимальное время на подготовку предложения и документов, и при этом подводит к ситуации, когда соглашения заключаются уже после </w:t>
            </w:r>
            <w:r w:rsidRPr="005D286E">
              <w:rPr>
                <w:sz w:val="24"/>
                <w:szCs w:val="20"/>
              </w:rPr>
              <w:lastRenderedPageBreak/>
              <w:t>начала финансового года, с задним числом. Это нарушает принцип правовой определённости и лишает НКО возможности заранее планировать деятельность, что влияет на доступ к субсидии.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022A87C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 xml:space="preserve">1) Принцип правовой определённости, вытекающий из ст. 1, 15, 17, 18 Конституции РФ и разъяснённый в Постановлении Пленума ВС РФ № 50. </w:t>
            </w:r>
          </w:p>
          <w:p w14:paraId="6E9B0646" w14:textId="4C4C8F4F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(предсказуемость и устойчивость системы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7CE09700" w14:textId="1ECB0C13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3) Общие требования (ПП РФ № 1782) — необходимость заблаговременного размещения информации об отборах.</w:t>
            </w:r>
          </w:p>
        </w:tc>
      </w:tr>
      <w:tr w:rsidR="005D286E" w:rsidRPr="005D286E" w14:paraId="0E22E6A0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082985D" w14:textId="408A1C63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 xml:space="preserve">П. 4.1 и Приложение (формула R = </w:t>
            </w:r>
            <w:proofErr w:type="gramStart"/>
            <w:r w:rsidRPr="005D286E">
              <w:rPr>
                <w:sz w:val="24"/>
                <w:szCs w:val="20"/>
              </w:rPr>
              <w:t>Σ(</w:t>
            </w:r>
            <w:proofErr w:type="spellStart"/>
            <w:proofErr w:type="gramEnd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× </w:t>
            </w:r>
            <w:proofErr w:type="spellStart"/>
            <w:r w:rsidRPr="005D286E">
              <w:rPr>
                <w:sz w:val="24"/>
                <w:szCs w:val="20"/>
              </w:rPr>
              <w:t>Nn</w:t>
            </w:r>
            <w:proofErr w:type="spellEnd"/>
            <w:r w:rsidRPr="005D286E">
              <w:rPr>
                <w:sz w:val="24"/>
                <w:szCs w:val="20"/>
              </w:rPr>
              <w:t xml:space="preserve">) – P, где </w:t>
            </w:r>
            <w:proofErr w:type="spellStart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— тариф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D1C1988" w14:textId="0D6FE04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Формула расчёта субсидии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жёстко завязана на тариф госучреждения</w:t>
            </w:r>
            <w:r w:rsidRPr="005D286E">
              <w:rPr>
                <w:sz w:val="24"/>
                <w:szCs w:val="20"/>
              </w:rPr>
              <w:t>, без возможности учитывать тариф поставщика, рассчитанный по методике 1306</w:t>
            </w:r>
            <w:r w:rsidRPr="005D286E">
              <w:rPr>
                <w:sz w:val="24"/>
                <w:szCs w:val="20"/>
              </w:rPr>
              <w:noBreakHyphen/>
              <w:t>П. В результате для НКО с объективно более высокими затратами субсидия системно ниже фактических расходов, что и лишает истца части компенсации.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7E12302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30,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ФЗ. </w:t>
            </w:r>
          </w:p>
          <w:p w14:paraId="381FDEB7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1285. </w:t>
            </w:r>
          </w:p>
          <w:p w14:paraId="0A0C1F8C" w14:textId="7308EAAD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ФЗ.</w:t>
            </w:r>
          </w:p>
        </w:tc>
      </w:tr>
      <w:tr w:rsidR="005D286E" w:rsidRPr="005D286E" w14:paraId="6BE261E2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F63468" w14:textId="5522090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5.2: «Отчёт представляется на бумажном носителе и регистрируется в день поступления»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F456108" w14:textId="6B5D2BB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Требование бумажного документооборота при наличии ЭДО создаёт для НКО</w:t>
            </w:r>
            <w:r w:rsidRPr="005D286E">
              <w:rPr>
                <w:sz w:val="24"/>
                <w:szCs w:val="20"/>
              </w:rPr>
              <w:t xml:space="preserve"> </w:t>
            </w:r>
            <w:r w:rsidRPr="005D286E">
              <w:rPr>
                <w:b/>
                <w:bCs/>
                <w:sz w:val="24"/>
                <w:szCs w:val="20"/>
              </w:rPr>
              <w:t>дополнительные административные барьеры</w:t>
            </w:r>
            <w:r w:rsidRPr="005D286E">
              <w:rPr>
                <w:sz w:val="24"/>
                <w:szCs w:val="20"/>
              </w:rPr>
              <w:t>, увеличивает сроки и риски утраты документов, тогда как для департамента и подведомственных учреждений доступ к системе «Электронный бюджет» и ЭДО уже используется. Это ухудшает положение НКО относительно госорганизаций.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A71E8E2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34 Конституции РФ — недопустимость необоснованных административных барьеров. </w:t>
            </w:r>
          </w:p>
          <w:p w14:paraId="7AC0581D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на создание органами власти дискриминационных условий доступа к субсидиям. </w:t>
            </w:r>
          </w:p>
          <w:p w14:paraId="03A85570" w14:textId="3EFFE9FD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Федеральный закон № 63</w:t>
            </w:r>
            <w:r w:rsidRPr="005D286E">
              <w:rPr>
                <w:sz w:val="24"/>
                <w:szCs w:val="20"/>
              </w:rPr>
              <w:noBreakHyphen/>
              <w:t>ФЗ «Об электронной подписи» — приоритет электронного документооборота.</w:t>
            </w:r>
          </w:p>
        </w:tc>
      </w:tr>
    </w:tbl>
    <w:p w14:paraId="2101C40A" w14:textId="14266069" w:rsidR="005D286E" w:rsidRPr="005D286E" w:rsidRDefault="005D286E" w:rsidP="005D286E">
      <w:pPr>
        <w:spacing w:after="0" w:line="276" w:lineRule="auto"/>
        <w:ind w:firstLine="709"/>
        <w:jc w:val="both"/>
      </w:pPr>
    </w:p>
    <w:p w14:paraId="5BCA7A10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 Проекты новых редакций и обоснование (для пояснительной записки)</w:t>
      </w:r>
    </w:p>
    <w:p w14:paraId="01B9AE21" w14:textId="0A6CB7E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Оспариваемая норма – предлагаемая редакция – правовое обоснование.</w:t>
      </w:r>
    </w:p>
    <w:p w14:paraId="4B59D432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2.1. Пункт 1.3 Порядка</w:t>
      </w:r>
    </w:p>
    <w:p w14:paraId="502E6273" w14:textId="1483F22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Действующая логика:</w:t>
      </w:r>
      <w:r>
        <w:t xml:space="preserve"> </w:t>
      </w:r>
      <w:r w:rsidRPr="005D286E">
        <w:t>тарифы берутся по госучреждению, находящемуся в ведении округа.</w:t>
      </w:r>
    </w:p>
    <w:p w14:paraId="1E83AFEB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lastRenderedPageBreak/>
        <w:t>Предлагаемая редакция (проект текста):</w:t>
      </w:r>
    </w:p>
    <w:p w14:paraId="3D00918E" w14:textId="3E5AD69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«1.3. К категории поставщиков социальных услуг, имеющих право на получение субсидии, относятся поставщики социальных услуг, предоставляющие социальные услуги в стационарной форме социального обслуживания и (или) срочные социальные услуги</w:t>
      </w:r>
      <w:r>
        <w:t xml:space="preserve"> </w:t>
      </w:r>
      <w:r w:rsidRPr="005D286E">
        <w:rPr>
          <w:b/>
          <w:bCs/>
        </w:rPr>
        <w:t>согласно тарифам на социальные услуги, утверждённым для такого поставщика социальных услуг, проверенным и согласованным в соответствии с методикой автономного округа № 1306</w:t>
      </w:r>
      <w:r w:rsidRPr="005D286E">
        <w:rPr>
          <w:b/>
          <w:bCs/>
        </w:rPr>
        <w:noBreakHyphen/>
        <w:t>П</w:t>
      </w:r>
      <w:r w:rsidRPr="005D286E">
        <w:t>, действующим на территории муниципального образования автономного округа, в котором поставщик социальной услуги предоставляет данные услуги.»</w:t>
      </w:r>
    </w:p>
    <w:p w14:paraId="59DCBD7D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 для суда:</w:t>
      </w:r>
    </w:p>
    <w:p w14:paraId="045E5A80" w14:textId="67353BD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Ч. 8 ст. 30 и п. 11 ч. 1 ст. 8 Закона № 442</w:t>
      </w:r>
      <w:r w:rsidRPr="005D286E">
        <w:noBreakHyphen/>
        <w:t>ФЗ требуют, чтобы компенсация строилась на</w:t>
      </w:r>
      <w:r>
        <w:t xml:space="preserve"> </w:t>
      </w:r>
      <w:r w:rsidRPr="005D286E">
        <w:rPr>
          <w:b/>
          <w:bCs/>
        </w:rPr>
        <w:t>подушевых нормативах, обеспечивающих фактические затраты поставщика</w:t>
      </w:r>
      <w:r w:rsidRPr="005D286E">
        <w:t>, а не на усреднённом тарифе иного субъекта (госучреждения).</w:t>
      </w:r>
    </w:p>
    <w:p w14:paraId="32C29E2B" w14:textId="063F8C4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Постановление Правительства ЯНАО № 1306</w:t>
      </w:r>
      <w:r w:rsidRPr="005D286E">
        <w:noBreakHyphen/>
        <w:t>П (методика) специально принято для расчёта</w:t>
      </w:r>
      <w:r>
        <w:t xml:space="preserve"> </w:t>
      </w:r>
      <w:r w:rsidRPr="005D286E">
        <w:rPr>
          <w:b/>
          <w:bCs/>
        </w:rPr>
        <w:t>экономически обоснованных тарифов</w:t>
      </w:r>
      <w:r w:rsidRPr="005D286E">
        <w:t>; игнорирование рассчитанного для конкретного поставщика тарифа противоречит и смыслу 1306</w:t>
      </w:r>
      <w:r w:rsidRPr="005D286E">
        <w:noBreakHyphen/>
        <w:t>П, и п. 4 Постановления Правительства РФ № 1285.</w:t>
      </w:r>
    </w:p>
    <w:p w14:paraId="6F3A9DE7" w14:textId="3BC8576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Сведение всех поставщиков к тарифу одного госучреждения приводит к</w:t>
      </w:r>
      <w:r>
        <w:t xml:space="preserve"> </w:t>
      </w:r>
      <w:r w:rsidRPr="005D286E">
        <w:rPr>
          <w:b/>
          <w:bCs/>
        </w:rPr>
        <w:t>дискриминации НКО</w:t>
      </w:r>
      <w:r>
        <w:t xml:space="preserve"> </w:t>
      </w:r>
      <w:r w:rsidRPr="005D286E">
        <w:t>и нарушает п. 8 ст. 4, п. 8 ч. 1 ст. 15 Закона № 135</w:t>
      </w:r>
      <w:r w:rsidRPr="005D286E">
        <w:noBreakHyphen/>
        <w:t>ФЗ (создание неравных условий компенсации для разных форм собственности).</w:t>
      </w:r>
    </w:p>
    <w:p w14:paraId="36C88F4B" w14:textId="5474104D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 xml:space="preserve">В пояснительной записке </w:t>
      </w:r>
      <w:r w:rsidR="00F5529A">
        <w:t>надо</w:t>
      </w:r>
      <w:r w:rsidRPr="005D286E">
        <w:t xml:space="preserve"> прямо написать, что предлагаемая редакция «устраняет дискриминационный подход и приводит региональный порядок в соответствие с требованиями 442</w:t>
      </w:r>
      <w:r w:rsidRPr="005D286E">
        <w:noBreakHyphen/>
        <w:t>ФЗ и Постановления РФ № 1285», при этом не меняя цель субсидии.</w:t>
      </w:r>
    </w:p>
    <w:p w14:paraId="472E0B22" w14:textId="1BEAA771" w:rsidR="005D286E" w:rsidRPr="005D286E" w:rsidRDefault="005D286E" w:rsidP="005D286E">
      <w:pPr>
        <w:spacing w:after="0" w:line="276" w:lineRule="auto"/>
        <w:ind w:firstLine="709"/>
        <w:jc w:val="both"/>
      </w:pPr>
    </w:p>
    <w:p w14:paraId="4C6DFDDA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2.2. Пункт 1.5 Порядка</w:t>
      </w:r>
    </w:p>
    <w:p w14:paraId="32B0809E" w14:textId="3B6AF554" w:rsidR="005D286E" w:rsidRPr="005D286E" w:rsidRDefault="00F5529A" w:rsidP="005D286E">
      <w:pPr>
        <w:spacing w:after="0" w:line="276" w:lineRule="auto"/>
        <w:ind w:firstLine="709"/>
        <w:jc w:val="both"/>
      </w:pPr>
      <w:r>
        <w:rPr>
          <w:b/>
          <w:bCs/>
        </w:rPr>
        <w:t>Ваш вариант</w:t>
      </w:r>
      <w:r w:rsidR="005D286E" w:rsidRPr="005D286E">
        <w:rPr>
          <w:b/>
          <w:bCs/>
        </w:rPr>
        <w:t>:</w:t>
      </w:r>
    </w:p>
    <w:p w14:paraId="384300D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«1.5. Субсидия предоставляется в целях полной компенсации затрат в связи с предоставлением социальных услуг согласно тарифам на социальные услуги, утвержденным для поставщика социальных услуг, проверенными и согласованными в соответствии с методикой автономного округа № 1306</w:t>
      </w:r>
      <w:r w:rsidRPr="005D286E">
        <w:noBreakHyphen/>
        <w:t>П…»</w:t>
      </w:r>
    </w:p>
    <w:p w14:paraId="7D852BD2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Я бы слегка отредактировал формулировку для юридической точности:</w:t>
      </w:r>
    </w:p>
    <w:p w14:paraId="78EF1C0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0814668F" w14:textId="4EF637E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«1.5. Субсидия предоставляется в целях</w:t>
      </w:r>
      <w:r>
        <w:t xml:space="preserve"> </w:t>
      </w:r>
      <w:r w:rsidRPr="005D286E">
        <w:rPr>
          <w:b/>
          <w:bCs/>
        </w:rPr>
        <w:t>полного возмещения затрат</w:t>
      </w:r>
      <w:r>
        <w:t xml:space="preserve"> </w:t>
      </w:r>
      <w:r w:rsidRPr="005D286E">
        <w:t>в связи с предоставлением социальных услуг</w:t>
      </w:r>
      <w:r>
        <w:t xml:space="preserve"> </w:t>
      </w:r>
      <w:r w:rsidRPr="005D286E">
        <w:rPr>
          <w:b/>
          <w:bCs/>
        </w:rPr>
        <w:t xml:space="preserve">согласно тарифам на социальные услуги, утверждённым для поставщика социальных услуг в порядке, установленном постановлением Правительства автономного округа от </w:t>
      </w:r>
      <w:r w:rsidRPr="005D286E">
        <w:rPr>
          <w:b/>
          <w:bCs/>
        </w:rPr>
        <w:lastRenderedPageBreak/>
        <w:t>25.12.2015 № 1306</w:t>
      </w:r>
      <w:r w:rsidRPr="005D286E">
        <w:rPr>
          <w:b/>
          <w:bCs/>
        </w:rPr>
        <w:noBreakHyphen/>
        <w:t>П, и обеспечивающим покрытие экономически обоснованных затрат поставщика социальных услуг</w:t>
      </w:r>
      <w:r w:rsidRPr="005D286E">
        <w:t>, в рамках реализации регионального проекта "Старшее поколение" государственной программы автономного округа "Социальная поддержка граждан и охрана труда"…, …»</w:t>
      </w:r>
    </w:p>
    <w:p w14:paraId="11AF4036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0B3F1D4E" w14:textId="77777777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>Формулировка «полная компенсация затрат» прямо следует из ч. 8 ст. 30 Закона № 442</w:t>
      </w:r>
      <w:r w:rsidRPr="005D286E">
        <w:noBreakHyphen/>
        <w:t xml:space="preserve">ФЗ (компенсация затрат поставщика </w:t>
      </w:r>
      <w:proofErr w:type="spellStart"/>
      <w:r w:rsidRPr="005D286E">
        <w:t>соцуслуг</w:t>
      </w:r>
      <w:proofErr w:type="spellEnd"/>
      <w:r w:rsidRPr="005D286E">
        <w:t>).</w:t>
      </w:r>
    </w:p>
    <w:p w14:paraId="0F53E9F8" w14:textId="77777777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>Указание на 1306</w:t>
      </w:r>
      <w:r w:rsidRPr="005D286E">
        <w:noBreakHyphen/>
        <w:t>П и «экономически обоснованные затраты» отсылает к п. 4 Постановления РФ № 1285, которое требует применения методики к каждому поставщику.</w:t>
      </w:r>
    </w:p>
    <w:p w14:paraId="21437E27" w14:textId="77777777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>Это устраняет ситуацию, когда истцу компенсируют услугу «Социальное такси» только по тарифу 929,52/936,06 руб. за поездку (строка 12.6 приложения к 202</w:t>
      </w:r>
      <w:r w:rsidRPr="005D286E">
        <w:noBreakHyphen/>
        <w:t>ОД), тогда как расчёт фактических затрат (арендованный/спецтранспорт, северные надбавки, обслуживание колясок и т.п.) показывает существенно большую себестоимость.</w:t>
      </w:r>
    </w:p>
    <w:p w14:paraId="354B5458" w14:textId="6D0CB78E" w:rsidR="005D286E" w:rsidRPr="005D286E" w:rsidRDefault="005D286E" w:rsidP="005D286E">
      <w:pPr>
        <w:spacing w:after="0" w:line="276" w:lineRule="auto"/>
        <w:ind w:firstLine="709"/>
        <w:jc w:val="both"/>
      </w:pPr>
    </w:p>
    <w:p w14:paraId="25EF73F6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2.3. Пункт 1.7 (прозрачность информации)</w:t>
      </w:r>
    </w:p>
    <w:p w14:paraId="6E405C7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36290320" w14:textId="4D7B334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«1.7. Информация о предоставлении субсидий (компенсаций) и итогах их распределения</w:t>
      </w:r>
      <w:r>
        <w:t xml:space="preserve"> </w:t>
      </w:r>
      <w:r w:rsidRPr="005D286E">
        <w:rPr>
          <w:b/>
          <w:bCs/>
        </w:rPr>
        <w:t>в разрезе: поставщик социальных услуг – вид социальной услуги – количество предоставленных услуг – сумма компенсации по каждому поставщику и виду услуги</w:t>
      </w:r>
      <w:r>
        <w:t xml:space="preserve"> </w:t>
      </w:r>
      <w:r w:rsidRPr="005D286E">
        <w:t>размещается на едином портале бюджетной системы Российской Федерации в информационно</w:t>
      </w:r>
      <w:r w:rsidRPr="005D286E">
        <w:noBreakHyphen/>
        <w:t>телекоммуникационной сети "Интернет"</w:t>
      </w:r>
      <w:r>
        <w:t xml:space="preserve"> </w:t>
      </w:r>
      <w:r w:rsidRPr="005D286E">
        <w:rPr>
          <w:b/>
          <w:bCs/>
        </w:rPr>
        <w:t>в разделе "Субсидии юридическим лицам" государственной программы "Социальная поддержка граждан и охрана труда" Ямало</w:t>
      </w:r>
      <w:r w:rsidRPr="005D286E">
        <w:rPr>
          <w:b/>
          <w:bCs/>
        </w:rPr>
        <w:noBreakHyphen/>
        <w:t>Ненецкого автономного округа</w:t>
      </w:r>
      <w:r w:rsidRPr="005D286E">
        <w:t>, в порядке, установленном Министерством финансов Российской Федерации.»</w:t>
      </w:r>
    </w:p>
    <w:p w14:paraId="5E69A2B0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Если вы знаете точный путь навигации на портале (например: «Раздел "Сводная аналитика" → "Сведения о субсидиях" → код ГРБС 011…»), можно добавить его в скобках как описание.</w:t>
      </w:r>
    </w:p>
    <w:p w14:paraId="15931F65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482816EB" w14:textId="0E5B1DEF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t>Ст. 24, 29 Конституции РФ и ст. 8 Закона № 135</w:t>
      </w:r>
      <w:r w:rsidRPr="005D286E">
        <w:noBreakHyphen/>
        <w:t>ФЗ (прозрачность мер господдержки) требуют</w:t>
      </w:r>
      <w:r>
        <w:t xml:space="preserve"> </w:t>
      </w:r>
      <w:r w:rsidRPr="005D286E">
        <w:rPr>
          <w:b/>
          <w:bCs/>
        </w:rPr>
        <w:t>доступности и конкретности</w:t>
      </w:r>
      <w:r>
        <w:t xml:space="preserve"> </w:t>
      </w:r>
      <w:r w:rsidRPr="005D286E">
        <w:t>информации.</w:t>
      </w:r>
    </w:p>
    <w:p w14:paraId="45041C2C" w14:textId="77777777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t>Общие требования (ПП РФ № 1782) прямо указывают, что НПА должны содержать сведения о предмете субсидии, категориях получателей, условиях и порядке предоставления, а в публичных материалах должны быть отражены итоги отбора и сведения о получателях.</w:t>
      </w:r>
    </w:p>
    <w:p w14:paraId="49B9A5EA" w14:textId="5C8DD148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lastRenderedPageBreak/>
        <w:t>Конкретный указатель раздела и структуры данных</w:t>
      </w:r>
      <w:r>
        <w:t xml:space="preserve"> </w:t>
      </w:r>
      <w:r w:rsidRPr="005D286E">
        <w:rPr>
          <w:b/>
          <w:bCs/>
        </w:rPr>
        <w:t>устраняет риск формальной «публикации» без фактической доступности</w:t>
      </w:r>
      <w:r w:rsidRPr="005D286E">
        <w:t xml:space="preserve">, что важно для судебного контроля и обоснования </w:t>
      </w:r>
      <w:proofErr w:type="spellStart"/>
      <w:r w:rsidRPr="005D286E">
        <w:t>недискриминационности</w:t>
      </w:r>
      <w:proofErr w:type="spellEnd"/>
      <w:r w:rsidRPr="005D286E">
        <w:t>.</w:t>
      </w:r>
    </w:p>
    <w:p w14:paraId="721EEB5B" w14:textId="390E1A1E" w:rsidR="005D286E" w:rsidRPr="005D286E" w:rsidRDefault="005D286E" w:rsidP="005D286E">
      <w:pPr>
        <w:spacing w:after="0" w:line="276" w:lineRule="auto"/>
        <w:ind w:firstLine="709"/>
        <w:jc w:val="both"/>
      </w:pPr>
    </w:p>
    <w:p w14:paraId="2737EAB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2.4. Пункт 2.6 (подмена фактических затрат)</w:t>
      </w:r>
    </w:p>
    <w:p w14:paraId="2734FEB2" w14:textId="43C0CB6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Действующая логика:</w:t>
      </w:r>
      <w:r>
        <w:t xml:space="preserve"> </w:t>
      </w:r>
      <w:r w:rsidRPr="005D286E">
        <w:t>сведения из ГИС «Социальный регистр» признаются подтверждением «фактически произведённых затрат», хотя на деле подтверждается только факт оказания услуги.</w:t>
      </w:r>
    </w:p>
    <w:p w14:paraId="371BC8A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3FEEA922" w14:textId="7BEAB985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«2.6. Сведения о фактах оказания социальных услуг, поступившие в ГИС "Социальный регистр", подтверждают</w:t>
      </w:r>
      <w:r>
        <w:t xml:space="preserve"> </w:t>
      </w:r>
      <w:r w:rsidRPr="005D286E">
        <w:rPr>
          <w:b/>
          <w:bCs/>
        </w:rPr>
        <w:t>факт и объём оказанных социальных услуг</w:t>
      </w:r>
      <w:r>
        <w:t xml:space="preserve"> </w:t>
      </w:r>
      <w:r w:rsidRPr="005D286E">
        <w:t>и являются основанием для расчёта размера субсидии в соответствии с тарифами на социальные услуги, утверждёнными для поставщика социальных услуг по методике № 1306</w:t>
      </w:r>
      <w:r w:rsidRPr="005D286E">
        <w:noBreakHyphen/>
        <w:t>П.</w:t>
      </w:r>
      <w:r>
        <w:t xml:space="preserve"> </w:t>
      </w:r>
      <w:r w:rsidRPr="005D286E">
        <w:rPr>
          <w:b/>
          <w:bCs/>
        </w:rPr>
        <w:t>Фактически произведённые затраты поставщика социальных услуг подтверждаются бухгалтерскими и иными финансовыми документами в соответствии с законодательством Российской Федерации и учитываются при расчёте тарифов на социальные услуги. Возмещение затрат осуществляется исходя из утверждённых тарифов.</w:t>
      </w:r>
      <w:r w:rsidRPr="005D286E">
        <w:t>»</w:t>
      </w:r>
    </w:p>
    <w:p w14:paraId="41DB42B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139C07C8" w14:textId="78484018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>ГИС «Социальный регистр» по своей природе фиксирует</w:t>
      </w:r>
      <w:r>
        <w:t xml:space="preserve"> </w:t>
      </w:r>
      <w:r w:rsidRPr="005D286E">
        <w:rPr>
          <w:b/>
          <w:bCs/>
        </w:rPr>
        <w:t>факт оказания услуг</w:t>
      </w:r>
      <w:r w:rsidRPr="005D286E">
        <w:t>, но не может сам по себе подтверждать структуру и величину затрат — это функция тарифного регулирования и бухгалтерского учёта.</w:t>
      </w:r>
    </w:p>
    <w:p w14:paraId="63E34332" w14:textId="77777777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>Ч. 8 ст. 30 Закона № 442</w:t>
      </w:r>
      <w:r w:rsidRPr="005D286E">
        <w:noBreakHyphen/>
        <w:t>ФЗ и Постановление № 1285 возлагают на субъект обязанность сначала рассчитать экономически обоснованный тариф (через методику 1306</w:t>
      </w:r>
      <w:r w:rsidRPr="005D286E">
        <w:noBreakHyphen/>
        <w:t>П), а уже затем компенсировать услуги по этому тарифу.</w:t>
      </w:r>
    </w:p>
    <w:p w14:paraId="2095B034" w14:textId="77777777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 xml:space="preserve">Ваш расчёт реальных затрат поставщика (отдельный документ) показывает, что подмена понятия «фактические затраты» объёмом по заниженному тарифу приводит к скрытой </w:t>
      </w:r>
      <w:proofErr w:type="spellStart"/>
      <w:r w:rsidRPr="005D286E">
        <w:t>недокомпенсации</w:t>
      </w:r>
      <w:proofErr w:type="spellEnd"/>
      <w:r w:rsidRPr="005D286E">
        <w:t>.</w:t>
      </w:r>
    </w:p>
    <w:p w14:paraId="299588F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pict w14:anchorId="541509F4">
          <v:rect id="_x0000_i1078" style="width:0;height:.75pt" o:hralign="center" o:hrstd="t" o:hr="t" fillcolor="#a0a0a0" stroked="f"/>
        </w:pict>
      </w:r>
    </w:p>
    <w:p w14:paraId="68B44FE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2.5. Пункт 3.1 (сроки отбора)</w:t>
      </w:r>
    </w:p>
    <w:p w14:paraId="686A71DD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569F0B6B" w14:textId="29E27FB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«3.1. Отбор осуществляется в системе "Электронный бюджет"</w:t>
      </w:r>
      <w:r>
        <w:t xml:space="preserve"> </w:t>
      </w:r>
      <w:r w:rsidRPr="005D286E">
        <w:rPr>
          <w:b/>
          <w:bCs/>
        </w:rPr>
        <w:t>не позднее 25 октября</w:t>
      </w:r>
      <w:r>
        <w:t xml:space="preserve"> </w:t>
      </w:r>
      <w:r w:rsidRPr="005D286E">
        <w:t>года, предшествующего году, в котором заключается соглашение,</w:t>
      </w:r>
      <w:r>
        <w:t xml:space="preserve"> </w:t>
      </w:r>
      <w:r w:rsidRPr="005D286E">
        <w:rPr>
          <w:b/>
          <w:bCs/>
        </w:rPr>
        <w:t>с размещением объявления о проведении отбора не менее чем за 30 календарных дней до даты окончания приёма предложений</w:t>
      </w:r>
      <w:r w:rsidRPr="005D286E">
        <w:t>.»</w:t>
      </w:r>
    </w:p>
    <w:p w14:paraId="2E85E36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6172F1D0" w14:textId="77777777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 xml:space="preserve">Перенос крайней даты с 25 декабря на 25 октября и закрепление минимального срока (30 дней) соответствует логике Общих </w:t>
      </w:r>
      <w:r w:rsidRPr="005D286E">
        <w:lastRenderedPageBreak/>
        <w:t>требований (ПП РФ № 1782) о заблаговременности информирования и обеспечении возможности участия широкого круга получателей.</w:t>
      </w:r>
    </w:p>
    <w:p w14:paraId="11B3A643" w14:textId="77777777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>Это снижает риск «согласования задним числом» и хаотичного начала финансирования уже после начала финансового года, что сейчас используется против истца (подписание соглашений в начале года с ретроспективой).</w:t>
      </w:r>
    </w:p>
    <w:p w14:paraId="33FE08D2" w14:textId="441ADAAD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>Для суда важно показать, что предлагаемая редакция не ухудшает положение бюджета, а лишь делает процедуру отбора</w:t>
      </w:r>
      <w:r>
        <w:t xml:space="preserve"> </w:t>
      </w:r>
      <w:r w:rsidRPr="005D286E">
        <w:rPr>
          <w:b/>
          <w:bCs/>
        </w:rPr>
        <w:t>предсказуемой</w:t>
      </w:r>
      <w:r w:rsidRPr="005D286E">
        <w:t>, что соответствует принципу правовой определённости (ПП ВС № 50).</w:t>
      </w:r>
    </w:p>
    <w:p w14:paraId="33A527C6" w14:textId="1E0175BA" w:rsidR="005D286E" w:rsidRPr="005D286E" w:rsidRDefault="005D286E" w:rsidP="005D286E">
      <w:pPr>
        <w:spacing w:after="0" w:line="276" w:lineRule="auto"/>
        <w:ind w:firstLine="709"/>
        <w:jc w:val="both"/>
      </w:pPr>
    </w:p>
    <w:p w14:paraId="61F3955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2.6. Пункт 4.1 и приложение (расчёт субсидии)</w:t>
      </w:r>
    </w:p>
    <w:p w14:paraId="595B5D73" w14:textId="77777777" w:rsidR="005D286E" w:rsidRDefault="005D286E" w:rsidP="005D286E">
      <w:pPr>
        <w:spacing w:after="0" w:line="276" w:lineRule="auto"/>
        <w:ind w:firstLine="709"/>
        <w:jc w:val="both"/>
      </w:pPr>
      <w:r w:rsidRPr="005D286E">
        <w:t>Сейчас формула:</w:t>
      </w:r>
    </w:p>
    <w:p w14:paraId="58B53692" w14:textId="217324E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R=∑(</w:t>
      </w:r>
      <w:proofErr w:type="spellStart"/>
      <w:r w:rsidRPr="005D286E">
        <w:t>Vn×</w:t>
      </w:r>
      <w:proofErr w:type="gramStart"/>
      <w:r w:rsidRPr="005D286E">
        <w:t>Nn</w:t>
      </w:r>
      <w:proofErr w:type="spellEnd"/>
      <w:r w:rsidRPr="005D286E">
        <w:t>)−</w:t>
      </w:r>
      <w:proofErr w:type="gramEnd"/>
      <w:r w:rsidRPr="005D286E">
        <w:t>P</w:t>
      </w:r>
      <w:r w:rsidRPr="005D286E">
        <w:rPr>
          <w:i/>
          <w:iCs/>
        </w:rPr>
        <w:t>R</w:t>
      </w:r>
      <w:r w:rsidRPr="005D286E">
        <w:t>=∑(</w:t>
      </w:r>
      <w:proofErr w:type="spellStart"/>
      <w:r w:rsidRPr="005D286E">
        <w:rPr>
          <w:i/>
          <w:iCs/>
        </w:rPr>
        <w:t>Vn</w:t>
      </w:r>
      <w:proofErr w:type="spellEnd"/>
      <w:r w:rsidRPr="005D286E">
        <w:t>​×</w:t>
      </w:r>
      <w:proofErr w:type="spellStart"/>
      <w:r w:rsidRPr="005D286E">
        <w:rPr>
          <w:i/>
          <w:iCs/>
        </w:rPr>
        <w:t>Nn</w:t>
      </w:r>
      <w:proofErr w:type="spellEnd"/>
      <w:r w:rsidRPr="005D286E">
        <w:t>​)−</w:t>
      </w:r>
      <w:r w:rsidRPr="005D286E">
        <w:rPr>
          <w:i/>
          <w:iCs/>
        </w:rPr>
        <w:t>P</w:t>
      </w:r>
      <w:r w:rsidRPr="005D286E">
        <w:t>, где</w:t>
      </w:r>
      <w:r>
        <w:t xml:space="preserve"> </w:t>
      </w:r>
      <w:proofErr w:type="spellStart"/>
      <w:r w:rsidRPr="005D286E">
        <w:t>Vn</w:t>
      </w:r>
      <w:r w:rsidRPr="005D286E">
        <w:rPr>
          <w:i/>
          <w:iCs/>
        </w:rPr>
        <w:t>Vn</w:t>
      </w:r>
      <w:proofErr w:type="spellEnd"/>
      <w:r w:rsidRPr="005D286E">
        <w:t>​</w:t>
      </w:r>
      <w:r>
        <w:t xml:space="preserve"> </w:t>
      </w:r>
      <w:r w:rsidRPr="005D286E">
        <w:t>— тариф госучреждения.</w:t>
      </w:r>
    </w:p>
    <w:p w14:paraId="3AFB6491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 п. 4.1:</w:t>
      </w:r>
    </w:p>
    <w:p w14:paraId="594DED3C" w14:textId="1A140DB5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«4.1. Расчёт размера субсидии осуществляется в соответствии с разделом I расчёта размера субсидии, являющегося приложением к настоящему Порядку,</w:t>
      </w:r>
      <w:r>
        <w:t xml:space="preserve"> </w:t>
      </w:r>
      <w:r w:rsidRPr="005D286E">
        <w:rPr>
          <w:b/>
          <w:bCs/>
        </w:rPr>
        <w:t>на основании тарифов на социальные услуги, утверждённых для поставщика социальных услуг по методике № 1306</w:t>
      </w:r>
      <w:r w:rsidRPr="005D286E">
        <w:rPr>
          <w:b/>
          <w:bCs/>
        </w:rPr>
        <w:noBreakHyphen/>
        <w:t>П, обеспечивающих покрытие экономически обоснованных затрат поставщика социальных услуг.</w:t>
      </w:r>
      <w:r w:rsidRPr="005D286E">
        <w:t>»</w:t>
      </w:r>
    </w:p>
    <w:p w14:paraId="1D92F97B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вставка в Приложение (после формулы):</w:t>
      </w:r>
    </w:p>
    <w:p w14:paraId="2A799FA1" w14:textId="60B4516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«Тарифы на социальные услуги применяются</w:t>
      </w:r>
      <w:r>
        <w:t xml:space="preserve"> </w:t>
      </w:r>
      <w:r w:rsidRPr="005D286E">
        <w:rPr>
          <w:b/>
          <w:bCs/>
        </w:rPr>
        <w:t>в размере тарифов на социальные услуги, утверждённых для соответствующего поставщика социальных услуг в порядке, установленном постановлением Правительства автономного округа от 25.12.2015 № 1306</w:t>
      </w:r>
      <w:r w:rsidRPr="005D286E">
        <w:rPr>
          <w:b/>
          <w:bCs/>
        </w:rPr>
        <w:noBreakHyphen/>
        <w:t>П, и рассчитанных исходя из экономически обоснованных затрат поставщика.</w:t>
      </w:r>
      <w:r w:rsidRPr="005D286E">
        <w:t>»</w:t>
      </w:r>
    </w:p>
    <w:p w14:paraId="16EDA2F5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35913EB6" w14:textId="77777777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>Привязка к тарифам госучреждения делает бессмысленной саму методику 1306</w:t>
      </w:r>
      <w:r w:rsidRPr="005D286E">
        <w:noBreakHyphen/>
        <w:t>П для НКО: тариф для истца рассчитан, но не применяется при компенсации.</w:t>
      </w:r>
    </w:p>
    <w:p w14:paraId="201F9E51" w14:textId="77777777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>Закон № 442</w:t>
      </w:r>
      <w:r w:rsidRPr="005D286E">
        <w:noBreakHyphen/>
        <w:t>ФЗ и Постановление № 1285 предполагают единый подход: сначала рассчитывается тариф для каждого типа поставщика (</w:t>
      </w:r>
      <w:proofErr w:type="spellStart"/>
      <w:r w:rsidRPr="005D286E">
        <w:t>гос</w:t>
      </w:r>
      <w:proofErr w:type="spellEnd"/>
      <w:r w:rsidRPr="005D286E">
        <w:t>/</w:t>
      </w:r>
      <w:proofErr w:type="spellStart"/>
      <w:r w:rsidRPr="005D286E">
        <w:t>негос</w:t>
      </w:r>
      <w:proofErr w:type="spellEnd"/>
      <w:r w:rsidRPr="005D286E">
        <w:t>), затем по нему рассчитывается объём субсидии.</w:t>
      </w:r>
    </w:p>
    <w:p w14:paraId="780946DD" w14:textId="77777777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>Такая редакция устраняет ключевой дефект: сейчас истцу компенсируют перевозку «Социальное такси» по 929,52 руб. при более высокой фактической себестоимости, зафиксированной в ваших расчётах.</w:t>
      </w:r>
    </w:p>
    <w:p w14:paraId="16F08A64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pict w14:anchorId="1556AF17">
          <v:rect id="_x0000_i1080" style="width:0;height:.75pt" o:hralign="center" o:hrstd="t" o:hr="t" fillcolor="#a0a0a0" stroked="f"/>
        </w:pict>
      </w:r>
    </w:p>
    <w:p w14:paraId="24F9ECC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2.7. Пункт 5.2 (отчётность через ЭДО)</w:t>
      </w:r>
    </w:p>
    <w:p w14:paraId="22FD6EF4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6F964641" w14:textId="7B7261DB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lastRenderedPageBreak/>
        <w:t>«5.2. Отчёт представляется в уполномоченную организацию</w:t>
      </w:r>
      <w:r>
        <w:t xml:space="preserve"> </w:t>
      </w:r>
      <w:r w:rsidRPr="005D286E">
        <w:rPr>
          <w:b/>
          <w:bCs/>
        </w:rPr>
        <w:t>в электронной форме через систему юридически значимого электронного документооборота (ЭДО) с использованием усиленной квалифицированной электронной подписи</w:t>
      </w:r>
      <w:r w:rsidRPr="005D286E">
        <w:t>, и регистрируется уполномоченной организацией в день его поступления.»</w:t>
      </w:r>
    </w:p>
    <w:p w14:paraId="73120D9E" w14:textId="529B1169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Дополнительно можно оставить возможность бумажной формы</w:t>
      </w:r>
      <w:r>
        <w:t xml:space="preserve"> </w:t>
      </w:r>
      <w:r w:rsidRPr="005D286E">
        <w:rPr>
          <w:b/>
          <w:bCs/>
        </w:rPr>
        <w:t>по выбору</w:t>
      </w:r>
      <w:r>
        <w:t xml:space="preserve"> </w:t>
      </w:r>
      <w:r w:rsidRPr="005D286E">
        <w:t>получателя (но вы как истец заинтересованы именно в ЭДО).</w:t>
      </w:r>
    </w:p>
    <w:p w14:paraId="16A156B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46888F1C" w14:textId="77777777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ФЗ № 63</w:t>
      </w:r>
      <w:r w:rsidRPr="005D286E">
        <w:noBreakHyphen/>
        <w:t>ФЗ позволяет использовать ЭДО и квалифицированную ЭП как полный аналог бумаги.</w:t>
      </w:r>
    </w:p>
    <w:p w14:paraId="7FE6FCD6" w14:textId="19F972A3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Использование ЭДО уже предусмотрено самим Порядком в части заключения соглашений; отказ применять его для отчётности создаёт</w:t>
      </w:r>
      <w:r>
        <w:t xml:space="preserve"> </w:t>
      </w:r>
      <w:r w:rsidRPr="005D286E">
        <w:rPr>
          <w:b/>
          <w:bCs/>
        </w:rPr>
        <w:t>избыточный барьер</w:t>
      </w:r>
      <w:r>
        <w:t xml:space="preserve"> </w:t>
      </w:r>
      <w:r w:rsidRPr="005D286E">
        <w:t>для НКО и противоречит принципу технологической нейтральности и недискриминации.</w:t>
      </w:r>
    </w:p>
    <w:p w14:paraId="5B7E8B83" w14:textId="77777777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Для суда: это не увеличивает нагрузку на бюджет, но снижает барьеры участия негосударственных поставщиков.</w:t>
      </w:r>
    </w:p>
    <w:p w14:paraId="4BD7FA76" w14:textId="77777777" w:rsidR="00F12C76" w:rsidRDefault="00F12C76" w:rsidP="005D286E">
      <w:pPr>
        <w:spacing w:after="0" w:line="276" w:lineRule="auto"/>
        <w:ind w:firstLine="709"/>
        <w:jc w:val="both"/>
      </w:pPr>
    </w:p>
    <w:sectPr w:rsidR="00F12C76" w:rsidSect="005D286E">
      <w:footerReference w:type="default" r:id="rId7"/>
      <w:pgSz w:w="11906" w:h="16838" w:code="9"/>
      <w:pgMar w:top="567" w:right="567" w:bottom="567" w:left="1701" w:header="568" w:footer="501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4BE49" w14:textId="77777777" w:rsidR="00356480" w:rsidRDefault="00356480" w:rsidP="005D286E">
      <w:pPr>
        <w:spacing w:after="0"/>
      </w:pPr>
      <w:r>
        <w:separator/>
      </w:r>
    </w:p>
  </w:endnote>
  <w:endnote w:type="continuationSeparator" w:id="0">
    <w:p w14:paraId="77EA05BB" w14:textId="77777777" w:rsidR="00356480" w:rsidRDefault="00356480" w:rsidP="005D28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813E" w14:textId="1DBF0200" w:rsidR="005D286E" w:rsidRPr="005D286E" w:rsidRDefault="005D286E" w:rsidP="005D286E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8FEE0" w14:textId="77777777" w:rsidR="00356480" w:rsidRDefault="00356480" w:rsidP="005D286E">
      <w:pPr>
        <w:spacing w:after="0"/>
      </w:pPr>
      <w:r>
        <w:separator/>
      </w:r>
    </w:p>
  </w:footnote>
  <w:footnote w:type="continuationSeparator" w:id="0">
    <w:p w14:paraId="6C1B79AD" w14:textId="77777777" w:rsidR="00356480" w:rsidRDefault="00356480" w:rsidP="005D28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2D0"/>
    <w:multiLevelType w:val="multilevel"/>
    <w:tmpl w:val="CFC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B213D9"/>
    <w:multiLevelType w:val="multilevel"/>
    <w:tmpl w:val="229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205AC7"/>
    <w:multiLevelType w:val="multilevel"/>
    <w:tmpl w:val="8A8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B722D5"/>
    <w:multiLevelType w:val="multilevel"/>
    <w:tmpl w:val="FE3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E3F01"/>
    <w:multiLevelType w:val="multilevel"/>
    <w:tmpl w:val="9BE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132E3D"/>
    <w:multiLevelType w:val="multilevel"/>
    <w:tmpl w:val="1E9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4F4C8C"/>
    <w:multiLevelType w:val="multilevel"/>
    <w:tmpl w:val="D1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6E"/>
    <w:rsid w:val="00356480"/>
    <w:rsid w:val="005D286E"/>
    <w:rsid w:val="006C0B77"/>
    <w:rsid w:val="008242FF"/>
    <w:rsid w:val="00870751"/>
    <w:rsid w:val="00922C48"/>
    <w:rsid w:val="00B915B7"/>
    <w:rsid w:val="00EA59DF"/>
    <w:rsid w:val="00EE4070"/>
    <w:rsid w:val="00F12C76"/>
    <w:rsid w:val="00F5529A"/>
    <w:rsid w:val="00FA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020A07"/>
  <w15:chartTrackingRefBased/>
  <w15:docId w15:val="{7B95F596-D8CE-4E7B-B714-B395BF6C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86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5D286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5D286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5D286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40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2920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5883978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827890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321633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747972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760535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2672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877199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99424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542849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8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22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433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9172578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416320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7620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090447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44740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659649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984921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301270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11463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2350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2026-05-05T14:58:00Z</dcterms:created>
  <dcterms:modified xsi:type="dcterms:W3CDTF">2026-05-05T15:09:00Z</dcterms:modified>
</cp:coreProperties>
</file>