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1BB7B" w14:textId="77777777" w:rsidR="008D19A6" w:rsidRPr="00FD6B67" w:rsidRDefault="008D19A6" w:rsidP="008D19A6">
      <w:pPr>
        <w:spacing w:after="0" w:line="276" w:lineRule="auto"/>
        <w:ind w:left="4111"/>
        <w:rPr>
          <w:rFonts w:eastAsia="Georgia" w:cs="Times New Roman"/>
          <w:color w:val="000000"/>
          <w:szCs w:val="28"/>
        </w:rPr>
      </w:pPr>
      <w:r w:rsidRPr="00FD6B67">
        <w:rPr>
          <w:rFonts w:eastAsia="Georgia" w:cs="Times New Roman"/>
          <w:b/>
          <w:color w:val="000000"/>
          <w:szCs w:val="28"/>
        </w:rPr>
        <w:t>В Суд Ямало-Ненецкого автономного округа</w:t>
      </w:r>
    </w:p>
    <w:p w14:paraId="219257E5" w14:textId="77777777" w:rsidR="008D19A6" w:rsidRPr="00FD6B67" w:rsidRDefault="008D19A6" w:rsidP="008D19A6">
      <w:pPr>
        <w:spacing w:after="0" w:line="276" w:lineRule="auto"/>
        <w:ind w:left="4111"/>
        <w:rPr>
          <w:rFonts w:eastAsia="Georgia" w:cs="Times New Roman"/>
          <w:color w:val="000000"/>
          <w:szCs w:val="28"/>
        </w:rPr>
      </w:pPr>
      <w:r w:rsidRPr="00FD6B67">
        <w:rPr>
          <w:rFonts w:eastAsia="Georgia" w:cs="Times New Roman"/>
          <w:color w:val="000000"/>
          <w:szCs w:val="28"/>
        </w:rPr>
        <w:t>629003, г. Салехард, ул. Мира, д. 15</w:t>
      </w:r>
    </w:p>
    <w:p w14:paraId="0642A990" w14:textId="77777777" w:rsidR="008D19A6" w:rsidRPr="00FD6B67" w:rsidRDefault="008D19A6" w:rsidP="008D19A6">
      <w:pPr>
        <w:spacing w:after="0" w:line="276" w:lineRule="auto"/>
        <w:ind w:left="4111"/>
        <w:rPr>
          <w:rFonts w:cs="Times New Roman"/>
          <w:szCs w:val="28"/>
        </w:rPr>
      </w:pPr>
      <w:r w:rsidRPr="00FD6B67">
        <w:rPr>
          <w:rFonts w:eastAsia="Georgia" w:cs="Times New Roman"/>
          <w:color w:val="000000"/>
          <w:szCs w:val="28"/>
        </w:rPr>
        <w:t xml:space="preserve">Судье </w:t>
      </w:r>
      <w:proofErr w:type="spellStart"/>
      <w:r w:rsidRPr="00FD6B67">
        <w:rPr>
          <w:rFonts w:eastAsia="Georgia" w:cs="Times New Roman"/>
          <w:color w:val="000000"/>
          <w:szCs w:val="28"/>
        </w:rPr>
        <w:t>Дряхловой</w:t>
      </w:r>
      <w:proofErr w:type="spellEnd"/>
      <w:r w:rsidRPr="00FD6B67">
        <w:rPr>
          <w:rFonts w:eastAsia="Georgia" w:cs="Times New Roman"/>
          <w:color w:val="000000"/>
          <w:szCs w:val="28"/>
        </w:rPr>
        <w:t xml:space="preserve"> Ю.А.</w:t>
      </w:r>
    </w:p>
    <w:p w14:paraId="466FA3B9" w14:textId="77777777" w:rsidR="008D19A6" w:rsidRPr="00FD6B67" w:rsidRDefault="008D19A6" w:rsidP="008D19A6">
      <w:pPr>
        <w:spacing w:after="0" w:line="276" w:lineRule="auto"/>
        <w:ind w:left="4111"/>
        <w:rPr>
          <w:rFonts w:eastAsia="Georgia" w:cs="Times New Roman"/>
          <w:color w:val="000000"/>
          <w:szCs w:val="28"/>
        </w:rPr>
      </w:pPr>
      <w:r w:rsidRPr="00FD6B67">
        <w:rPr>
          <w:rFonts w:eastAsia="Georgia" w:cs="Times New Roman"/>
          <w:b/>
          <w:color w:val="000000"/>
          <w:szCs w:val="28"/>
        </w:rPr>
        <w:t>От административного истца:</w:t>
      </w:r>
    </w:p>
    <w:p w14:paraId="43E8C2B4" w14:textId="77777777" w:rsidR="008D19A6" w:rsidRPr="00FD6B67" w:rsidRDefault="008D19A6" w:rsidP="008D19A6">
      <w:pPr>
        <w:spacing w:after="0" w:line="276" w:lineRule="auto"/>
        <w:ind w:left="4111"/>
        <w:rPr>
          <w:rFonts w:eastAsia="Georgia" w:cs="Times New Roman"/>
          <w:color w:val="000000"/>
          <w:szCs w:val="28"/>
        </w:rPr>
      </w:pPr>
      <w:r w:rsidRPr="00FD6B67">
        <w:rPr>
          <w:rFonts w:eastAsia="Georgia" w:cs="Times New Roman"/>
          <w:color w:val="000000"/>
          <w:szCs w:val="28"/>
        </w:rPr>
        <w:t>Региональная корпоративная общественная организация инвалидов «Центр информационной поддержки «Таганай» (РКООИ ЦИП «Таганай»)</w:t>
      </w:r>
    </w:p>
    <w:p w14:paraId="53824CB4" w14:textId="77777777" w:rsidR="008D19A6" w:rsidRPr="00FD6B67" w:rsidRDefault="008D19A6" w:rsidP="008D19A6">
      <w:pPr>
        <w:spacing w:after="0" w:line="276" w:lineRule="auto"/>
        <w:ind w:left="4111"/>
        <w:rPr>
          <w:rFonts w:eastAsia="Georgia" w:cs="Times New Roman"/>
          <w:color w:val="000000"/>
          <w:szCs w:val="28"/>
        </w:rPr>
      </w:pPr>
      <w:r w:rsidRPr="00FD6B67">
        <w:rPr>
          <w:rFonts w:eastAsia="Georgia" w:cs="Times New Roman"/>
          <w:color w:val="000000"/>
          <w:szCs w:val="28"/>
        </w:rPr>
        <w:t>ИНН 8905998693, ОГРН 1138900000524</w:t>
      </w:r>
    </w:p>
    <w:p w14:paraId="48C58303" w14:textId="77777777" w:rsidR="008D19A6" w:rsidRPr="00FD6B67" w:rsidRDefault="008D19A6" w:rsidP="008D19A6">
      <w:pPr>
        <w:spacing w:after="0" w:line="276" w:lineRule="auto"/>
        <w:ind w:left="4111"/>
        <w:rPr>
          <w:rFonts w:eastAsia="Georgia" w:cs="Times New Roman"/>
          <w:color w:val="000000"/>
          <w:szCs w:val="28"/>
        </w:rPr>
      </w:pPr>
      <w:r w:rsidRPr="00FD6B67">
        <w:rPr>
          <w:rFonts w:eastAsia="Georgia" w:cs="Times New Roman"/>
          <w:color w:val="000000"/>
          <w:szCs w:val="28"/>
        </w:rPr>
        <w:t>629804, ЯНАО, г. Ноябрьск, ул. Рабочая, д. 109-Б, кв. 4</w:t>
      </w:r>
    </w:p>
    <w:p w14:paraId="5C3FD9F6" w14:textId="77777777" w:rsidR="008D19A6" w:rsidRPr="00FD6B67" w:rsidRDefault="008D19A6" w:rsidP="008D19A6">
      <w:pPr>
        <w:spacing w:after="0" w:line="276" w:lineRule="auto"/>
        <w:ind w:left="4111"/>
        <w:rPr>
          <w:rFonts w:eastAsia="Georgia" w:cs="Times New Roman"/>
          <w:color w:val="000000"/>
          <w:szCs w:val="28"/>
        </w:rPr>
      </w:pPr>
      <w:r w:rsidRPr="00FD6B67">
        <w:rPr>
          <w:rFonts w:eastAsia="Georgia" w:cs="Times New Roman"/>
          <w:color w:val="000000"/>
          <w:szCs w:val="28"/>
        </w:rPr>
        <w:t>Представитель: Богдановский Сергей Викторович (председатель, законный представитель)</w:t>
      </w:r>
    </w:p>
    <w:p w14:paraId="2BFE7384" w14:textId="77777777" w:rsidR="008D19A6" w:rsidRDefault="008D19A6" w:rsidP="008D19A6">
      <w:pPr>
        <w:spacing w:after="0" w:line="276" w:lineRule="auto"/>
        <w:ind w:left="4111"/>
        <w:rPr>
          <w:rFonts w:eastAsia="helvetica neue" w:cs="Times New Roman"/>
          <w:szCs w:val="28"/>
          <w:u w:val="single"/>
          <w:lang w:val="en-US"/>
        </w:rPr>
      </w:pPr>
      <w:r w:rsidRPr="00FD6B67">
        <w:rPr>
          <w:rFonts w:eastAsia="Georgia" w:cs="Times New Roman"/>
          <w:color w:val="000000"/>
          <w:szCs w:val="28"/>
        </w:rPr>
        <w:t>Тел</w:t>
      </w:r>
      <w:r w:rsidRPr="00FD6B67">
        <w:rPr>
          <w:rFonts w:eastAsia="Georgia" w:cs="Times New Roman"/>
          <w:color w:val="000000"/>
          <w:szCs w:val="28"/>
          <w:lang w:val="en-US"/>
        </w:rPr>
        <w:t xml:space="preserve">.: +7 (909) 195-04-08, e-mail: </w:t>
      </w:r>
      <w:hyperlink r:id="rId7">
        <w:r w:rsidRPr="00FD6B67">
          <w:rPr>
            <w:rFonts w:eastAsia="helvetica neue" w:cs="Times New Roman"/>
            <w:szCs w:val="28"/>
            <w:u w:val="single"/>
            <w:lang w:val="en-US"/>
          </w:rPr>
          <w:t>taganai89@yandex.ru</w:t>
        </w:r>
      </w:hyperlink>
    </w:p>
    <w:p w14:paraId="6C87FDC8" w14:textId="1F376A87" w:rsidR="008D19A6" w:rsidRPr="00FD6B67" w:rsidRDefault="008D19A6" w:rsidP="008D19A6">
      <w:pPr>
        <w:spacing w:after="0" w:line="276" w:lineRule="auto"/>
        <w:ind w:left="4111"/>
        <w:rPr>
          <w:rFonts w:cs="Times New Roman"/>
          <w:szCs w:val="28"/>
        </w:rPr>
      </w:pPr>
      <w:r w:rsidRPr="00FD6B67">
        <w:rPr>
          <w:rFonts w:eastAsia="Georgia" w:cs="Times New Roman"/>
          <w:b/>
          <w:color w:val="000000"/>
          <w:szCs w:val="28"/>
        </w:rPr>
        <w:t>По административному делу № 3а-78/2026</w:t>
      </w:r>
    </w:p>
    <w:p w14:paraId="6C7618CA" w14:textId="77777777" w:rsidR="003034B1" w:rsidRPr="00A62D33" w:rsidRDefault="003034B1" w:rsidP="003034B1">
      <w:pPr>
        <w:spacing w:after="0"/>
        <w:ind w:firstLine="709"/>
        <w:jc w:val="center"/>
      </w:pPr>
    </w:p>
    <w:p w14:paraId="56883255" w14:textId="671003FE" w:rsidR="003034B1" w:rsidRPr="003034B1" w:rsidRDefault="003034B1" w:rsidP="003034B1">
      <w:pPr>
        <w:spacing w:after="0"/>
        <w:ind w:firstLine="709"/>
        <w:jc w:val="center"/>
        <w:rPr>
          <w:b/>
          <w:bCs/>
        </w:rPr>
      </w:pPr>
      <w:r w:rsidRPr="003034B1">
        <w:rPr>
          <w:b/>
          <w:bCs/>
        </w:rPr>
        <w:t>ХОДАТАЙСТВО</w:t>
      </w:r>
    </w:p>
    <w:p w14:paraId="41FFD15B" w14:textId="09A1DE58" w:rsidR="003034B1" w:rsidRDefault="003034B1" w:rsidP="003034B1">
      <w:pPr>
        <w:spacing w:after="0"/>
        <w:ind w:firstLine="709"/>
        <w:jc w:val="center"/>
      </w:pPr>
      <w:r w:rsidRPr="003034B1">
        <w:t>о приобщении сведений о динамике изменения тарифов на услугу «Социальное такси» в подтверждение их экономической необоснованности</w:t>
      </w:r>
    </w:p>
    <w:p w14:paraId="21DB8B3F" w14:textId="77777777" w:rsidR="003034B1" w:rsidRPr="003034B1" w:rsidRDefault="003034B1" w:rsidP="003034B1">
      <w:pPr>
        <w:spacing w:after="0"/>
        <w:ind w:firstLine="709"/>
        <w:jc w:val="center"/>
      </w:pPr>
    </w:p>
    <w:p w14:paraId="0E0F5632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В производстве суда находится административное дело по иску РКООИ ЦИП «Таганай» к Департаменту социальной защиты населения ЯНАО о признании незаконным бездействия.</w:t>
      </w:r>
    </w:p>
    <w:p w14:paraId="7D6A703C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Для правильного разрешения дела и установления юридически значимых обстоятельств, касающихся экономической обоснованности тарифа на услугу «Перевозка на автотранспорте «Социальное такси», административный истец считает необходимым обратить внимание суда на динамику изменения тарифов в период с 2019 года по настоящее время.</w:t>
      </w:r>
    </w:p>
    <w:p w14:paraId="7760B736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1. Хронология изменения тарифов на услугу «Социальное такси»</w:t>
      </w:r>
    </w:p>
    <w:p w14:paraId="546197EA" w14:textId="1C17DC8C" w:rsidR="003034B1" w:rsidRPr="003034B1" w:rsidRDefault="003034B1" w:rsidP="00A62D33">
      <w:pPr>
        <w:numPr>
          <w:ilvl w:val="0"/>
          <w:numId w:val="1"/>
        </w:numPr>
        <w:tabs>
          <w:tab w:val="clear" w:pos="720"/>
          <w:tab w:val="num" w:pos="284"/>
        </w:tabs>
        <w:spacing w:after="0"/>
        <w:ind w:left="0" w:firstLine="426"/>
        <w:jc w:val="both"/>
      </w:pPr>
      <w:r w:rsidRPr="003034B1">
        <w:rPr>
          <w:b/>
          <w:bCs/>
        </w:rPr>
        <w:t>2019 год</w:t>
      </w:r>
      <w:r w:rsidRPr="003034B1">
        <w:t>: Постановлением Правительства ЯНАО от 04.06.2019 № 579-П на территории муниципального образования город Ноябрьск запущен пилотный проект по внедрению срочной социальной услуги «Перевозка на автотранспорте «Социальное такси» в деятельность негосударственных организаций. В рамках данного проекта был установлен тариф в размере</w:t>
      </w:r>
      <w:r>
        <w:t xml:space="preserve"> </w:t>
      </w:r>
      <w:r w:rsidRPr="003034B1">
        <w:rPr>
          <w:b/>
          <w:bCs/>
        </w:rPr>
        <w:t>2 300 рублей</w:t>
      </w:r>
      <w:r>
        <w:t xml:space="preserve"> </w:t>
      </w:r>
      <w:r w:rsidRPr="003034B1">
        <w:t>за одну поездку. Впоследствии, по утверждённой методике, данный тариф стал действовать на всей территории автономного округа.</w:t>
      </w:r>
    </w:p>
    <w:p w14:paraId="3F0DCB3E" w14:textId="5FB5A4D8" w:rsidR="003034B1" w:rsidRPr="003034B1" w:rsidRDefault="003034B1" w:rsidP="00A62D33">
      <w:pPr>
        <w:numPr>
          <w:ilvl w:val="0"/>
          <w:numId w:val="1"/>
        </w:numPr>
        <w:tabs>
          <w:tab w:val="clear" w:pos="720"/>
          <w:tab w:val="num" w:pos="284"/>
        </w:tabs>
        <w:spacing w:after="0"/>
        <w:ind w:left="0" w:firstLine="426"/>
        <w:jc w:val="both"/>
      </w:pPr>
      <w:r w:rsidRPr="003034B1">
        <w:rPr>
          <w:b/>
          <w:bCs/>
        </w:rPr>
        <w:t>2021 год</w:t>
      </w:r>
      <w:r w:rsidRPr="003034B1">
        <w:t>: Произведена индексация тарифа, после чего он продолжил действовать в размере</w:t>
      </w:r>
      <w:r>
        <w:t xml:space="preserve"> </w:t>
      </w:r>
      <w:r w:rsidRPr="003034B1">
        <w:rPr>
          <w:b/>
          <w:bCs/>
        </w:rPr>
        <w:t>2 300 рублей</w:t>
      </w:r>
      <w:r>
        <w:t xml:space="preserve"> </w:t>
      </w:r>
      <w:r w:rsidRPr="003034B1">
        <w:t>на всей территории ЯНАО для всех видов автотранспорта (как специализированного, так и неспециализированного).</w:t>
      </w:r>
    </w:p>
    <w:p w14:paraId="0F3ADE32" w14:textId="767705E0" w:rsidR="003034B1" w:rsidRPr="003034B1" w:rsidRDefault="003034B1" w:rsidP="00A62D33">
      <w:pPr>
        <w:numPr>
          <w:ilvl w:val="0"/>
          <w:numId w:val="1"/>
        </w:numPr>
        <w:tabs>
          <w:tab w:val="clear" w:pos="720"/>
          <w:tab w:val="num" w:pos="426"/>
        </w:tabs>
        <w:spacing w:after="0"/>
        <w:ind w:left="0" w:firstLine="360"/>
        <w:jc w:val="both"/>
      </w:pPr>
      <w:r w:rsidRPr="003034B1">
        <w:rPr>
          <w:b/>
          <w:bCs/>
        </w:rPr>
        <w:t>2023 год</w:t>
      </w:r>
      <w:r w:rsidRPr="003034B1">
        <w:t>: Произведено разграничение тарифов в зависимости от типа транспортного средства: для</w:t>
      </w:r>
      <w:r>
        <w:t xml:space="preserve"> </w:t>
      </w:r>
      <w:r w:rsidRPr="003034B1">
        <w:rPr>
          <w:b/>
          <w:bCs/>
        </w:rPr>
        <w:t>специализированных автомобилей</w:t>
      </w:r>
      <w:r>
        <w:t xml:space="preserve"> </w:t>
      </w:r>
      <w:r w:rsidRPr="003034B1">
        <w:lastRenderedPageBreak/>
        <w:t>(оборудованных для перевозки маломобильных граждан) тариф сохранён в размере</w:t>
      </w:r>
      <w:r>
        <w:t xml:space="preserve"> </w:t>
      </w:r>
      <w:r w:rsidRPr="003034B1">
        <w:rPr>
          <w:b/>
          <w:bCs/>
        </w:rPr>
        <w:t>2 300 рублей</w:t>
      </w:r>
      <w:r w:rsidRPr="003034B1">
        <w:t>; для</w:t>
      </w:r>
      <w:r>
        <w:t xml:space="preserve"> </w:t>
      </w:r>
      <w:r w:rsidRPr="003034B1">
        <w:rPr>
          <w:b/>
          <w:bCs/>
        </w:rPr>
        <w:t>неспециализированных автомобилей</w:t>
      </w:r>
      <w:r>
        <w:t xml:space="preserve"> </w:t>
      </w:r>
      <w:r w:rsidRPr="003034B1">
        <w:t>установлен тариф в размере</w:t>
      </w:r>
      <w:r>
        <w:t xml:space="preserve"> </w:t>
      </w:r>
      <w:r w:rsidRPr="003034B1">
        <w:rPr>
          <w:b/>
          <w:bCs/>
        </w:rPr>
        <w:t>1 800 рублей</w:t>
      </w:r>
      <w:r w:rsidRPr="003034B1">
        <w:t>.</w:t>
      </w:r>
    </w:p>
    <w:p w14:paraId="606AE161" w14:textId="79205B89" w:rsidR="003034B1" w:rsidRPr="003034B1" w:rsidRDefault="003034B1" w:rsidP="00A62D33">
      <w:pPr>
        <w:numPr>
          <w:ilvl w:val="0"/>
          <w:numId w:val="1"/>
        </w:numPr>
        <w:tabs>
          <w:tab w:val="clear" w:pos="720"/>
          <w:tab w:val="num" w:pos="426"/>
        </w:tabs>
        <w:spacing w:after="0"/>
        <w:ind w:left="0" w:firstLine="360"/>
        <w:jc w:val="both"/>
      </w:pPr>
      <w:r w:rsidRPr="003034B1">
        <w:rPr>
          <w:b/>
          <w:bCs/>
        </w:rPr>
        <w:t>2025 год</w:t>
      </w:r>
      <w:r w:rsidRPr="003034B1">
        <w:t>: Введён</w:t>
      </w:r>
      <w:r>
        <w:t xml:space="preserve"> </w:t>
      </w:r>
      <w:r w:rsidRPr="003034B1">
        <w:rPr>
          <w:b/>
          <w:bCs/>
        </w:rPr>
        <w:t>единый тариф</w:t>
      </w:r>
      <w:r>
        <w:t xml:space="preserve"> </w:t>
      </w:r>
      <w:r w:rsidRPr="003034B1">
        <w:t>для всех поставщиков социальных услуг независимо от типа транспортного средства в размере</w:t>
      </w:r>
      <w:r>
        <w:t xml:space="preserve"> </w:t>
      </w:r>
      <w:r w:rsidRPr="003034B1">
        <w:rPr>
          <w:b/>
          <w:bCs/>
        </w:rPr>
        <w:t>884,40 рубля</w:t>
      </w:r>
      <w:r>
        <w:t xml:space="preserve"> </w:t>
      </w:r>
      <w:r w:rsidRPr="003034B1">
        <w:t>(Приказ Департамента социальной защиты населения ЯНАО от 25.12.2024 № 202-ОД «Об утверждении тарифов на социальные услуги на основании подушевых нормативов финансирования социальных услуг»).</w:t>
      </w:r>
    </w:p>
    <w:p w14:paraId="7F552F6F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2. Экономическая необоснованность установленного тарифа</w:t>
      </w:r>
    </w:p>
    <w:p w14:paraId="0209B66E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Снижение тарифа с 2 300 руб. / 1 800 руб. до 884,40 руб. (то есть на 61,5% по сравнению с максимальным тарифом) произошло в условиях роста инфляции. По данным Росстата, накопленная инфляция в Российской Федерации за период 2019–2025 гг. составила: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5969"/>
      </w:tblGrid>
      <w:tr w:rsidR="003034B1" w:rsidRPr="003034B1" w14:paraId="7E4E828F" w14:textId="77777777" w:rsidTr="003034B1">
        <w:trPr>
          <w:tblHeader/>
        </w:trPr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4C3D" w14:textId="77777777" w:rsidR="003034B1" w:rsidRPr="003034B1" w:rsidRDefault="003034B1" w:rsidP="003034B1">
            <w:pPr>
              <w:spacing w:after="0"/>
              <w:jc w:val="center"/>
              <w:rPr>
                <w:b/>
              </w:rPr>
            </w:pPr>
            <w:r w:rsidRPr="003034B1">
              <w:rPr>
                <w:b/>
              </w:rPr>
              <w:t>Год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956E" w14:textId="77777777" w:rsidR="003034B1" w:rsidRPr="003034B1" w:rsidRDefault="003034B1" w:rsidP="003034B1">
            <w:pPr>
              <w:spacing w:after="0"/>
              <w:jc w:val="center"/>
              <w:rPr>
                <w:b/>
              </w:rPr>
            </w:pPr>
            <w:r w:rsidRPr="003034B1">
              <w:rPr>
                <w:b/>
              </w:rPr>
              <w:t>Инфляция, %</w:t>
            </w:r>
          </w:p>
        </w:tc>
      </w:tr>
      <w:tr w:rsidR="003034B1" w:rsidRPr="003034B1" w14:paraId="274CC550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3B3D8" w14:textId="77777777" w:rsidR="003034B1" w:rsidRPr="003034B1" w:rsidRDefault="003034B1" w:rsidP="003034B1">
            <w:pPr>
              <w:spacing w:after="0"/>
            </w:pPr>
            <w:r w:rsidRPr="003034B1">
              <w:t>2019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71DBE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3,05</w:t>
            </w:r>
          </w:p>
        </w:tc>
      </w:tr>
      <w:tr w:rsidR="003034B1" w:rsidRPr="003034B1" w14:paraId="58DEE1E2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A45E2" w14:textId="77777777" w:rsidR="003034B1" w:rsidRPr="003034B1" w:rsidRDefault="003034B1" w:rsidP="003034B1">
            <w:pPr>
              <w:spacing w:after="0"/>
            </w:pPr>
            <w:r w:rsidRPr="003034B1">
              <w:t>2020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D54E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4,91</w:t>
            </w:r>
          </w:p>
        </w:tc>
      </w:tr>
      <w:tr w:rsidR="003034B1" w:rsidRPr="003034B1" w14:paraId="1363226A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C7F0D" w14:textId="77777777" w:rsidR="003034B1" w:rsidRPr="003034B1" w:rsidRDefault="003034B1" w:rsidP="003034B1">
            <w:pPr>
              <w:spacing w:after="0"/>
            </w:pPr>
            <w:r w:rsidRPr="003034B1">
              <w:t>2021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321C4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8,39</w:t>
            </w:r>
          </w:p>
        </w:tc>
      </w:tr>
      <w:tr w:rsidR="003034B1" w:rsidRPr="003034B1" w14:paraId="684CCCB0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BF78D" w14:textId="77777777" w:rsidR="003034B1" w:rsidRPr="003034B1" w:rsidRDefault="003034B1" w:rsidP="003034B1">
            <w:pPr>
              <w:spacing w:after="0"/>
            </w:pPr>
            <w:r w:rsidRPr="003034B1">
              <w:t>2022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4BB27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11,92</w:t>
            </w:r>
          </w:p>
        </w:tc>
      </w:tr>
      <w:tr w:rsidR="003034B1" w:rsidRPr="003034B1" w14:paraId="69736AA2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57026" w14:textId="77777777" w:rsidR="003034B1" w:rsidRPr="003034B1" w:rsidRDefault="003034B1" w:rsidP="003034B1">
            <w:pPr>
              <w:spacing w:after="0"/>
            </w:pPr>
            <w:r w:rsidRPr="003034B1">
              <w:t>2023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C5772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7,42</w:t>
            </w:r>
          </w:p>
        </w:tc>
      </w:tr>
      <w:tr w:rsidR="003034B1" w:rsidRPr="003034B1" w14:paraId="3938814E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EA7DD" w14:textId="77777777" w:rsidR="003034B1" w:rsidRPr="003034B1" w:rsidRDefault="003034B1" w:rsidP="003034B1">
            <w:pPr>
              <w:spacing w:after="0"/>
            </w:pPr>
            <w:r w:rsidRPr="003034B1">
              <w:t>2024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A890D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9,52</w:t>
            </w:r>
          </w:p>
        </w:tc>
      </w:tr>
      <w:tr w:rsidR="003034B1" w:rsidRPr="003034B1" w14:paraId="1400976A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54F0C" w14:textId="77777777" w:rsidR="003034B1" w:rsidRPr="003034B1" w:rsidRDefault="003034B1" w:rsidP="003034B1">
            <w:pPr>
              <w:spacing w:after="0"/>
            </w:pPr>
            <w:r w:rsidRPr="003034B1">
              <w:rPr>
                <w:b/>
                <w:bCs/>
              </w:rPr>
              <w:t>Итого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664A9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rPr>
                <w:b/>
                <w:bCs/>
              </w:rPr>
              <w:t>55,9%</w:t>
            </w:r>
          </w:p>
        </w:tc>
      </w:tr>
    </w:tbl>
    <w:p w14:paraId="75BD8643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Таким образом, даже при сохранении тарифа на уровне 2 300 рублей его реальная покупательная способность снизилась бы более чем на половину. Установление же тарифа в размере 884,40 рубля, что почти в три раза ниже ранее действовавшего, при одновременном росте цен на ГСМ, запасные части, страховку и оплату труда делает услугу заведомо убыточной для поставщика и не соответствует принципу экономической обоснованности, установленному статьёй 30 Федерального закона от 13.07.2020 № 189-ФЗ.</w:t>
      </w:r>
    </w:p>
    <w:p w14:paraId="02D4A07F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3. Выводы и просьба к суду</w:t>
      </w:r>
    </w:p>
    <w:p w14:paraId="321DC7D5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Изложенная хронология изменения тарифов подтверждает, что:</w:t>
      </w:r>
    </w:p>
    <w:p w14:paraId="3B8809DA" w14:textId="77777777" w:rsidR="003034B1" w:rsidRPr="003034B1" w:rsidRDefault="003034B1" w:rsidP="003034B1">
      <w:pPr>
        <w:numPr>
          <w:ilvl w:val="0"/>
          <w:numId w:val="2"/>
        </w:numPr>
        <w:spacing w:after="0"/>
        <w:jc w:val="both"/>
      </w:pPr>
      <w:r w:rsidRPr="003034B1">
        <w:t>Тариф 2 300 рублей, установленный в 2019 году, действовал на всей территории ЯНАО на протяжении нескольких лет и распространялся как на специализированный, так и на неспециализированный транспорт.</w:t>
      </w:r>
    </w:p>
    <w:p w14:paraId="6CEEC802" w14:textId="77777777" w:rsidR="003034B1" w:rsidRPr="003034B1" w:rsidRDefault="003034B1" w:rsidP="003034B1">
      <w:pPr>
        <w:numPr>
          <w:ilvl w:val="0"/>
          <w:numId w:val="2"/>
        </w:numPr>
        <w:spacing w:after="0"/>
        <w:jc w:val="both"/>
      </w:pPr>
      <w:r w:rsidRPr="003034B1">
        <w:t>Разграничение тарифов в 2023 году (2 300 руб. – специализированный, 1 800 руб. – неспециализированный) указывает на признание ответчиком объективно более высоких затрат при использовании специализированного транспорта.</w:t>
      </w:r>
    </w:p>
    <w:p w14:paraId="1F7BF06F" w14:textId="77777777" w:rsidR="003034B1" w:rsidRPr="003034B1" w:rsidRDefault="003034B1" w:rsidP="003034B1">
      <w:pPr>
        <w:numPr>
          <w:ilvl w:val="0"/>
          <w:numId w:val="2"/>
        </w:numPr>
        <w:spacing w:after="0"/>
        <w:jc w:val="both"/>
      </w:pPr>
      <w:r w:rsidRPr="003034B1">
        <w:lastRenderedPageBreak/>
        <w:t>Резкое снижение тарифа до 884,40 рубля в 2025 году без учёта инфляции и с отказом от ранее применявшейся дифференциации по типу транспорта является экономически необоснованным.</w:t>
      </w:r>
    </w:p>
    <w:p w14:paraId="70C3A7F7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Указанные обстоятельства имеют существенное значение для оценки законности бездействия ответчика и подлежат исследованию в судебном заседании.</w:t>
      </w:r>
    </w:p>
    <w:p w14:paraId="1D0FA02D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На основании изложенного, руководствуясь статьями 62, 152, 153 Кодекса административного судопроизводства Российской Федерации,</w:t>
      </w:r>
    </w:p>
    <w:p w14:paraId="7B80921F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ПРОШУ СУД:</w:t>
      </w:r>
    </w:p>
    <w:p w14:paraId="0E729CCF" w14:textId="77777777" w:rsidR="003034B1" w:rsidRPr="003034B1" w:rsidRDefault="003034B1" w:rsidP="003034B1">
      <w:pPr>
        <w:numPr>
          <w:ilvl w:val="0"/>
          <w:numId w:val="3"/>
        </w:numPr>
        <w:spacing w:after="0"/>
        <w:jc w:val="both"/>
      </w:pPr>
      <w:r w:rsidRPr="003034B1">
        <w:t>Принять к сведению и учесть при вынесении решения изложенную хронологию изменения тарифов на услугу «Социальное такси» как обстоятельство, подтверждающее экономическую необоснованность тарифа, установленного с 2025 года.</w:t>
      </w:r>
    </w:p>
    <w:p w14:paraId="5DF67A41" w14:textId="77777777" w:rsidR="003034B1" w:rsidRPr="003034B1" w:rsidRDefault="003034B1" w:rsidP="003034B1">
      <w:pPr>
        <w:numPr>
          <w:ilvl w:val="0"/>
          <w:numId w:val="3"/>
        </w:numPr>
        <w:spacing w:after="0"/>
        <w:jc w:val="both"/>
      </w:pPr>
      <w:r w:rsidRPr="003034B1">
        <w:t>В целях полного и всестороннего рассмотрения дела истребовать у Департамента социальной защиты населения ЯНАО:</w:t>
      </w:r>
    </w:p>
    <w:p w14:paraId="53BCED46" w14:textId="77777777" w:rsidR="003034B1" w:rsidRPr="003034B1" w:rsidRDefault="003034B1" w:rsidP="003034B1">
      <w:pPr>
        <w:numPr>
          <w:ilvl w:val="1"/>
          <w:numId w:val="3"/>
        </w:numPr>
        <w:spacing w:after="0"/>
        <w:jc w:val="both"/>
      </w:pPr>
      <w:r w:rsidRPr="003034B1">
        <w:t>экономическое обоснование тарифа 2 300 рублей, действовавшего в рамках пилотного проекта (2019 год) и в последующие годы, с приложением калькуляции затрат;</w:t>
      </w:r>
    </w:p>
    <w:p w14:paraId="11E77238" w14:textId="77777777" w:rsidR="003034B1" w:rsidRPr="003034B1" w:rsidRDefault="003034B1" w:rsidP="003034B1">
      <w:pPr>
        <w:numPr>
          <w:ilvl w:val="1"/>
          <w:numId w:val="3"/>
        </w:numPr>
        <w:spacing w:after="0"/>
        <w:jc w:val="both"/>
      </w:pPr>
      <w:r w:rsidRPr="003034B1">
        <w:t>экономическое обоснование дифференциации тарифов на специализированный и неспециализированный транспорт, введённой в 2023 году;</w:t>
      </w:r>
    </w:p>
    <w:p w14:paraId="7715955F" w14:textId="77777777" w:rsidR="003034B1" w:rsidRPr="003034B1" w:rsidRDefault="003034B1" w:rsidP="003034B1">
      <w:pPr>
        <w:numPr>
          <w:ilvl w:val="1"/>
          <w:numId w:val="3"/>
        </w:numPr>
        <w:spacing w:after="0"/>
        <w:jc w:val="both"/>
      </w:pPr>
      <w:r w:rsidRPr="003034B1">
        <w:t>экономическое обоснование тарифа 884,40 рубля, установленного с 2025 года, с приложением калькуляции затрат.</w:t>
      </w:r>
    </w:p>
    <w:p w14:paraId="124D10C7" w14:textId="77777777" w:rsidR="003034B1" w:rsidRDefault="003034B1" w:rsidP="003034B1">
      <w:pPr>
        <w:spacing w:after="0"/>
        <w:ind w:firstLine="709"/>
        <w:jc w:val="both"/>
        <w:rPr>
          <w:b/>
          <w:bCs/>
        </w:rPr>
      </w:pPr>
    </w:p>
    <w:p w14:paraId="1A077A4C" w14:textId="574878BF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Приложение:</w:t>
      </w:r>
    </w:p>
    <w:p w14:paraId="2BEB797F" w14:textId="5C5CFF0F" w:rsidR="003034B1" w:rsidRDefault="003034B1" w:rsidP="003034B1">
      <w:pPr>
        <w:numPr>
          <w:ilvl w:val="0"/>
          <w:numId w:val="4"/>
        </w:numPr>
        <w:spacing w:after="0"/>
        <w:jc w:val="both"/>
      </w:pPr>
      <w:r w:rsidRPr="003034B1">
        <w:t xml:space="preserve">Копия ходатайства </w:t>
      </w:r>
      <w:r w:rsidR="008D19A6">
        <w:t>направлена</w:t>
      </w:r>
      <w:r w:rsidRPr="003034B1">
        <w:t xml:space="preserve"> административному ответчику.</w:t>
      </w:r>
    </w:p>
    <w:p w14:paraId="0CC9FE61" w14:textId="77777777" w:rsidR="008D19A6" w:rsidRPr="003034B1" w:rsidRDefault="008D19A6" w:rsidP="008D19A6">
      <w:pPr>
        <w:spacing w:after="0"/>
        <w:ind w:left="720"/>
        <w:jc w:val="both"/>
      </w:pPr>
    </w:p>
    <w:p w14:paraId="03A0C658" w14:textId="77777777" w:rsidR="003034B1" w:rsidRPr="003034B1" w:rsidRDefault="003034B1" w:rsidP="008D19A6">
      <w:pPr>
        <w:spacing w:after="0" w:line="276" w:lineRule="auto"/>
        <w:ind w:firstLine="709"/>
      </w:pPr>
      <w:r w:rsidRPr="003034B1">
        <w:rPr>
          <w:b/>
          <w:bCs/>
        </w:rPr>
        <w:t>Председатель РКООИ ЦИП «Таганай»</w:t>
      </w:r>
      <w:r w:rsidRPr="003034B1">
        <w:br/>
        <w:t>__________________ / Богдановский С.В. /</w:t>
      </w:r>
      <w:r w:rsidRPr="003034B1">
        <w:br/>
        <w:t>«___» __________ 2026 г.</w:t>
      </w:r>
    </w:p>
    <w:p w14:paraId="2EDB232D" w14:textId="77777777" w:rsidR="00F12C76" w:rsidRDefault="00F12C76" w:rsidP="003034B1">
      <w:pPr>
        <w:spacing w:after="0"/>
        <w:ind w:firstLine="709"/>
      </w:pPr>
    </w:p>
    <w:sectPr w:rsidR="00F12C76" w:rsidSect="003034B1">
      <w:footerReference w:type="default" r:id="rId8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1BA6D" w14:textId="77777777" w:rsidR="00935E6F" w:rsidRDefault="00935E6F" w:rsidP="003034B1">
      <w:pPr>
        <w:spacing w:after="0"/>
      </w:pPr>
      <w:r>
        <w:separator/>
      </w:r>
    </w:p>
  </w:endnote>
  <w:endnote w:type="continuationSeparator" w:id="0">
    <w:p w14:paraId="72F150C3" w14:textId="77777777" w:rsidR="00935E6F" w:rsidRDefault="00935E6F" w:rsidP="003034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529E" w14:textId="69960258" w:rsidR="003034B1" w:rsidRPr="003034B1" w:rsidRDefault="003034B1" w:rsidP="003034B1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EDF25" w14:textId="77777777" w:rsidR="00935E6F" w:rsidRDefault="00935E6F" w:rsidP="003034B1">
      <w:pPr>
        <w:spacing w:after="0"/>
      </w:pPr>
      <w:r>
        <w:separator/>
      </w:r>
    </w:p>
  </w:footnote>
  <w:footnote w:type="continuationSeparator" w:id="0">
    <w:p w14:paraId="789C67DA" w14:textId="77777777" w:rsidR="00935E6F" w:rsidRDefault="00935E6F" w:rsidP="003034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56883"/>
    <w:multiLevelType w:val="multilevel"/>
    <w:tmpl w:val="7CF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4FF8"/>
    <w:multiLevelType w:val="multilevel"/>
    <w:tmpl w:val="6674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37691"/>
    <w:multiLevelType w:val="multilevel"/>
    <w:tmpl w:val="E8C0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A6C26"/>
    <w:multiLevelType w:val="multilevel"/>
    <w:tmpl w:val="9632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B1"/>
    <w:rsid w:val="003034B1"/>
    <w:rsid w:val="006C0B77"/>
    <w:rsid w:val="00741CD1"/>
    <w:rsid w:val="008242FF"/>
    <w:rsid w:val="00870751"/>
    <w:rsid w:val="008D19A6"/>
    <w:rsid w:val="00922C48"/>
    <w:rsid w:val="00935E6F"/>
    <w:rsid w:val="00A62D33"/>
    <w:rsid w:val="00B915B7"/>
    <w:rsid w:val="00EA59DF"/>
    <w:rsid w:val="00EC612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834E"/>
  <w15:chartTrackingRefBased/>
  <w15:docId w15:val="{13ED0572-B640-4D12-8A59-29104D9D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34B1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3034B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3034B1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3034B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cp:lastPrinted>2026-04-28T09:41:00Z</cp:lastPrinted>
  <dcterms:created xsi:type="dcterms:W3CDTF">2026-04-15T10:57:00Z</dcterms:created>
  <dcterms:modified xsi:type="dcterms:W3CDTF">2026-04-28T09:41:00Z</dcterms:modified>
</cp:coreProperties>
</file>