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84A60" w14:textId="5D94D816" w:rsidR="00565CEB" w:rsidRPr="00FD6B67" w:rsidRDefault="00565CEB" w:rsidP="00565CEB">
      <w:pPr>
        <w:spacing w:after="0" w:line="276" w:lineRule="auto"/>
        <w:ind w:left="-30" w:firstLine="709"/>
        <w:rPr>
          <w:rFonts w:ascii="Times New Roman" w:hAnsi="Times New Roman" w:cs="Times New Roman"/>
          <w:sz w:val="28"/>
          <w:szCs w:val="28"/>
        </w:rPr>
      </w:pPr>
      <w:bookmarkStart w:id="0" w:name="_GoBack"/>
      <w:bookmarkStart w:id="1" w:name="таблица_соответствие_доводов_отве_965127"/>
      <w:bookmarkStart w:id="2" w:name="_Hlk228196473"/>
      <w:bookmarkEnd w:id="0"/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ТАБЛИЦА СООТВЕТСТВИ</w:t>
      </w:r>
      <w:r w:rsidR="005516A0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Я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 xml:space="preserve"> ДОВОДОВ ОТВЕТЧИКА И КОНТРАРГУМЕНТОВ ИСТЦА</w:t>
      </w:r>
      <w:bookmarkEnd w:id="1"/>
    </w:p>
    <w:tbl>
      <w:tblPr>
        <w:tblStyle w:val="NormalGrid"/>
        <w:tblW w:w="4971" w:type="pct"/>
        <w:jc w:val="center"/>
        <w:tblCellSpacing w:w="0" w:type="dxa"/>
        <w:tblLook w:val="04A0" w:firstRow="1" w:lastRow="0" w:firstColumn="1" w:lastColumn="0" w:noHBand="0" w:noVBand="1"/>
      </w:tblPr>
      <w:tblGrid>
        <w:gridCol w:w="727"/>
        <w:gridCol w:w="3016"/>
        <w:gridCol w:w="2454"/>
        <w:gridCol w:w="4228"/>
        <w:gridCol w:w="3762"/>
      </w:tblGrid>
      <w:tr w:rsidR="00565CEB" w:rsidRPr="00FD6B67" w14:paraId="4E4894B0" w14:textId="77777777" w:rsidTr="00565CEB">
        <w:trPr>
          <w:cantSplit/>
          <w:trHeight w:val="1885"/>
          <w:tblCellSpacing w:w="0" w:type="dxa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bookmarkEnd w:id="2"/>
          <w:p w14:paraId="4D7A0CE1" w14:textId="77777777" w:rsidR="00565CEB" w:rsidRPr="00FD6B67" w:rsidRDefault="00565CEB" w:rsidP="008C2A5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b/>
                <w:color w:val="000000"/>
                <w:sz w:val="28"/>
                <w:szCs w:val="28"/>
              </w:rPr>
              <w:t>№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4D02EE" w14:textId="77777777" w:rsidR="00565CEB" w:rsidRPr="00FD6B67" w:rsidRDefault="00565CEB" w:rsidP="008C2A5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b/>
                <w:color w:val="000000"/>
                <w:sz w:val="28"/>
                <w:szCs w:val="28"/>
              </w:rPr>
              <w:t>Довод ответчика (Возражения)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765394" w14:textId="77777777" w:rsidR="00565CEB" w:rsidRPr="00FD6B67" w:rsidRDefault="00565CEB" w:rsidP="008C2A5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b/>
                <w:color w:val="000000"/>
                <w:sz w:val="28"/>
                <w:szCs w:val="28"/>
              </w:rPr>
              <w:t>Норма, на которую ссылается ответчик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713CEB" w14:textId="77777777" w:rsidR="00565CEB" w:rsidRPr="00FD6B67" w:rsidRDefault="00565CEB" w:rsidP="008C2A5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b/>
                <w:color w:val="000000"/>
                <w:sz w:val="28"/>
                <w:szCs w:val="28"/>
              </w:rPr>
              <w:t>Контраргумент истца</w:t>
            </w: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3AC948" w14:textId="77777777" w:rsidR="00565CEB" w:rsidRPr="00FD6B67" w:rsidRDefault="00565CEB" w:rsidP="008C2A5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b/>
                <w:color w:val="000000"/>
                <w:sz w:val="28"/>
                <w:szCs w:val="28"/>
              </w:rPr>
              <w:t>Норма в основе контраргумента</w:t>
            </w:r>
          </w:p>
        </w:tc>
      </w:tr>
      <w:tr w:rsidR="00565CEB" w:rsidRPr="00FD6B67" w14:paraId="0FBE4F4B" w14:textId="77777777" w:rsidTr="00565CEB">
        <w:trPr>
          <w:cantSplit/>
          <w:trHeight w:val="1897"/>
          <w:tblCellSpacing w:w="0" w:type="dxa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D135B" w14:textId="77777777" w:rsidR="00565CEB" w:rsidRPr="00FD6B67" w:rsidRDefault="00565CEB" w:rsidP="008C2A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5C67B8" w14:textId="77777777" w:rsidR="00565CEB" w:rsidRPr="00FD6B67" w:rsidRDefault="00565CEB" w:rsidP="008C2A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Субъект вправе сам определять размер компенсации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03D9A1" w14:textId="77777777" w:rsidR="00565CEB" w:rsidRPr="00FD6B67" w:rsidRDefault="00565CEB" w:rsidP="008C2A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ч. 8 ст. 30 Закона № 442-ФЗ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C0E2E2" w14:textId="77777777" w:rsidR="00565CEB" w:rsidRPr="00FD6B67" w:rsidRDefault="00565CEB" w:rsidP="008C2A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Полномочие ограничено принципом подушевых нормативов и обязательной индексацией</w:t>
            </w: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CCD96F" w14:textId="77777777" w:rsidR="00565CEB" w:rsidRPr="00FD6B67" w:rsidRDefault="00565CEB" w:rsidP="008C2A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п. 11 ч. 1 ст. 8 Закона № 442-ФЗ; п. 4 Постановления РФ № 1285</w:t>
            </w:r>
          </w:p>
        </w:tc>
      </w:tr>
      <w:tr w:rsidR="00565CEB" w:rsidRPr="00FD6B67" w14:paraId="7526517C" w14:textId="77777777" w:rsidTr="00565CEB">
        <w:trPr>
          <w:cantSplit/>
          <w:trHeight w:val="1441"/>
          <w:tblCellSpacing w:w="0" w:type="dxa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4AD2A" w14:textId="77777777" w:rsidR="00565CEB" w:rsidRPr="00FD6B67" w:rsidRDefault="00565CEB" w:rsidP="008C2A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A3F195" w14:textId="77777777" w:rsidR="00565CEB" w:rsidRPr="00FD6B67" w:rsidRDefault="00565CEB" w:rsidP="008C2A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Единый тариф = равенство, не дискриминация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77CC5A" w14:textId="77777777" w:rsidR="00565CEB" w:rsidRPr="00FD6B67" w:rsidRDefault="00565CEB" w:rsidP="008C2A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п. 1.3 Постановления № 557-П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76FC4" w14:textId="77777777" w:rsidR="00565CEB" w:rsidRPr="00FD6B67" w:rsidRDefault="00565CEB" w:rsidP="008C2A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Дискриминация — неравные условия для неравных субъектов</w:t>
            </w: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76839" w14:textId="77777777" w:rsidR="00565CEB" w:rsidRPr="00FD6B67" w:rsidRDefault="00565CEB" w:rsidP="008C2A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п. 8 ч. 1 ст. 15 Закона № 135-ФЗ; п. 8 ст. 4 Закона № 135-ФЗ</w:t>
            </w:r>
          </w:p>
        </w:tc>
      </w:tr>
      <w:tr w:rsidR="00565CEB" w:rsidRPr="00FD6B67" w14:paraId="6312056F" w14:textId="77777777" w:rsidTr="00565CEB">
        <w:trPr>
          <w:cantSplit/>
          <w:trHeight w:val="1885"/>
          <w:tblCellSpacing w:w="0" w:type="dxa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10E8C6" w14:textId="77777777" w:rsidR="00565CEB" w:rsidRPr="00FD6B67" w:rsidRDefault="00565CEB" w:rsidP="008C2A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ECEF7" w14:textId="77777777" w:rsidR="00565CEB" w:rsidRPr="00FD6B67" w:rsidRDefault="00565CEB" w:rsidP="008C2A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Истец добровольно принял условия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16CE2C" w14:textId="77777777" w:rsidR="00565CEB" w:rsidRPr="00FD6B67" w:rsidRDefault="00565CEB" w:rsidP="008C2A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Принцип договорной свободы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F02BCD" w14:textId="77777777" w:rsidR="00565CEB" w:rsidRPr="00FD6B67" w:rsidRDefault="00565CEB" w:rsidP="008C2A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Публично-правовые отношения, кабальный характер, подписание задним числом</w:t>
            </w: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CD2BB2" w14:textId="77777777" w:rsidR="00565CEB" w:rsidRPr="00FD6B67" w:rsidRDefault="00565CEB" w:rsidP="008C2A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ч. 7 ст. 213 КАС РФ; принцип правовой определённости (ПП ВС № 50)</w:t>
            </w:r>
          </w:p>
        </w:tc>
      </w:tr>
      <w:tr w:rsidR="00565CEB" w:rsidRPr="00FD6B67" w14:paraId="18653FBD" w14:textId="77777777" w:rsidTr="00565CEB">
        <w:trPr>
          <w:cantSplit/>
          <w:trHeight w:val="1441"/>
          <w:tblCellSpacing w:w="0" w:type="dxa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74EE3" w14:textId="77777777" w:rsidR="00565CEB" w:rsidRPr="00FD6B67" w:rsidRDefault="00565CEB" w:rsidP="008C2A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lastRenderedPageBreak/>
              <w:t>4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4A32F5" w14:textId="77777777" w:rsidR="00565CEB" w:rsidRPr="00FD6B67" w:rsidRDefault="00565CEB" w:rsidP="008C2A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Расчёт истца не по Методике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1A855" w14:textId="77777777" w:rsidR="00565CEB" w:rsidRPr="00FD6B67" w:rsidRDefault="00565CEB" w:rsidP="008C2A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Постановление ЯНАО № 1306-П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F3C216" w14:textId="77777777" w:rsidR="00565CEB" w:rsidRPr="00FD6B67" w:rsidRDefault="00565CEB" w:rsidP="008C2A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Бремя доказывания — на ответчике; ответчик свой расчёт не представил</w:t>
            </w: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698D7A" w14:textId="77777777" w:rsidR="00565CEB" w:rsidRPr="00FD6B67" w:rsidRDefault="00565CEB" w:rsidP="008C2A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ч. 9 ст. 213 КАС РФ; ст. 62 КАС РФ</w:t>
            </w:r>
          </w:p>
        </w:tc>
      </w:tr>
      <w:tr w:rsidR="00565CEB" w:rsidRPr="00FD6B67" w14:paraId="69FF40CF" w14:textId="77777777" w:rsidTr="00565CEB">
        <w:trPr>
          <w:cantSplit/>
          <w:trHeight w:val="1897"/>
          <w:tblCellSpacing w:w="0" w:type="dxa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4AF4E5" w14:textId="77777777" w:rsidR="00565CEB" w:rsidRPr="00FD6B67" w:rsidRDefault="00565CEB" w:rsidP="008C2A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A20114" w14:textId="77777777" w:rsidR="00565CEB" w:rsidRPr="00FD6B67" w:rsidRDefault="00565CEB" w:rsidP="008C2A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Снижение числа поставщиков — по иным причинам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106143" w14:textId="77777777" w:rsidR="00565CEB" w:rsidRPr="00FD6B67" w:rsidRDefault="00565CEB" w:rsidP="008C2A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Официальные данные Правительства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703111" w14:textId="77777777" w:rsidR="00565CEB" w:rsidRPr="00FD6B67" w:rsidRDefault="00565CEB" w:rsidP="008C2A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Ответчик сам подтверждает сокращение на фоне убыточного тарифа; нарушен принцип доступности</w:t>
            </w: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1717F8" w14:textId="77777777" w:rsidR="00565CEB" w:rsidRPr="00FD6B67" w:rsidRDefault="00565CEB" w:rsidP="008C2A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ст. 4 Закона № 442-ФЗ</w:t>
            </w:r>
          </w:p>
        </w:tc>
      </w:tr>
      <w:tr w:rsidR="00565CEB" w:rsidRPr="00FD6B67" w14:paraId="374A2A80" w14:textId="77777777" w:rsidTr="00565CEB">
        <w:trPr>
          <w:cantSplit/>
          <w:trHeight w:val="1885"/>
          <w:tblCellSpacing w:w="0" w:type="dxa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663C7D" w14:textId="77777777" w:rsidR="00565CEB" w:rsidRPr="00FD6B67" w:rsidRDefault="00565CEB" w:rsidP="008C2A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B417A" w14:textId="77777777" w:rsidR="00565CEB" w:rsidRPr="00FD6B67" w:rsidRDefault="00565CEB" w:rsidP="008C2A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Ст. 15 Закона № 189-ФЗ неприменима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7BDCC2" w14:textId="77777777" w:rsidR="00565CEB" w:rsidRPr="00FD6B67" w:rsidRDefault="00565CEB" w:rsidP="008C2A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Конкурсные нормы не применяются к субсидиям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D0D4DF" w14:textId="77777777" w:rsidR="00565CEB" w:rsidRPr="00FD6B67" w:rsidRDefault="00565CEB" w:rsidP="008C2A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Даже без 189-ФЗ обоснованность требует Постановление № 1285</w:t>
            </w: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83330D" w14:textId="77777777" w:rsidR="00565CEB" w:rsidRPr="00FD6B67" w:rsidRDefault="00565CEB" w:rsidP="008C2A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п. 4 Постановления РФ № 1285; ч. 8 ст. 30 Закона № 442-ФЗ</w:t>
            </w:r>
          </w:p>
        </w:tc>
      </w:tr>
    </w:tbl>
    <w:p w14:paraId="334D53DB" w14:textId="77777777" w:rsidR="00565CEB" w:rsidRPr="00FD6B67" w:rsidRDefault="00565CEB" w:rsidP="00565C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185792" w14:textId="77777777" w:rsidR="00F12C76" w:rsidRDefault="00F12C76" w:rsidP="00565CEB">
      <w:pPr>
        <w:spacing w:after="0"/>
        <w:jc w:val="both"/>
      </w:pPr>
    </w:p>
    <w:sectPr w:rsidR="00F12C76" w:rsidSect="00565CEB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5840" w:h="12240" w:orient="landscape"/>
      <w:pgMar w:top="993" w:right="567" w:bottom="567" w:left="993" w:header="720" w:footer="567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EDCAB" w14:textId="77777777" w:rsidR="004D0F1B" w:rsidRDefault="005516A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EE8C7" w14:textId="77777777" w:rsidR="004D0F1B" w:rsidRPr="004D0F1B" w:rsidRDefault="005516A0" w:rsidP="004D0F1B">
    <w:pPr>
      <w:pStyle w:val="a5"/>
      <w:jc w:val="right"/>
    </w:pPr>
    <w:r>
      <w:fldChar w:fldCharType="begin"/>
    </w:r>
    <w:r>
      <w:instrText xml:space="preserve"> </w:instrText>
    </w:r>
    <w:r>
      <w:instrText xml:space="preserve">PAGE </w:instrText>
    </w:r>
    <w:r>
      <w:instrText xml:space="preserve"> \* MERGEFORMAT</w:instrText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AFE6C" w14:textId="77777777" w:rsidR="004D0F1B" w:rsidRDefault="005516A0">
    <w:pPr>
      <w:pStyle w:val="a5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6CCDB" w14:textId="77777777" w:rsidR="004D0F1B" w:rsidRDefault="005516A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4710D" w14:textId="77777777" w:rsidR="004D0F1B" w:rsidRDefault="005516A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99968" w14:textId="77777777" w:rsidR="004D0F1B" w:rsidRDefault="005516A0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CEB"/>
    <w:rsid w:val="005516A0"/>
    <w:rsid w:val="00565CEB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11136"/>
  <w15:chartTrackingRefBased/>
  <w15:docId w15:val="{89D5A8F2-91E8-4787-88DB-B70A9DB2E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5CEB"/>
    <w:pPr>
      <w:spacing w:after="120" w:line="240" w:lineRule="atLeast"/>
    </w:pPr>
    <w:rPr>
      <w:rFonts w:ascii="Georgia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NormalGrid">
    <w:name w:val="Normal Grid"/>
    <w:basedOn w:val="a1"/>
    <w:uiPriority w:val="39"/>
    <w:rsid w:val="00565CEB"/>
    <w:pPr>
      <w:spacing w:after="0" w:line="240" w:lineRule="auto"/>
    </w:pPr>
    <w:rPr>
      <w:rFonts w:ascii="Georgia"/>
      <w:sz w:val="21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header"/>
    <w:basedOn w:val="a"/>
    <w:link w:val="a4"/>
    <w:uiPriority w:val="99"/>
    <w:unhideWhenUsed/>
    <w:rsid w:val="00565C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65CEB"/>
    <w:rPr>
      <w:rFonts w:ascii="Georgia"/>
      <w:sz w:val="21"/>
    </w:rPr>
  </w:style>
  <w:style w:type="paragraph" w:styleId="a5">
    <w:name w:val="footer"/>
    <w:basedOn w:val="a"/>
    <w:link w:val="a6"/>
    <w:uiPriority w:val="99"/>
    <w:unhideWhenUsed/>
    <w:rsid w:val="00565C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65CEB"/>
    <w:rPr>
      <w:rFonts w:ascii="Georgia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2.xml"/><Relationship Id="rId10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</cp:revision>
  <dcterms:created xsi:type="dcterms:W3CDTF">2026-04-27T10:57:00Z</dcterms:created>
  <dcterms:modified xsi:type="dcterms:W3CDTF">2026-04-27T11:00:00Z</dcterms:modified>
</cp:coreProperties>
</file>