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030A1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В Суд Ямало-Ненецкого автономного округа</w:t>
      </w:r>
    </w:p>
    <w:p w14:paraId="7CA69615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629007, ЯНАО, г. Салехард, ул. Мира, д. 15</w:t>
      </w:r>
    </w:p>
    <w:p w14:paraId="1DD89EBD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 xml:space="preserve">Судье </w:t>
      </w:r>
      <w:proofErr w:type="spellStart"/>
      <w:r w:rsidRPr="003D7186">
        <w:rPr>
          <w:lang w:val="ru-RU"/>
        </w:rPr>
        <w:t>Дряхловой</w:t>
      </w:r>
      <w:proofErr w:type="spellEnd"/>
      <w:r w:rsidRPr="003D7186">
        <w:rPr>
          <w:lang w:val="ru-RU"/>
        </w:rPr>
        <w:t xml:space="preserve"> Ю.А.</w:t>
      </w:r>
    </w:p>
    <w:p w14:paraId="501B2F6B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b/>
          <w:lang w:val="ru-RU"/>
        </w:rPr>
        <w:t>Административный истец:</w:t>
      </w:r>
    </w:p>
    <w:p w14:paraId="3DF6F2DD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Региональная корпоративная общественная</w:t>
      </w:r>
    </w:p>
    <w:p w14:paraId="45CFDDB4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организация инвалидов «Центр информационной</w:t>
      </w:r>
    </w:p>
    <w:p w14:paraId="52791EED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поддержки «Таганай» (РКООИ ЦИП «Таганай»)</w:t>
      </w:r>
    </w:p>
    <w:p w14:paraId="0BA45074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ИНН 8905998693, ОГРН 1138900000524</w:t>
      </w:r>
    </w:p>
    <w:p w14:paraId="39AF2A43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629804, ЯНАО, г. Ноябрьск, ул. Рабочая,</w:t>
      </w:r>
    </w:p>
    <w:p w14:paraId="0FF5280E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д. 109-Б, кв. 4</w:t>
      </w:r>
    </w:p>
    <w:p w14:paraId="4B0E6126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Представитель: Богдановский Сергей Викторович</w:t>
      </w:r>
    </w:p>
    <w:p w14:paraId="01B1D443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(председатель, законный представитель)</w:t>
      </w:r>
    </w:p>
    <w:p w14:paraId="1E28BF92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Тел.: +7 (909) 195-04-08</w:t>
      </w:r>
    </w:p>
    <w:p w14:paraId="1C4A047B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>
        <w:t>E</w:t>
      </w:r>
      <w:r w:rsidRPr="003D7186">
        <w:rPr>
          <w:lang w:val="ru-RU"/>
        </w:rPr>
        <w:t>-</w:t>
      </w:r>
      <w:r>
        <w:t>mail</w:t>
      </w:r>
      <w:r w:rsidRPr="003D7186">
        <w:rPr>
          <w:lang w:val="ru-RU"/>
        </w:rPr>
        <w:t xml:space="preserve">: </w:t>
      </w:r>
      <w:proofErr w:type="spellStart"/>
      <w:r>
        <w:t>taganai</w:t>
      </w:r>
      <w:proofErr w:type="spellEnd"/>
      <w:r w:rsidRPr="003D7186">
        <w:rPr>
          <w:lang w:val="ru-RU"/>
        </w:rPr>
        <w:t>89@</w:t>
      </w:r>
      <w:proofErr w:type="spellStart"/>
      <w:r>
        <w:t>yandex</w:t>
      </w:r>
      <w:proofErr w:type="spellEnd"/>
      <w:r w:rsidRPr="003D7186">
        <w:rPr>
          <w:lang w:val="ru-RU"/>
        </w:rPr>
        <w:t>.</w:t>
      </w:r>
      <w:proofErr w:type="spellStart"/>
      <w:r>
        <w:t>ru</w:t>
      </w:r>
      <w:proofErr w:type="spellEnd"/>
    </w:p>
    <w:p w14:paraId="70285EE5" w14:textId="1D8AA989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b/>
          <w:lang w:val="ru-RU"/>
        </w:rPr>
        <w:t>Административны</w:t>
      </w:r>
      <w:r w:rsidR="00066F90">
        <w:rPr>
          <w:b/>
          <w:lang w:val="ru-RU"/>
        </w:rPr>
        <w:t>й</w:t>
      </w:r>
      <w:r w:rsidRPr="003D7186">
        <w:rPr>
          <w:b/>
          <w:lang w:val="ru-RU"/>
        </w:rPr>
        <w:t xml:space="preserve"> ответчик:</w:t>
      </w:r>
    </w:p>
    <w:p w14:paraId="57CD60B0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lang w:val="ru-RU"/>
        </w:rPr>
        <w:t>1. Правительство Ямало-Ненецкого автономного округа</w:t>
      </w:r>
    </w:p>
    <w:p w14:paraId="4F638B49" w14:textId="77777777" w:rsidR="001619CB" w:rsidRPr="003D7186" w:rsidRDefault="001619CB" w:rsidP="00066F90">
      <w:pPr>
        <w:spacing w:after="0"/>
        <w:ind w:left="4962"/>
        <w:jc w:val="both"/>
        <w:rPr>
          <w:lang w:val="ru-RU"/>
        </w:rPr>
      </w:pPr>
    </w:p>
    <w:p w14:paraId="38E3422B" w14:textId="77777777" w:rsidR="001619CB" w:rsidRPr="003D7186" w:rsidRDefault="00A30F8E" w:rsidP="00066F90">
      <w:pPr>
        <w:spacing w:after="0"/>
        <w:ind w:left="4962"/>
        <w:jc w:val="both"/>
        <w:rPr>
          <w:lang w:val="ru-RU"/>
        </w:rPr>
      </w:pPr>
      <w:r w:rsidRPr="003D7186">
        <w:rPr>
          <w:b/>
          <w:lang w:val="ru-RU"/>
        </w:rPr>
        <w:t>По административному делу № 3а-78/2026</w:t>
      </w:r>
    </w:p>
    <w:p w14:paraId="016E2C83" w14:textId="77777777" w:rsidR="001619CB" w:rsidRPr="003D7186" w:rsidRDefault="001619CB" w:rsidP="003D7186">
      <w:pPr>
        <w:spacing w:after="0"/>
        <w:ind w:firstLine="709"/>
        <w:jc w:val="both"/>
        <w:rPr>
          <w:lang w:val="ru-RU"/>
        </w:rPr>
      </w:pPr>
    </w:p>
    <w:p w14:paraId="7AAE5C9A" w14:textId="77777777" w:rsidR="001619CB" w:rsidRPr="003D7186" w:rsidRDefault="00A30F8E" w:rsidP="00066F90">
      <w:pPr>
        <w:spacing w:after="0"/>
        <w:ind w:firstLine="709"/>
        <w:jc w:val="center"/>
        <w:rPr>
          <w:lang w:val="ru-RU"/>
        </w:rPr>
      </w:pPr>
      <w:r w:rsidRPr="003D7186">
        <w:rPr>
          <w:b/>
          <w:sz w:val="28"/>
          <w:lang w:val="ru-RU"/>
        </w:rPr>
        <w:t>ХОДАТАЙСТВО</w:t>
      </w:r>
    </w:p>
    <w:p w14:paraId="0E2376F0" w14:textId="77777777" w:rsidR="001619CB" w:rsidRPr="003D7186" w:rsidRDefault="00A30F8E" w:rsidP="00066F90">
      <w:pPr>
        <w:spacing w:after="0"/>
        <w:ind w:firstLine="709"/>
        <w:jc w:val="center"/>
        <w:rPr>
          <w:lang w:val="ru-RU"/>
        </w:rPr>
      </w:pPr>
      <w:r w:rsidRPr="003D7186">
        <w:rPr>
          <w:b/>
          <w:lang w:val="ru-RU"/>
        </w:rPr>
        <w:t>о приобщении письменных доказательств</w:t>
      </w:r>
    </w:p>
    <w:p w14:paraId="01967EED" w14:textId="77777777" w:rsidR="001619CB" w:rsidRPr="003D7186" w:rsidRDefault="00A30F8E" w:rsidP="00066F90">
      <w:pPr>
        <w:spacing w:after="0"/>
        <w:ind w:firstLine="709"/>
        <w:jc w:val="center"/>
        <w:rPr>
          <w:lang w:val="ru-RU"/>
        </w:rPr>
      </w:pPr>
      <w:r w:rsidRPr="003D7186">
        <w:rPr>
          <w:i/>
          <w:lang w:val="ru-RU"/>
        </w:rPr>
        <w:t>(методики расчёта подушевых нормативов финансирования социальных услуг и сравнительный анализ понятия «плановая численность получателей»)</w:t>
      </w:r>
    </w:p>
    <w:p w14:paraId="0590043F" w14:textId="77777777" w:rsidR="001619CB" w:rsidRPr="003D7186" w:rsidRDefault="001619CB" w:rsidP="003D7186">
      <w:pPr>
        <w:spacing w:after="0"/>
        <w:ind w:firstLine="709"/>
        <w:jc w:val="both"/>
        <w:rPr>
          <w:lang w:val="ru-RU"/>
        </w:rPr>
      </w:pPr>
    </w:p>
    <w:p w14:paraId="00FF9692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В производстве Суда Ямало-Ненецкого автономного округа находится административное дело № 3а-78/2026 по административному исковому заявлению РКООИ ЦИП «Таганай» о признании недействующими п. 12.6 Приложения № 2 к Приказу Департамента социальной защиты населения ЯНАО от 25.12.2024 № 202-ОД и п. 1.3 Постановления Правительства ЯНАО от 25.06.2021 № 557-П в части установления тарифа 884 руб. 40 коп. на услугу «Перевозка на автотранспорте «Социальное такси».</w:t>
      </w:r>
    </w:p>
    <w:p w14:paraId="6840080E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Ключевой довод ответчиков сводится к тому, что оспариваемый тариф рассчитан по применимой методике в соответствии с подушевым нормативом финансирования. Между тем содержание самих методик, на которые ссылаются ответчики, существенно расходится с тем, как они применяются на практике. Это расхождение касается, прежде всего, центрального элемента формулы расчёта тарифа — «плановой численности получателей» (Ч</w:t>
      </w:r>
      <w:proofErr w:type="spellStart"/>
      <w:r>
        <w:t>i</w:t>
      </w:r>
      <w:proofErr w:type="spellEnd"/>
      <w:r w:rsidRPr="003D7186">
        <w:rPr>
          <w:lang w:val="ru-RU"/>
        </w:rPr>
        <w:t>), который определяет величину знаменателя при расчёте подушевого норматива.</w:t>
      </w:r>
    </w:p>
    <w:p w14:paraId="7B81F7AC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На основании статей 62, 63, 70 Кодекса административного судопроизводства Российской Федерации административный истец просит суд приобщить к материалам дела перечисленные ниже методики и принять во внимание сравнительный анализ их содержания.</w:t>
      </w:r>
    </w:p>
    <w:p w14:paraId="44077B9E" w14:textId="77777777" w:rsidR="001619CB" w:rsidRPr="003D7186" w:rsidRDefault="001619CB" w:rsidP="003D7186">
      <w:pPr>
        <w:spacing w:after="0"/>
        <w:ind w:firstLine="709"/>
        <w:jc w:val="both"/>
        <w:rPr>
          <w:lang w:val="ru-RU"/>
        </w:rPr>
      </w:pPr>
    </w:p>
    <w:p w14:paraId="6E1E393B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>
        <w:rPr>
          <w:b/>
        </w:rPr>
        <w:t>I</w:t>
      </w:r>
      <w:r w:rsidRPr="003D7186">
        <w:rPr>
          <w:b/>
          <w:lang w:val="ru-RU"/>
        </w:rPr>
        <w:t>. ПЕРЕЧЕНЬ ПРИОБЩАЕМЫХ ДОКУМЕНТОВ</w:t>
      </w:r>
    </w:p>
    <w:p w14:paraId="18868EA9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К настоящему ходатайству приобщаются следующие нормативно-правовые акты, имеющие непосредственное отношение к расчёту оспариваемого тарифа:</w:t>
      </w:r>
    </w:p>
    <w:tbl>
      <w:tblPr>
        <w:tblStyle w:val="-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3538"/>
        <w:gridCol w:w="3536"/>
      </w:tblGrid>
      <w:tr w:rsidR="003D7186" w14:paraId="3037CBE2" w14:textId="77777777" w:rsidTr="003D7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BB78B" w14:textId="77777777" w:rsidR="001619CB" w:rsidRPr="003D7186" w:rsidRDefault="00A30F8E" w:rsidP="003D7186">
            <w:pPr>
              <w:jc w:val="center"/>
            </w:pPr>
            <w:r w:rsidRPr="003D7186">
              <w:t>№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D3AA5" w14:textId="77777777" w:rsidR="001619CB" w:rsidRPr="003D7186" w:rsidRDefault="00A30F8E" w:rsidP="003D71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D7186">
              <w:t>Документ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F9C31" w14:textId="77777777" w:rsidR="001619CB" w:rsidRPr="003D7186" w:rsidRDefault="00A30F8E" w:rsidP="003D71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D7186">
              <w:t>Значение</w:t>
            </w:r>
            <w:proofErr w:type="spellEnd"/>
            <w:r w:rsidRPr="003D7186">
              <w:t xml:space="preserve"> </w:t>
            </w:r>
            <w:proofErr w:type="spellStart"/>
            <w:r w:rsidRPr="003D7186">
              <w:t>для</w:t>
            </w:r>
            <w:proofErr w:type="spellEnd"/>
            <w:r w:rsidRPr="003D7186">
              <w:t xml:space="preserve"> </w:t>
            </w:r>
            <w:proofErr w:type="spellStart"/>
            <w:r w:rsidRPr="003D7186">
              <w:t>дела</w:t>
            </w:r>
            <w:proofErr w:type="spellEnd"/>
          </w:p>
        </w:tc>
      </w:tr>
      <w:tr w:rsidR="003D7186" w:rsidRPr="00F90A19" w14:paraId="3BB5DB23" w14:textId="77777777" w:rsidTr="003D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6CE6" w14:textId="77777777" w:rsidR="001619CB" w:rsidRDefault="00A30F8E" w:rsidP="003D7186">
            <w:r>
              <w:lastRenderedPageBreak/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9E8D" w14:textId="77777777" w:rsidR="001619CB" w:rsidRPr="003D7186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Постановление Правительства Российской Федерации от 01.12.2014 № 1285 «О расчёте подушевых нормативов финансирования социальных услуг» (в ред. от 09.12.2020) — вместе с Методическими рекомендациями по расчёту подушевых нормативов финансирования социальных услуг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6FC0" w14:textId="77777777" w:rsidR="001619CB" w:rsidRPr="003D7186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Базовый федеральный методологический документ; устанавливает рамку понятий и формул, на которые прямо ссылается региональное регулирование ЯНАО</w:t>
            </w:r>
          </w:p>
        </w:tc>
      </w:tr>
      <w:tr w:rsidR="003D7186" w:rsidRPr="00F90A19" w14:paraId="4032CA7B" w14:textId="77777777" w:rsidTr="003D71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4A502" w14:textId="77777777" w:rsidR="001619CB" w:rsidRDefault="00A30F8E" w:rsidP="003D7186">
            <w:r>
              <w:t>2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B08A8" w14:textId="77777777" w:rsidR="001619CB" w:rsidRPr="003D7186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Постановление Правительства Ямало-Ненецкого автономного округа от 25.12.2015 № 1306-П «О Порядке утверждения тарифов на социальные услуги на основании подушевых нормативов финансирования социальных услуг» (в действующей редакции с изменениями на 13.03.2026) — с приложением: «Методика расчёта подушевых нормативов финансирования социальных услуг в Ямало-Ненецком автономном округе»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7E116" w14:textId="77777777" w:rsidR="001619CB" w:rsidRPr="003D7186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Региональный нормативный акт, устанавливающий формулу расчёта тарифа и понятие плановой численности получателей применительно к ЯНАО</w:t>
            </w:r>
          </w:p>
        </w:tc>
      </w:tr>
      <w:tr w:rsidR="001619CB" w:rsidRPr="00F90A19" w14:paraId="5611C6AB" w14:textId="77777777" w:rsidTr="003D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A114" w14:textId="77777777" w:rsidR="001619CB" w:rsidRDefault="00A30F8E" w:rsidP="003D7186">
            <w:r>
              <w:t>3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78A6" w14:textId="77777777" w:rsidR="001619CB" w:rsidRPr="003D7186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Постановление Правительства Ямало-Ненецкого автономного округа от 13.03.2026 № 129-П «О внесении изменений в постановление Правительства Ямало-Ненецкого автономного округа от 25 декабря 2015 года № 1306-П»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3FDD" w14:textId="77777777" w:rsidR="001619CB" w:rsidRPr="003D7186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Документ, которым в действующий Порядок включена Методика расчёта подушевых нормативов в качестве приложения и которым отменены ранее действовавшие методики (№ 152-П от 25.02.2016 и изменения к ней)</w:t>
            </w:r>
          </w:p>
        </w:tc>
      </w:tr>
    </w:tbl>
    <w:p w14:paraId="02FF6F9B" w14:textId="77777777" w:rsidR="001619CB" w:rsidRPr="003D7186" w:rsidRDefault="001619CB" w:rsidP="003D7186">
      <w:pPr>
        <w:spacing w:after="0"/>
        <w:ind w:firstLine="709"/>
        <w:jc w:val="both"/>
        <w:rPr>
          <w:lang w:val="ru-RU"/>
        </w:rPr>
      </w:pPr>
    </w:p>
    <w:p w14:paraId="1C694CDA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Все три документа являются официально опубликованными нормативно-правовыми актами и подлежат применению при оценке экономической обоснованности оспариваемого тарифа.</w:t>
      </w:r>
    </w:p>
    <w:p w14:paraId="0EB5FBE0" w14:textId="77777777" w:rsidR="001619CB" w:rsidRPr="003D7186" w:rsidRDefault="001619CB" w:rsidP="003D7186">
      <w:pPr>
        <w:spacing w:after="0"/>
        <w:ind w:firstLine="709"/>
        <w:jc w:val="both"/>
        <w:rPr>
          <w:lang w:val="ru-RU"/>
        </w:rPr>
      </w:pPr>
    </w:p>
    <w:p w14:paraId="768C7F16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>
        <w:rPr>
          <w:b/>
        </w:rPr>
        <w:t>II</w:t>
      </w:r>
      <w:r w:rsidRPr="003D7186">
        <w:rPr>
          <w:b/>
          <w:lang w:val="ru-RU"/>
        </w:rPr>
        <w:t>. ЦЕНТРАЛЬНОЕ РАСХОЖДЕНИЕ — ПОНЯТИЕ «ПЛАНОВАЯ ЧИСЛЕННОСТЬ ПОЛУЧАТЕЛЕЙ» (Ч</w:t>
      </w:r>
      <w:proofErr w:type="spellStart"/>
      <w:r>
        <w:rPr>
          <w:b/>
        </w:rPr>
        <w:t>i</w:t>
      </w:r>
      <w:proofErr w:type="spellEnd"/>
      <w:r w:rsidRPr="003D7186">
        <w:rPr>
          <w:b/>
          <w:lang w:val="ru-RU"/>
        </w:rPr>
        <w:t>)</w:t>
      </w:r>
    </w:p>
    <w:p w14:paraId="06F47079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2.1. Формула расчёта тарифа и роль Ч</w:t>
      </w:r>
      <w:proofErr w:type="spellStart"/>
      <w:r>
        <w:rPr>
          <w:b/>
        </w:rPr>
        <w:t>i</w:t>
      </w:r>
      <w:proofErr w:type="spellEnd"/>
    </w:p>
    <w:p w14:paraId="6A8B80A3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Согласно п. 3 Порядка (в ред. постановления № 129-П от 13.03.2026) и п. 2.1 Методики расчёт подушевого норматива и тарифа осуществляется по формулам:</w:t>
      </w:r>
    </w:p>
    <w:p w14:paraId="04D2CD47" w14:textId="78251F72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proofErr w:type="spellStart"/>
      <w:r w:rsidRPr="003D7186">
        <w:rPr>
          <w:b/>
          <w:lang w:val="ru-RU"/>
        </w:rPr>
        <w:t>ПНсу</w:t>
      </w:r>
      <w:r>
        <w:rPr>
          <w:b/>
        </w:rPr>
        <w:t>i</w:t>
      </w:r>
      <w:proofErr w:type="spellEnd"/>
      <w:r w:rsidRPr="003D7186">
        <w:rPr>
          <w:b/>
          <w:lang w:val="ru-RU"/>
        </w:rPr>
        <w:t xml:space="preserve"> = (</w:t>
      </w:r>
      <w:proofErr w:type="spellStart"/>
      <w:r w:rsidRPr="003D7186">
        <w:rPr>
          <w:b/>
          <w:lang w:val="ru-RU"/>
        </w:rPr>
        <w:t>Рпр</w:t>
      </w:r>
      <w:r>
        <w:rPr>
          <w:b/>
        </w:rPr>
        <w:t>i</w:t>
      </w:r>
      <w:proofErr w:type="spellEnd"/>
      <w:r w:rsidRPr="003D7186">
        <w:rPr>
          <w:b/>
          <w:lang w:val="ru-RU"/>
        </w:rPr>
        <w:t xml:space="preserve"> + </w:t>
      </w:r>
      <w:proofErr w:type="spellStart"/>
      <w:r w:rsidRPr="003D7186">
        <w:rPr>
          <w:b/>
          <w:lang w:val="ru-RU"/>
        </w:rPr>
        <w:t>Ркосв</w:t>
      </w:r>
      <w:r>
        <w:rPr>
          <w:b/>
        </w:rPr>
        <w:t>i</w:t>
      </w:r>
      <w:proofErr w:type="spellEnd"/>
      <w:r w:rsidRPr="003D7186">
        <w:rPr>
          <w:b/>
          <w:lang w:val="ru-RU"/>
        </w:rPr>
        <w:t>) / Ч</w:t>
      </w:r>
      <w:proofErr w:type="spellStart"/>
      <w:r>
        <w:rPr>
          <w:b/>
        </w:rPr>
        <w:t>i</w:t>
      </w:r>
      <w:proofErr w:type="spellEnd"/>
      <w:r w:rsidRPr="003D7186">
        <w:rPr>
          <w:b/>
          <w:lang w:val="ru-RU"/>
        </w:rPr>
        <w:t>,</w:t>
      </w:r>
      <w:r w:rsidR="003D7186" w:rsidRPr="003D7186">
        <w:rPr>
          <w:b/>
          <w:lang w:val="ru-RU"/>
        </w:rPr>
        <w:t xml:space="preserve"> </w:t>
      </w:r>
      <w:r w:rsidRPr="003D7186">
        <w:rPr>
          <w:b/>
          <w:lang w:val="ru-RU"/>
        </w:rPr>
        <w:t>где</w:t>
      </w:r>
    </w:p>
    <w:p w14:paraId="151BFF29" w14:textId="77777777" w:rsidR="003D7186" w:rsidRDefault="00A30F8E" w:rsidP="003D7186">
      <w:pPr>
        <w:spacing w:after="0"/>
        <w:ind w:firstLine="709"/>
        <w:jc w:val="both"/>
        <w:rPr>
          <w:lang w:val="ru-RU"/>
        </w:rPr>
      </w:pPr>
      <w:proofErr w:type="spellStart"/>
      <w:r w:rsidRPr="003D7186">
        <w:rPr>
          <w:lang w:val="ru-RU"/>
        </w:rPr>
        <w:t>Рпр</w:t>
      </w:r>
      <w:r>
        <w:t>i</w:t>
      </w:r>
      <w:proofErr w:type="spellEnd"/>
      <w:r w:rsidRPr="003D7186">
        <w:rPr>
          <w:lang w:val="ru-RU"/>
        </w:rPr>
        <w:t xml:space="preserve"> — прямые расходы на предоставление </w:t>
      </w:r>
      <w:proofErr w:type="spellStart"/>
      <w:r>
        <w:t>i</w:t>
      </w:r>
      <w:proofErr w:type="spellEnd"/>
      <w:r w:rsidRPr="003D7186">
        <w:rPr>
          <w:lang w:val="ru-RU"/>
        </w:rPr>
        <w:t xml:space="preserve">-й социальной услуги; </w:t>
      </w:r>
    </w:p>
    <w:p w14:paraId="3E0AC89F" w14:textId="77777777" w:rsidR="003D7186" w:rsidRDefault="00A30F8E" w:rsidP="003D7186">
      <w:pPr>
        <w:spacing w:after="0"/>
        <w:ind w:firstLine="709"/>
        <w:jc w:val="both"/>
        <w:rPr>
          <w:lang w:val="ru-RU"/>
        </w:rPr>
      </w:pPr>
      <w:proofErr w:type="spellStart"/>
      <w:r w:rsidRPr="003D7186">
        <w:rPr>
          <w:lang w:val="ru-RU"/>
        </w:rPr>
        <w:t>Ркосв</w:t>
      </w:r>
      <w:r>
        <w:t>i</w:t>
      </w:r>
      <w:proofErr w:type="spellEnd"/>
      <w:r w:rsidRPr="003D7186">
        <w:rPr>
          <w:lang w:val="ru-RU"/>
        </w:rPr>
        <w:t xml:space="preserve"> — косвенные расходы на предоставление </w:t>
      </w:r>
      <w:proofErr w:type="spellStart"/>
      <w:r>
        <w:t>i</w:t>
      </w:r>
      <w:proofErr w:type="spellEnd"/>
      <w:r w:rsidRPr="003D7186">
        <w:rPr>
          <w:lang w:val="ru-RU"/>
        </w:rPr>
        <w:t xml:space="preserve">-й социальной услуги; </w:t>
      </w:r>
    </w:p>
    <w:p w14:paraId="2619CB07" w14:textId="6E188748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Ч</w:t>
      </w:r>
      <w:proofErr w:type="spellStart"/>
      <w:r>
        <w:t>i</w:t>
      </w:r>
      <w:proofErr w:type="spellEnd"/>
      <w:r w:rsidRPr="003D7186">
        <w:rPr>
          <w:lang w:val="ru-RU"/>
        </w:rPr>
        <w:t xml:space="preserve"> — плановая численность получателей </w:t>
      </w:r>
      <w:proofErr w:type="spellStart"/>
      <w:r>
        <w:t>i</w:t>
      </w:r>
      <w:proofErr w:type="spellEnd"/>
      <w:r w:rsidRPr="003D7186">
        <w:rPr>
          <w:lang w:val="ru-RU"/>
        </w:rPr>
        <w:t>-й социальной услуги.</w:t>
      </w:r>
    </w:p>
    <w:p w14:paraId="468E81CA" w14:textId="4A1E9862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>
        <w:rPr>
          <w:b/>
        </w:rPr>
        <w:t>T</w:t>
      </w:r>
      <w:proofErr w:type="spellStart"/>
      <w:r w:rsidRPr="003D7186">
        <w:rPr>
          <w:b/>
          <w:lang w:val="ru-RU"/>
        </w:rPr>
        <w:t>расч</w:t>
      </w:r>
      <w:proofErr w:type="spellEnd"/>
      <w:r w:rsidRPr="003D7186">
        <w:rPr>
          <w:b/>
          <w:lang w:val="ru-RU"/>
        </w:rPr>
        <w:t xml:space="preserve"> = </w:t>
      </w:r>
      <w:proofErr w:type="spellStart"/>
      <w:r w:rsidRPr="003D7186">
        <w:rPr>
          <w:b/>
          <w:lang w:val="ru-RU"/>
        </w:rPr>
        <w:t>ПНсу</w:t>
      </w:r>
      <w:r>
        <w:rPr>
          <w:b/>
        </w:rPr>
        <w:t>i</w:t>
      </w:r>
      <w:proofErr w:type="spellEnd"/>
      <w:r w:rsidRPr="003D7186">
        <w:rPr>
          <w:b/>
          <w:lang w:val="ru-RU"/>
        </w:rPr>
        <w:t xml:space="preserve"> / </w:t>
      </w:r>
      <w:r>
        <w:rPr>
          <w:b/>
        </w:rPr>
        <w:t>N</w:t>
      </w:r>
      <w:r w:rsidRPr="003D7186">
        <w:rPr>
          <w:b/>
          <w:lang w:val="ru-RU"/>
        </w:rPr>
        <w:t>су</w:t>
      </w:r>
      <w:proofErr w:type="spellStart"/>
      <w:r>
        <w:rPr>
          <w:b/>
        </w:rPr>
        <w:t>i</w:t>
      </w:r>
      <w:proofErr w:type="spellEnd"/>
      <w:r w:rsidRPr="003D7186">
        <w:rPr>
          <w:b/>
          <w:lang w:val="ru-RU"/>
        </w:rPr>
        <w:t>,</w:t>
      </w:r>
      <w:r w:rsidR="003D7186" w:rsidRPr="003D7186">
        <w:rPr>
          <w:b/>
          <w:lang w:val="ru-RU"/>
        </w:rPr>
        <w:t xml:space="preserve"> </w:t>
      </w:r>
      <w:r w:rsidRPr="003D7186">
        <w:rPr>
          <w:b/>
          <w:lang w:val="ru-RU"/>
        </w:rPr>
        <w:t>где</w:t>
      </w:r>
    </w:p>
    <w:p w14:paraId="64160FB4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>
        <w:lastRenderedPageBreak/>
        <w:t>N</w:t>
      </w:r>
      <w:r w:rsidRPr="003D7186">
        <w:rPr>
          <w:lang w:val="ru-RU"/>
        </w:rPr>
        <w:t>су</w:t>
      </w:r>
      <w:proofErr w:type="spellStart"/>
      <w:r>
        <w:t>i</w:t>
      </w:r>
      <w:proofErr w:type="spellEnd"/>
      <w:r w:rsidRPr="003D7186">
        <w:rPr>
          <w:lang w:val="ru-RU"/>
        </w:rPr>
        <w:t xml:space="preserve"> — плановое количество </w:t>
      </w:r>
      <w:proofErr w:type="spellStart"/>
      <w:r>
        <w:t>i</w:t>
      </w:r>
      <w:proofErr w:type="spellEnd"/>
      <w:r w:rsidRPr="003D7186">
        <w:rPr>
          <w:lang w:val="ru-RU"/>
        </w:rPr>
        <w:t>-й социальной услуги для одного её получателя в год.</w:t>
      </w:r>
    </w:p>
    <w:p w14:paraId="3D6546C1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Из формулы прямо следует: чем больше значение Ч</w:t>
      </w:r>
      <w:proofErr w:type="spellStart"/>
      <w:r>
        <w:t>i</w:t>
      </w:r>
      <w:proofErr w:type="spellEnd"/>
      <w:r w:rsidRPr="003D7186">
        <w:rPr>
          <w:lang w:val="ru-RU"/>
        </w:rPr>
        <w:t>, тем меньше подушевой норматив и, соответственно, расчётный тариф. Поэтому правовое значение того, как именно определяется Ч</w:t>
      </w:r>
      <w:proofErr w:type="spellStart"/>
      <w:r>
        <w:t>i</w:t>
      </w:r>
      <w:proofErr w:type="spellEnd"/>
      <w:r w:rsidRPr="003D7186">
        <w:rPr>
          <w:lang w:val="ru-RU"/>
        </w:rPr>
        <w:t>, является решающим для оценки экономической обоснованности любого тарифа.</w:t>
      </w:r>
    </w:p>
    <w:p w14:paraId="71583633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2.2. Определение Ч</w:t>
      </w:r>
      <w:proofErr w:type="spellStart"/>
      <w:r>
        <w:rPr>
          <w:b/>
        </w:rPr>
        <w:t>i</w:t>
      </w:r>
      <w:proofErr w:type="spellEnd"/>
      <w:r w:rsidRPr="003D7186">
        <w:rPr>
          <w:b/>
          <w:lang w:val="ru-RU"/>
        </w:rPr>
        <w:t xml:space="preserve"> по федеральной и региональной методикам</w:t>
      </w:r>
    </w:p>
    <w:p w14:paraId="6024256E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Федеральные Методические рекомендации (Постановление Правительства РФ от 01.12.2014 № 1285):</w:t>
      </w:r>
    </w:p>
    <w:p w14:paraId="65BCE42B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В пункте 4 прямо установлено, что «подушевые нормативы финансирования определяются исходя из прямых и косвенных расходов на предоставление социальных услуг за период (не менее одного года), предшествующий расчётному, с применением индекса роста цен (тарифов) на соответствующие товары и услуги».</w:t>
      </w:r>
    </w:p>
    <w:p w14:paraId="1A8A4574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В пунктах 5 и 6 прямые и косвенные расходы определены как зависящие (или не зависящие) от численности получателей социальных услуг — то есть от реального, фактически сложившегося контингента.</w:t>
      </w:r>
    </w:p>
    <w:p w14:paraId="459721F9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Региональная Методика ЯНАО (приложение к Постановлению № 1306-П в ред. № 129-П от 13.03.2026):</w:t>
      </w:r>
    </w:p>
    <w:p w14:paraId="51FF1516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В пункте 2.1 прямо и однозначно указано:</w:t>
      </w:r>
    </w:p>
    <w:p w14:paraId="41D8DFB5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i/>
          <w:lang w:val="ru-RU"/>
        </w:rPr>
        <w:t xml:space="preserve">«Плановая численность получателей </w:t>
      </w:r>
      <w:proofErr w:type="spellStart"/>
      <w:r>
        <w:rPr>
          <w:i/>
        </w:rPr>
        <w:t>i</w:t>
      </w:r>
      <w:proofErr w:type="spellEnd"/>
      <w:r w:rsidRPr="003D7186">
        <w:rPr>
          <w:i/>
          <w:lang w:val="ru-RU"/>
        </w:rPr>
        <w:t>-й социальной услуги (Ч</w:t>
      </w:r>
      <w:proofErr w:type="spellStart"/>
      <w:r>
        <w:rPr>
          <w:i/>
        </w:rPr>
        <w:t>i</w:t>
      </w:r>
      <w:proofErr w:type="spellEnd"/>
      <w:r w:rsidRPr="003D7186">
        <w:rPr>
          <w:i/>
          <w:lang w:val="ru-RU"/>
        </w:rPr>
        <w:t xml:space="preserve">) определяется как общее количество получателей </w:t>
      </w:r>
      <w:proofErr w:type="spellStart"/>
      <w:r>
        <w:rPr>
          <w:i/>
        </w:rPr>
        <w:t>i</w:t>
      </w:r>
      <w:proofErr w:type="spellEnd"/>
      <w:r w:rsidRPr="003D7186">
        <w:rPr>
          <w:i/>
          <w:lang w:val="ru-RU"/>
        </w:rPr>
        <w:t xml:space="preserve">-й социальной услуги, получивших её за 12 месяцев, предшествующих месяцу, в котором производится расчёт подушевого норматива финансирования </w:t>
      </w:r>
      <w:proofErr w:type="spellStart"/>
      <w:r>
        <w:rPr>
          <w:i/>
        </w:rPr>
        <w:t>i</w:t>
      </w:r>
      <w:proofErr w:type="spellEnd"/>
      <w:r w:rsidRPr="003D7186">
        <w:rPr>
          <w:i/>
          <w:lang w:val="ru-RU"/>
        </w:rPr>
        <w:t>-й социальной услуги (ПН</w:t>
      </w:r>
      <w:proofErr w:type="spellStart"/>
      <w:r>
        <w:rPr>
          <w:i/>
        </w:rPr>
        <w:t>cyi</w:t>
      </w:r>
      <w:proofErr w:type="spellEnd"/>
      <w:r w:rsidRPr="003D7186">
        <w:rPr>
          <w:i/>
          <w:lang w:val="ru-RU"/>
        </w:rPr>
        <w:t>). Данные о количестве получателей услуг формируются из государственной информационной системы "Электронный социальный регистр населения Ямало-Ненецкого автономного округа".»</w:t>
      </w:r>
    </w:p>
    <w:p w14:paraId="380B001E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Аналогично определено и плановое количество услуг (</w:t>
      </w:r>
      <w:proofErr w:type="spellStart"/>
      <w:r w:rsidRPr="003D7186">
        <w:rPr>
          <w:lang w:val="ru-RU"/>
        </w:rPr>
        <w:t>КУпл</w:t>
      </w:r>
      <w:r>
        <w:t>i</w:t>
      </w:r>
      <w:proofErr w:type="spellEnd"/>
      <w:r w:rsidRPr="003D7186">
        <w:rPr>
          <w:lang w:val="ru-RU"/>
        </w:rPr>
        <w:t>) — как количество услуг, фактически предоставленных за 12 предшествующих месяцев, по данным той же ГИС.</w:t>
      </w:r>
    </w:p>
    <w:p w14:paraId="19103ED1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Прогнозное значение допускается Методикой только в двух исключительных случаях, прямо перечисленных в абзаце 4 п. 2.1:</w:t>
      </w:r>
    </w:p>
    <w:p w14:paraId="1F468915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1) при введении новой социальной услуги;</w:t>
      </w:r>
    </w:p>
    <w:p w14:paraId="7005A419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2) если социальная услуга не оказывается организациями социального обслуживания автономного округа.</w:t>
      </w:r>
    </w:p>
    <w:p w14:paraId="23753923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Иные основания для применения прогнозного (планового) значения вместо фактического Методикой не предусмотрены.</w:t>
      </w:r>
    </w:p>
    <w:p w14:paraId="631DB679" w14:textId="77777777" w:rsidR="001619CB" w:rsidRPr="00D81554" w:rsidRDefault="00A30F8E" w:rsidP="003D7186">
      <w:pPr>
        <w:spacing w:after="0"/>
        <w:ind w:firstLine="709"/>
        <w:jc w:val="both"/>
        <w:rPr>
          <w:lang w:val="ru-RU"/>
        </w:rPr>
      </w:pPr>
      <w:r w:rsidRPr="00D81554">
        <w:rPr>
          <w:b/>
          <w:lang w:val="ru-RU"/>
        </w:rPr>
        <w:t>2.3. Промежуточный вывод</w:t>
      </w:r>
    </w:p>
    <w:p w14:paraId="3C8668A5" w14:textId="77777777" w:rsidR="003D7186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Понятие «плановая численность получателей» (Ч</w:t>
      </w:r>
      <w:proofErr w:type="spellStart"/>
      <w:r>
        <w:t>i</w:t>
      </w:r>
      <w:proofErr w:type="spellEnd"/>
      <w:r w:rsidRPr="003D7186">
        <w:rPr>
          <w:lang w:val="ru-RU"/>
        </w:rPr>
        <w:t>) в обеих методиках — и федеральной, и региональной — имеет единое и недвусмысленное содержание: это ретроспективная, учётная величина, фиксирующая реальное количество получателей услуги за 12 месяцев, предшествующих расчёту, по данным официальной государственной информационной системы. Слово «плановая» в данном контексте означает не «прогнозируемая в будущем», а «нормативная, расчётная, принимаемая для целей расчёта норматива на основе фактических данных учёта».</w:t>
      </w:r>
    </w:p>
    <w:p w14:paraId="2A92B0EC" w14:textId="12C8CDA8" w:rsidR="001619CB" w:rsidRPr="003D7186" w:rsidRDefault="00A30F8E" w:rsidP="003D7186">
      <w:pPr>
        <w:spacing w:after="0"/>
        <w:ind w:firstLine="709"/>
        <w:rPr>
          <w:lang w:val="ru-RU"/>
        </w:rPr>
      </w:pPr>
      <w:r>
        <w:rPr>
          <w:b/>
        </w:rPr>
        <w:t>III</w:t>
      </w:r>
      <w:r w:rsidRPr="003D7186">
        <w:rPr>
          <w:b/>
          <w:lang w:val="ru-RU"/>
        </w:rPr>
        <w:t>. ТРАКТОВКА «ПЛАНОВОЙ ЧИСЛЕННОСТИ» В ПРАВОПРИМЕНИТЕЛЬНОЙ ПОЗИЦИИ ОТВЕТЧИКОВ</w:t>
      </w:r>
    </w:p>
    <w:p w14:paraId="589A23FA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 xml:space="preserve">В возражениях Правительства ЯНАО и Департамента социальной защиты населения ЯНАО, а также в обосновании тарифа 884,40 руб. «плановая численность получателей» используется в принципиально ином значении — как прогнозный, </w:t>
      </w:r>
      <w:proofErr w:type="spellStart"/>
      <w:r w:rsidRPr="003D7186">
        <w:rPr>
          <w:lang w:val="ru-RU"/>
        </w:rPr>
        <w:t>проспективный</w:t>
      </w:r>
      <w:proofErr w:type="spellEnd"/>
      <w:r w:rsidRPr="003D7186">
        <w:rPr>
          <w:lang w:val="ru-RU"/>
        </w:rPr>
        <w:t>, административно задаваемый показатель, отражающий «сколько получателей предполагается обслужить в плановом периоде».</w:t>
      </w:r>
    </w:p>
    <w:p w14:paraId="2C630A49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Такая трактовка приводит к следующим правовым и экономическим последствиям:</w:t>
      </w:r>
    </w:p>
    <w:p w14:paraId="6E8E4B8A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lastRenderedPageBreak/>
        <w:t xml:space="preserve">1. Подмена ретроспективной (фактической) численности </w:t>
      </w:r>
      <w:proofErr w:type="spellStart"/>
      <w:r w:rsidRPr="003D7186">
        <w:rPr>
          <w:lang w:val="ru-RU"/>
        </w:rPr>
        <w:t>проспективной</w:t>
      </w:r>
      <w:proofErr w:type="spellEnd"/>
      <w:r w:rsidRPr="003D7186">
        <w:rPr>
          <w:lang w:val="ru-RU"/>
        </w:rPr>
        <w:t xml:space="preserve"> (прогнозной) — вопреки прямому тексту п. 2.1 региональной Методики и п. 4 федеральных Методических рекомендаций.</w:t>
      </w:r>
    </w:p>
    <w:p w14:paraId="63F4CFBD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 xml:space="preserve">2. Искусственное завышение знаменателя в формуле </w:t>
      </w:r>
      <w:proofErr w:type="spellStart"/>
      <w:r w:rsidRPr="003D7186">
        <w:rPr>
          <w:lang w:val="ru-RU"/>
        </w:rPr>
        <w:t>ПНсу</w:t>
      </w:r>
      <w:r>
        <w:t>i</w:t>
      </w:r>
      <w:proofErr w:type="spellEnd"/>
      <w:r w:rsidRPr="003D7186">
        <w:rPr>
          <w:lang w:val="ru-RU"/>
        </w:rPr>
        <w:t xml:space="preserve"> = (</w:t>
      </w:r>
      <w:proofErr w:type="spellStart"/>
      <w:r w:rsidRPr="003D7186">
        <w:rPr>
          <w:lang w:val="ru-RU"/>
        </w:rPr>
        <w:t>Рпр</w:t>
      </w:r>
      <w:r>
        <w:t>i</w:t>
      </w:r>
      <w:proofErr w:type="spellEnd"/>
      <w:r w:rsidRPr="003D7186">
        <w:rPr>
          <w:lang w:val="ru-RU"/>
        </w:rPr>
        <w:t xml:space="preserve"> + </w:t>
      </w:r>
      <w:proofErr w:type="spellStart"/>
      <w:r w:rsidRPr="003D7186">
        <w:rPr>
          <w:lang w:val="ru-RU"/>
        </w:rPr>
        <w:t>Ркосв</w:t>
      </w:r>
      <w:r>
        <w:t>i</w:t>
      </w:r>
      <w:proofErr w:type="spellEnd"/>
      <w:r w:rsidRPr="003D7186">
        <w:rPr>
          <w:lang w:val="ru-RU"/>
        </w:rPr>
        <w:t>) / Ч</w:t>
      </w:r>
      <w:proofErr w:type="spellStart"/>
      <w:r>
        <w:t>i</w:t>
      </w:r>
      <w:proofErr w:type="spellEnd"/>
      <w:r w:rsidRPr="003D7186">
        <w:rPr>
          <w:lang w:val="ru-RU"/>
        </w:rPr>
        <w:t xml:space="preserve"> — за счёт включения в число получателей лиц, которые услугу фактически не получают, но «потенциально могут получить». Чем выше Ч</w:t>
      </w:r>
      <w:proofErr w:type="spellStart"/>
      <w:r>
        <w:t>i</w:t>
      </w:r>
      <w:proofErr w:type="spellEnd"/>
      <w:r w:rsidRPr="003D7186">
        <w:rPr>
          <w:lang w:val="ru-RU"/>
        </w:rPr>
        <w:t>, тем ниже подушевой норматив и тем ниже итоговый тариф.</w:t>
      </w:r>
    </w:p>
    <w:p w14:paraId="41D260FF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3. Игнорирование данных государственной информационной системы «Электронный социальный регистр населения ЯНАО» — единственного источника, прямо указанного в Методике как обязательный.</w:t>
      </w:r>
    </w:p>
    <w:p w14:paraId="60F35BDB" w14:textId="77777777" w:rsidR="003D7186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4. Расширение исключений, прямо ограниченных Методикой двумя случаями (новая услуга / услуга не оказывается), на все случаи расчёта, включая длительно существующие услуги вроде «Социального такси», по которым в ГИС имеются полные ретроспективные данные.</w:t>
      </w:r>
    </w:p>
    <w:p w14:paraId="725B5D27" w14:textId="0B6947C7" w:rsidR="001619CB" w:rsidRDefault="00A30F8E" w:rsidP="003D7186">
      <w:pPr>
        <w:spacing w:after="0"/>
        <w:ind w:firstLine="709"/>
        <w:jc w:val="both"/>
      </w:pPr>
      <w:r>
        <w:rPr>
          <w:b/>
        </w:rPr>
        <w:t>IV. СРАВНИТЕЛЬНАЯ ТАБЛИЦА ПОНЯТИЙ</w:t>
      </w:r>
    </w:p>
    <w:tbl>
      <w:tblPr>
        <w:tblStyle w:val="-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8"/>
        <w:gridCol w:w="2401"/>
        <w:gridCol w:w="2369"/>
        <w:gridCol w:w="3645"/>
      </w:tblGrid>
      <w:tr w:rsidR="003D7186" w:rsidRPr="00F90A19" w14:paraId="71FB1815" w14:textId="77777777" w:rsidTr="003D7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19994" w14:textId="77777777" w:rsidR="001619CB" w:rsidRPr="003D7186" w:rsidRDefault="00A30F8E" w:rsidP="003D7186">
            <w:pPr>
              <w:jc w:val="center"/>
            </w:pPr>
            <w:proofErr w:type="spellStart"/>
            <w:r w:rsidRPr="003D7186">
              <w:t>Признак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98B5" w14:textId="77777777" w:rsidR="001619CB" w:rsidRPr="003D7186" w:rsidRDefault="00A30F8E" w:rsidP="003D71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По федеральной методике (ПП РФ № 1285)</w:t>
            </w:r>
          </w:p>
        </w:tc>
        <w:tc>
          <w:tcPr>
            <w:tcW w:w="1116" w:type="pct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</w:tcPr>
          <w:p w14:paraId="42183EB5" w14:textId="77777777" w:rsidR="001619CB" w:rsidRPr="003D7186" w:rsidRDefault="00A30F8E" w:rsidP="003D71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7186">
              <w:rPr>
                <w:lang w:val="ru-RU"/>
              </w:rPr>
              <w:t xml:space="preserve">По региональной Методике (Приложение к ПП ЯНАО № 1306-П в ред. </w:t>
            </w:r>
            <w:r w:rsidRPr="003D7186">
              <w:t>№ 129-П)</w:t>
            </w:r>
          </w:p>
        </w:tc>
        <w:tc>
          <w:tcPr>
            <w:tcW w:w="1717" w:type="pct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</w:tcPr>
          <w:p w14:paraId="372A6F42" w14:textId="77777777" w:rsidR="001619CB" w:rsidRPr="003D7186" w:rsidRDefault="00A30F8E" w:rsidP="003D71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По правоприменительной позиции Правительства/Департамента ЯНАО</w:t>
            </w:r>
          </w:p>
        </w:tc>
      </w:tr>
      <w:tr w:rsidR="003D7186" w14:paraId="343DAC9F" w14:textId="77777777" w:rsidTr="003D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D7C70E" w14:textId="77777777" w:rsidR="001619CB" w:rsidRDefault="00A30F8E" w:rsidP="003D7186">
            <w:proofErr w:type="spellStart"/>
            <w:r>
              <w:t>Природа</w:t>
            </w:r>
            <w:proofErr w:type="spellEnd"/>
            <w:r>
              <w:t xml:space="preserve"> </w:t>
            </w:r>
            <w:proofErr w:type="spellStart"/>
            <w:r>
              <w:t>показателя</w:t>
            </w:r>
            <w:proofErr w:type="spellEnd"/>
            <w:r>
              <w:t xml:space="preserve"> </w:t>
            </w:r>
            <w:proofErr w:type="spellStart"/>
            <w:r>
              <w:t>Чi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C2D72" w14:textId="77777777" w:rsidR="001619CB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Ретроспективная</w:t>
            </w:r>
            <w:proofErr w:type="spellEnd"/>
            <w:r>
              <w:t xml:space="preserve"> (</w:t>
            </w:r>
            <w:proofErr w:type="spellStart"/>
            <w:r>
              <w:t>фактическая</w:t>
            </w:r>
            <w:proofErr w:type="spellEnd"/>
            <w:r>
              <w:t>)</w:t>
            </w:r>
          </w:p>
        </w:tc>
        <w:tc>
          <w:tcPr>
            <w:tcW w:w="1116" w:type="pc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681B39" w14:textId="77777777" w:rsidR="001619CB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Ретроспективная</w:t>
            </w:r>
            <w:proofErr w:type="spellEnd"/>
            <w:r>
              <w:t xml:space="preserve"> (</w:t>
            </w:r>
            <w:proofErr w:type="spellStart"/>
            <w:r>
              <w:t>фактическая</w:t>
            </w:r>
            <w:proofErr w:type="spellEnd"/>
            <w:r>
              <w:t>)</w:t>
            </w:r>
          </w:p>
        </w:tc>
        <w:tc>
          <w:tcPr>
            <w:tcW w:w="1717" w:type="pc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E92503" w14:textId="77777777" w:rsidR="001619CB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Прогнозная</w:t>
            </w:r>
            <w:proofErr w:type="spellEnd"/>
            <w:r>
              <w:t xml:space="preserve"> (</w:t>
            </w:r>
            <w:proofErr w:type="spellStart"/>
            <w:r>
              <w:t>планируемая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будущее</w:t>
            </w:r>
            <w:proofErr w:type="spellEnd"/>
            <w:r>
              <w:t>)</w:t>
            </w:r>
          </w:p>
        </w:tc>
      </w:tr>
      <w:tr w:rsidR="003D7186" w14:paraId="437D32F4" w14:textId="77777777" w:rsidTr="003D71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42302" w14:textId="77777777" w:rsidR="001619CB" w:rsidRDefault="00A30F8E" w:rsidP="003D7186">
            <w:proofErr w:type="spellStart"/>
            <w:r>
              <w:t>Расчётный</w:t>
            </w:r>
            <w:proofErr w:type="spellEnd"/>
            <w:r>
              <w:t xml:space="preserve"> </w:t>
            </w:r>
            <w:proofErr w:type="spellStart"/>
            <w:r>
              <w:t>период</w:t>
            </w:r>
            <w:proofErr w:type="spellEnd"/>
          </w:p>
        </w:tc>
        <w:tc>
          <w:tcPr>
            <w:tcW w:w="1131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8FD5FF" w14:textId="77777777" w:rsidR="001619CB" w:rsidRPr="003D7186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Не менее 1 года, предшествующего расчётному</w:t>
            </w:r>
          </w:p>
        </w:tc>
        <w:tc>
          <w:tcPr>
            <w:tcW w:w="1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1118269" w14:textId="77777777" w:rsidR="001619CB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12 </w:t>
            </w:r>
            <w:proofErr w:type="spellStart"/>
            <w:r>
              <w:t>месяцев</w:t>
            </w:r>
            <w:proofErr w:type="spellEnd"/>
            <w:r>
              <w:t xml:space="preserve">, </w:t>
            </w:r>
            <w:proofErr w:type="spellStart"/>
            <w:r>
              <w:t>предшествующих</w:t>
            </w:r>
            <w:proofErr w:type="spellEnd"/>
            <w:r>
              <w:t xml:space="preserve"> </w:t>
            </w:r>
            <w:proofErr w:type="spellStart"/>
            <w:r>
              <w:t>месяцу</w:t>
            </w:r>
            <w:proofErr w:type="spellEnd"/>
            <w:r>
              <w:t xml:space="preserve"> </w:t>
            </w:r>
            <w:proofErr w:type="spellStart"/>
            <w:r>
              <w:t>расчёта</w:t>
            </w:r>
            <w:proofErr w:type="spellEnd"/>
          </w:p>
        </w:tc>
        <w:tc>
          <w:tcPr>
            <w:tcW w:w="17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C4C9C4" w14:textId="77777777" w:rsidR="001619CB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Будущий</w:t>
            </w:r>
            <w:proofErr w:type="spellEnd"/>
            <w:r>
              <w:t xml:space="preserve"> </w:t>
            </w:r>
            <w:proofErr w:type="spellStart"/>
            <w:r>
              <w:t>период</w:t>
            </w:r>
            <w:proofErr w:type="spellEnd"/>
            <w:r>
              <w:t xml:space="preserve"> (</w:t>
            </w:r>
            <w:proofErr w:type="spellStart"/>
            <w:r>
              <w:t>плановый</w:t>
            </w:r>
            <w:proofErr w:type="spellEnd"/>
            <w:r>
              <w:t xml:space="preserve"> </w:t>
            </w:r>
            <w:proofErr w:type="spellStart"/>
            <w:r>
              <w:t>год</w:t>
            </w:r>
            <w:proofErr w:type="spellEnd"/>
            <w:r>
              <w:t>)</w:t>
            </w:r>
          </w:p>
        </w:tc>
      </w:tr>
      <w:tr w:rsidR="003D7186" w14:paraId="6D39CB08" w14:textId="77777777" w:rsidTr="003D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1890CF" w14:textId="77777777" w:rsidR="001619CB" w:rsidRDefault="00A30F8E" w:rsidP="003D7186">
            <w:proofErr w:type="spellStart"/>
            <w:r>
              <w:t>Источник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1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782AB2" w14:textId="77777777" w:rsidR="001619CB" w:rsidRPr="003D7186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Сведения о фактически предоставленных услугах</w:t>
            </w:r>
          </w:p>
        </w:tc>
        <w:tc>
          <w:tcPr>
            <w:tcW w:w="1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0AABCE" w14:textId="77777777" w:rsidR="001619CB" w:rsidRPr="003D7186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ГИС «Электронный социальный регистр населения ЯНАО» (обязательно)</w:t>
            </w:r>
          </w:p>
        </w:tc>
        <w:tc>
          <w:tcPr>
            <w:tcW w:w="17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DE012" w14:textId="77777777" w:rsidR="001619CB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Административный</w:t>
            </w:r>
            <w:proofErr w:type="spellEnd"/>
            <w:r>
              <w:t xml:space="preserve"> </w:t>
            </w:r>
            <w:proofErr w:type="spellStart"/>
            <w:r>
              <w:t>прогноз</w:t>
            </w:r>
            <w:proofErr w:type="spellEnd"/>
            <w:r>
              <w:t>/</w:t>
            </w:r>
            <w:proofErr w:type="spellStart"/>
            <w:r>
              <w:t>расчёт</w:t>
            </w:r>
            <w:proofErr w:type="spellEnd"/>
            <w:r>
              <w:t xml:space="preserve"> </w:t>
            </w:r>
            <w:proofErr w:type="spellStart"/>
            <w:r>
              <w:t>ведомства</w:t>
            </w:r>
            <w:proofErr w:type="spellEnd"/>
          </w:p>
        </w:tc>
      </w:tr>
      <w:tr w:rsidR="003D7186" w:rsidRPr="00F90A19" w14:paraId="7A0B09A4" w14:textId="77777777" w:rsidTr="003D71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EF075" w14:textId="77777777" w:rsidR="001619CB" w:rsidRDefault="00A30F8E" w:rsidP="003D7186">
            <w:proofErr w:type="spellStart"/>
            <w:r>
              <w:t>Когда</w:t>
            </w:r>
            <w:proofErr w:type="spellEnd"/>
            <w:r>
              <w:t xml:space="preserve"> </w:t>
            </w:r>
            <w:proofErr w:type="spellStart"/>
            <w:r>
              <w:t>применяется</w:t>
            </w:r>
            <w:proofErr w:type="spellEnd"/>
            <w:r>
              <w:t xml:space="preserve"> </w:t>
            </w:r>
            <w:proofErr w:type="spellStart"/>
            <w:r>
              <w:t>прогноз</w:t>
            </w:r>
            <w:proofErr w:type="spellEnd"/>
          </w:p>
        </w:tc>
        <w:tc>
          <w:tcPr>
            <w:tcW w:w="1131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CBB0C3" w14:textId="77777777" w:rsidR="001619CB" w:rsidRPr="003D7186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Не предусмотрено как общее правило</w:t>
            </w:r>
          </w:p>
        </w:tc>
        <w:tc>
          <w:tcPr>
            <w:tcW w:w="1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D491722" w14:textId="77777777" w:rsidR="001619CB" w:rsidRPr="003D7186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 xml:space="preserve">Только в двух случаях: (а) новая услуга; (б) услуга не оказывается организациями </w:t>
            </w:r>
            <w:proofErr w:type="spellStart"/>
            <w:r w:rsidRPr="003D7186">
              <w:rPr>
                <w:lang w:val="ru-RU"/>
              </w:rPr>
              <w:t>соцобслуживания</w:t>
            </w:r>
            <w:proofErr w:type="spellEnd"/>
          </w:p>
        </w:tc>
        <w:tc>
          <w:tcPr>
            <w:tcW w:w="17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095B93" w14:textId="77777777" w:rsidR="001619CB" w:rsidRPr="003D7186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По умолчанию для всех услуг, включая «Социальное такси»</w:t>
            </w:r>
          </w:p>
        </w:tc>
      </w:tr>
      <w:tr w:rsidR="003D7186" w14:paraId="4CC4CFE4" w14:textId="77777777" w:rsidTr="003D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7DC05B" w14:textId="77777777" w:rsidR="001619CB" w:rsidRDefault="00A30F8E" w:rsidP="003D7186">
            <w:proofErr w:type="spellStart"/>
            <w:r>
              <w:t>Назначение</w:t>
            </w:r>
            <w:proofErr w:type="spellEnd"/>
            <w:r>
              <w:t xml:space="preserve"> </w:t>
            </w:r>
            <w:proofErr w:type="spellStart"/>
            <w:r>
              <w:t>показателя</w:t>
            </w:r>
            <w:proofErr w:type="spellEnd"/>
          </w:p>
        </w:tc>
        <w:tc>
          <w:tcPr>
            <w:tcW w:w="11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492C90" w14:textId="77777777" w:rsidR="001619CB" w:rsidRPr="003D7186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Расчёт реальной себестоимости услуги, подлежащей индексации</w:t>
            </w:r>
          </w:p>
        </w:tc>
        <w:tc>
          <w:tcPr>
            <w:tcW w:w="1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3F716C" w14:textId="77777777" w:rsidR="001619CB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Расчёт</w:t>
            </w:r>
            <w:proofErr w:type="spellEnd"/>
            <w:r>
              <w:t xml:space="preserve"> </w:t>
            </w:r>
            <w:proofErr w:type="spellStart"/>
            <w:r>
              <w:t>реальной</w:t>
            </w:r>
            <w:proofErr w:type="spellEnd"/>
            <w:r>
              <w:t xml:space="preserve"> </w:t>
            </w:r>
            <w:proofErr w:type="spellStart"/>
            <w:r>
              <w:t>себестоимости</w:t>
            </w:r>
            <w:proofErr w:type="spellEnd"/>
            <w:r>
              <w:t xml:space="preserve"> </w:t>
            </w:r>
            <w:proofErr w:type="spellStart"/>
            <w:r>
              <w:t>услуги</w:t>
            </w:r>
            <w:proofErr w:type="spellEnd"/>
          </w:p>
        </w:tc>
        <w:tc>
          <w:tcPr>
            <w:tcW w:w="17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EEFF4B" w14:textId="77777777" w:rsidR="001619CB" w:rsidRDefault="00A30F8E" w:rsidP="003D7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Регулирование</w:t>
            </w:r>
            <w:proofErr w:type="spellEnd"/>
            <w:r>
              <w:t xml:space="preserve"> (</w:t>
            </w:r>
            <w:proofErr w:type="spellStart"/>
            <w:r>
              <w:t>фактическое</w:t>
            </w:r>
            <w:proofErr w:type="spellEnd"/>
            <w:r>
              <w:t xml:space="preserve"> — </w:t>
            </w:r>
            <w:proofErr w:type="spellStart"/>
            <w:r>
              <w:t>занижение</w:t>
            </w:r>
            <w:proofErr w:type="spellEnd"/>
            <w:r>
              <w:t xml:space="preserve">) </w:t>
            </w:r>
            <w:proofErr w:type="spellStart"/>
            <w:r>
              <w:t>тарифа</w:t>
            </w:r>
            <w:proofErr w:type="spellEnd"/>
          </w:p>
        </w:tc>
      </w:tr>
      <w:tr w:rsidR="001619CB" w:rsidRPr="00F90A19" w14:paraId="45595104" w14:textId="77777777" w:rsidTr="003D71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82A08" w14:textId="77777777" w:rsidR="001619CB" w:rsidRDefault="00A30F8E" w:rsidP="003D7186">
            <w:proofErr w:type="spellStart"/>
            <w:r>
              <w:t>Влияние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тариф</w:t>
            </w:r>
            <w:proofErr w:type="spellEnd"/>
          </w:p>
        </w:tc>
        <w:tc>
          <w:tcPr>
            <w:tcW w:w="113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14454" w14:textId="77777777" w:rsidR="001619CB" w:rsidRPr="003D7186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Отражает фактические условия оказания услуги</w:t>
            </w:r>
          </w:p>
        </w:tc>
        <w:tc>
          <w:tcPr>
            <w:tcW w:w="111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73909" w14:textId="77777777" w:rsidR="001619CB" w:rsidRPr="003D7186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Отражает фактические условия оказания услуги</w:t>
            </w:r>
          </w:p>
        </w:tc>
        <w:tc>
          <w:tcPr>
            <w:tcW w:w="171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3E51C" w14:textId="77777777" w:rsidR="001619CB" w:rsidRPr="003D7186" w:rsidRDefault="00A30F8E" w:rsidP="003D71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7186">
              <w:rPr>
                <w:lang w:val="ru-RU"/>
              </w:rPr>
              <w:t>Завышение Ч</w:t>
            </w:r>
            <w:proofErr w:type="spellStart"/>
            <w:r>
              <w:t>i</w:t>
            </w:r>
            <w:proofErr w:type="spellEnd"/>
            <w:r w:rsidRPr="003D7186">
              <w:rPr>
                <w:lang w:val="ru-RU"/>
              </w:rPr>
              <w:t xml:space="preserve"> → занижение </w:t>
            </w:r>
            <w:proofErr w:type="spellStart"/>
            <w:r w:rsidRPr="003D7186">
              <w:rPr>
                <w:lang w:val="ru-RU"/>
              </w:rPr>
              <w:t>ПНсу</w:t>
            </w:r>
            <w:r>
              <w:t>i</w:t>
            </w:r>
            <w:proofErr w:type="spellEnd"/>
            <w:r w:rsidRPr="003D7186">
              <w:rPr>
                <w:lang w:val="ru-RU"/>
              </w:rPr>
              <w:t xml:space="preserve"> → занижение тарифа</w:t>
            </w:r>
          </w:p>
        </w:tc>
      </w:tr>
    </w:tbl>
    <w:p w14:paraId="0E85EB3C" w14:textId="77777777" w:rsidR="001619CB" w:rsidRPr="003D7186" w:rsidRDefault="001619CB" w:rsidP="003D7186">
      <w:pPr>
        <w:spacing w:after="0"/>
        <w:ind w:firstLine="709"/>
        <w:jc w:val="both"/>
        <w:rPr>
          <w:lang w:val="ru-RU"/>
        </w:rPr>
      </w:pPr>
    </w:p>
    <w:p w14:paraId="429E1C09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>
        <w:rPr>
          <w:b/>
        </w:rPr>
        <w:t>V</w:t>
      </w:r>
      <w:r w:rsidRPr="003D7186">
        <w:rPr>
          <w:b/>
          <w:lang w:val="ru-RU"/>
        </w:rPr>
        <w:t>. ПРАВОВОЕ ЗНАЧЕНИЕ ОБНАРУЖЕННОГО РАСХОЖДЕНИЯ</w:t>
      </w:r>
    </w:p>
    <w:p w14:paraId="46A66ACC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5.1. Нарушение принципа единства методологии</w:t>
      </w:r>
    </w:p>
    <w:p w14:paraId="795BF2AA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 xml:space="preserve">В соответствии с пунктом 11 статьи 8 Федерального закона от 28.12.2013 № 442-ФЗ «Об основах социального обслуживания граждан в Российской Федерации» полномочие субъекта РФ по </w:t>
      </w:r>
      <w:r w:rsidRPr="003D7186">
        <w:rPr>
          <w:lang w:val="ru-RU"/>
        </w:rPr>
        <w:lastRenderedPageBreak/>
        <w:t>утверждению тарифов реализуется в соответствии с методическими рекомендациями Правительства РФ. Постановление Правительства ЯНАО от 25.12.2015 № 1306-П (в действующей редакции) и в его преамбуле, и в п. 1.1 Методики прямо указывают, что региональная Методика «разработана с учётом методических рекомендаций, утверждённых постановлением Правительства Российской Федерации от 01 декабря 2014 года № 1285». Применение в правоприменительной практике иного — прогнозного — толкования Ч</w:t>
      </w:r>
      <w:proofErr w:type="spellStart"/>
      <w:r>
        <w:t>i</w:t>
      </w:r>
      <w:proofErr w:type="spellEnd"/>
      <w:r w:rsidRPr="003D7186">
        <w:rPr>
          <w:lang w:val="ru-RU"/>
        </w:rPr>
        <w:t xml:space="preserve"> противоречит обоим уровням методологии.</w:t>
      </w:r>
    </w:p>
    <w:p w14:paraId="57796CCD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5.2. Нарушение требования экономической обоснованности</w:t>
      </w:r>
    </w:p>
    <w:p w14:paraId="684FD6DA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Методика прямо требует использования фактических данных за 12 месяцев, поскольку только они позволяют корректно сопоставить понесённые расходы (</w:t>
      </w:r>
      <w:proofErr w:type="spellStart"/>
      <w:r w:rsidRPr="003D7186">
        <w:rPr>
          <w:lang w:val="ru-RU"/>
        </w:rPr>
        <w:t>Рпр</w:t>
      </w:r>
      <w:r>
        <w:t>i</w:t>
      </w:r>
      <w:proofErr w:type="spellEnd"/>
      <w:r w:rsidRPr="003D7186">
        <w:rPr>
          <w:lang w:val="ru-RU"/>
        </w:rPr>
        <w:t xml:space="preserve"> + </w:t>
      </w:r>
      <w:proofErr w:type="spellStart"/>
      <w:r w:rsidRPr="003D7186">
        <w:rPr>
          <w:lang w:val="ru-RU"/>
        </w:rPr>
        <w:t>Ркосв</w:t>
      </w:r>
      <w:r>
        <w:t>i</w:t>
      </w:r>
      <w:proofErr w:type="spellEnd"/>
      <w:r w:rsidRPr="003D7186">
        <w:rPr>
          <w:lang w:val="ru-RU"/>
        </w:rPr>
        <w:t>) с реальным числом обслуженных получателей. Замена фактической численности прогнозной разрывает причинно-следственную связь между расходами и получателями, искажает экономический смысл норматива и приводит к получению величины, не отражающей реальную себестоимость услуги. Это противоречит ст. 29 и ч. 4 ст. 30 Федерального закона № 442-ФЗ, ст. 6 и ст. 36 Бюджетного кодекса РФ.</w:t>
      </w:r>
    </w:p>
    <w:p w14:paraId="59F255FD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5.3. Нарушение принципа правовой определённости</w:t>
      </w:r>
    </w:p>
    <w:p w14:paraId="40D9C139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Когда нормативный акт прямо устанавливает один порядок расчёта (фактические данные ГИС), а правоприменитель фактически применяет другой (административный прогноз), это создаёт ситуацию, при которой поставщик социальных услуг лишён возможности проверить правильность расчёта тарифа и оспорить его по содержанию. Это противоречит принципу правовой определённости, неоднократно сформулированному Конституционным Судом РФ (в том числе Постановления от 25.04.1995 № 3-П, от 15.07.1999 № 11-П, от 27.05.2003 № 9-П).</w:t>
      </w:r>
    </w:p>
    <w:p w14:paraId="7CD67A46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5.4. Связь с предметом настоящего дела</w:t>
      </w:r>
    </w:p>
    <w:p w14:paraId="7430A05D" w14:textId="77777777" w:rsidR="003D7186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Тариф 884,40 руб. на услугу «Социальное такси» рассчитан исходя из показателя Ч</w:t>
      </w:r>
      <w:proofErr w:type="spellStart"/>
      <w:r>
        <w:t>i</w:t>
      </w:r>
      <w:proofErr w:type="spellEnd"/>
      <w:r w:rsidRPr="003D7186">
        <w:rPr>
          <w:lang w:val="ru-RU"/>
        </w:rPr>
        <w:t>, заведомо не основанного на фактических данных ГИС «Электронный социальный регистр населения ЯНАО». Услуга «Социальное такси» не является новой и оказывается организациями социального обслуживания и негосударственными поставщиками с 2019 года, то есть ни одно из двух исключений, предусмотренных абзацем 4 п. 2.1 Методики, в данном случае не применимо. Следовательно, использование прогнозного значения Ч</w:t>
      </w:r>
      <w:proofErr w:type="spellStart"/>
      <w:r>
        <w:t>i</w:t>
      </w:r>
      <w:proofErr w:type="spellEnd"/>
      <w:r w:rsidRPr="003D7186">
        <w:rPr>
          <w:lang w:val="ru-RU"/>
        </w:rPr>
        <w:t xml:space="preserve"> при расчёте оспариваемого тарифа противоречит прямому тексту самой Методики, на которую ссылаются ответчики.</w:t>
      </w:r>
    </w:p>
    <w:p w14:paraId="7E583535" w14:textId="77777777" w:rsidR="003D7186" w:rsidRPr="003D7186" w:rsidRDefault="003D7186" w:rsidP="003D7186">
      <w:pPr>
        <w:spacing w:after="0"/>
        <w:ind w:firstLine="709"/>
        <w:jc w:val="both"/>
        <w:rPr>
          <w:lang w:val="ru-RU"/>
        </w:rPr>
      </w:pPr>
    </w:p>
    <w:p w14:paraId="5C683517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На основании изложенного, руководствуясь статьями 62, 63, 70 Кодекса административного судопроизводства Российской Федерации,</w:t>
      </w:r>
    </w:p>
    <w:p w14:paraId="24C9A9F8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ПРОШУ СУД:</w:t>
      </w:r>
    </w:p>
    <w:p w14:paraId="678A572C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1. Приобщить к материалам административного дела № 3а-78/2026 в качестве письменных доказательств:</w:t>
      </w:r>
    </w:p>
    <w:p w14:paraId="413F2926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1.1. Постановление Правительства Российской Федерации от 01.12.2014 № 1285 «О расчёте подушевых нормативов финансирования социальных услуг» (в ред. от 09.12.2020) с Методическими рекомендациями;</w:t>
      </w:r>
    </w:p>
    <w:p w14:paraId="2F1A5B71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1.2. Постановление Правительства Ямало-Ненецкого автономного округа от 25.12.2015 № 1306-П «О Порядке утверждения тарифов на социальные услуги на основании подушевых нормативов финансирования социальных услуг» в действующей редакции (с изменениями на 13.03.2026), включая приложение — Методику расчёта подушевых нормативов финансирования социальных услуг в ЯНАО;</w:t>
      </w:r>
    </w:p>
    <w:p w14:paraId="2132C037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1.3. Постановление Правительства Ямало-Ненецкого автономного округа от 13.03.2026 № 129-П «О внесении изменений в постановление Правительства Ямало-Ненецкого автономного округа от 25 декабря 2015 года № 1306-П».</w:t>
      </w:r>
    </w:p>
    <w:p w14:paraId="3304C05E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lastRenderedPageBreak/>
        <w:t>2. Принять во внимание, что:</w:t>
      </w:r>
    </w:p>
    <w:p w14:paraId="5854AD70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2.1. Понятие «плановая численность получателей социальной услуги» (Ч</w:t>
      </w:r>
      <w:proofErr w:type="spellStart"/>
      <w:r>
        <w:t>i</w:t>
      </w:r>
      <w:proofErr w:type="spellEnd"/>
      <w:r w:rsidRPr="003D7186">
        <w:rPr>
          <w:lang w:val="ru-RU"/>
        </w:rPr>
        <w:t>) в пункте 2.1 региональной Методики (приложение к Постановлению № 1306-П в ред. № 129-П) и в пункте 4 федеральных Методических рекомендаций (Постановление Правительства РФ № 1285) определено как ретроспективная фактическая величина — общее количество получателей услуги за 12 месяцев, предшествующих месяцу расчёта, по данным ГИС «Электронный социальный регистр населения Ямало-Ненецкого автономного округа»;</w:t>
      </w:r>
    </w:p>
    <w:p w14:paraId="438E92FB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2.2. Применение прогнозного значения Ч</w:t>
      </w:r>
      <w:proofErr w:type="spellStart"/>
      <w:r>
        <w:t>i</w:t>
      </w:r>
      <w:proofErr w:type="spellEnd"/>
      <w:r w:rsidRPr="003D7186">
        <w:rPr>
          <w:lang w:val="ru-RU"/>
        </w:rPr>
        <w:t xml:space="preserve"> допускается Методикой только в двух случаях: при введении новой социальной услуги и в случае, если услуга не оказывается организациями социального обслуживания, — ни одно из которых не относится к услуге «Социальное такси»;</w:t>
      </w:r>
    </w:p>
    <w:p w14:paraId="4FA9733C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2.3. Использование Правительством ЯНАО и Департаментом социальной защиты населения ЯНАО прогнозного (</w:t>
      </w:r>
      <w:proofErr w:type="spellStart"/>
      <w:r w:rsidRPr="003D7186">
        <w:rPr>
          <w:lang w:val="ru-RU"/>
        </w:rPr>
        <w:t>проспективного</w:t>
      </w:r>
      <w:proofErr w:type="spellEnd"/>
      <w:r w:rsidRPr="003D7186">
        <w:rPr>
          <w:lang w:val="ru-RU"/>
        </w:rPr>
        <w:t>) значения Ч</w:t>
      </w:r>
      <w:proofErr w:type="spellStart"/>
      <w:r>
        <w:t>i</w:t>
      </w:r>
      <w:proofErr w:type="spellEnd"/>
      <w:r w:rsidRPr="003D7186">
        <w:rPr>
          <w:lang w:val="ru-RU"/>
        </w:rPr>
        <w:t xml:space="preserve"> при расчёте оспариваемого тарифа противоречит прямому тексту региональной Методики и федеральных Методических рекомендаций.</w:t>
      </w:r>
    </w:p>
    <w:p w14:paraId="32B6ACA6" w14:textId="1B668406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 xml:space="preserve">3. В целях полного и всестороннего рассмотрения дела истребовать у </w:t>
      </w:r>
      <w:r w:rsidR="00D81554">
        <w:rPr>
          <w:b/>
          <w:lang w:val="ru-RU"/>
        </w:rPr>
        <w:t>Правительства</w:t>
      </w:r>
      <w:r w:rsidRPr="003D7186">
        <w:rPr>
          <w:b/>
          <w:lang w:val="ru-RU"/>
        </w:rPr>
        <w:t xml:space="preserve"> Ямало-Ненецкого автономного округа:</w:t>
      </w:r>
    </w:p>
    <w:p w14:paraId="250A2CB4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3.1. Расчёт тарифа 884,40 руб. на услугу «Социальное такси» с указанием конкретного значения Ч</w:t>
      </w:r>
      <w:proofErr w:type="spellStart"/>
      <w:r>
        <w:t>i</w:t>
      </w:r>
      <w:proofErr w:type="spellEnd"/>
      <w:r w:rsidRPr="003D7186">
        <w:rPr>
          <w:lang w:val="ru-RU"/>
        </w:rPr>
        <w:t xml:space="preserve"> (плановой численности получателей), использованного в формуле </w:t>
      </w:r>
      <w:proofErr w:type="spellStart"/>
      <w:r w:rsidRPr="003D7186">
        <w:rPr>
          <w:lang w:val="ru-RU"/>
        </w:rPr>
        <w:t>ПНсу</w:t>
      </w:r>
      <w:r>
        <w:t>i</w:t>
      </w:r>
      <w:proofErr w:type="spellEnd"/>
      <w:r w:rsidRPr="003D7186">
        <w:rPr>
          <w:lang w:val="ru-RU"/>
        </w:rPr>
        <w:t xml:space="preserve"> = (</w:t>
      </w:r>
      <w:proofErr w:type="spellStart"/>
      <w:r w:rsidRPr="003D7186">
        <w:rPr>
          <w:lang w:val="ru-RU"/>
        </w:rPr>
        <w:t>Рпр</w:t>
      </w:r>
      <w:r>
        <w:t>i</w:t>
      </w:r>
      <w:proofErr w:type="spellEnd"/>
      <w:r w:rsidRPr="003D7186">
        <w:rPr>
          <w:lang w:val="ru-RU"/>
        </w:rPr>
        <w:t xml:space="preserve"> + </w:t>
      </w:r>
      <w:proofErr w:type="spellStart"/>
      <w:r w:rsidRPr="003D7186">
        <w:rPr>
          <w:lang w:val="ru-RU"/>
        </w:rPr>
        <w:t>Ркосв</w:t>
      </w:r>
      <w:r>
        <w:t>i</w:t>
      </w:r>
      <w:proofErr w:type="spellEnd"/>
      <w:r w:rsidRPr="003D7186">
        <w:rPr>
          <w:lang w:val="ru-RU"/>
        </w:rPr>
        <w:t>) / Ч</w:t>
      </w:r>
      <w:proofErr w:type="spellStart"/>
      <w:r>
        <w:t>i</w:t>
      </w:r>
      <w:proofErr w:type="spellEnd"/>
      <w:r w:rsidRPr="003D7186">
        <w:rPr>
          <w:lang w:val="ru-RU"/>
        </w:rPr>
        <w:t>;</w:t>
      </w:r>
    </w:p>
    <w:p w14:paraId="1261CB69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3.2. Документально подтверждённый источник данных, на основании которых определено это значение Ч</w:t>
      </w:r>
      <w:proofErr w:type="spellStart"/>
      <w:r>
        <w:t>i</w:t>
      </w:r>
      <w:proofErr w:type="spellEnd"/>
      <w:r w:rsidRPr="003D7186">
        <w:rPr>
          <w:lang w:val="ru-RU"/>
        </w:rPr>
        <w:t xml:space="preserve"> (выписку из ГИС «Электронный социальный регистр населения Ямало-Ненецкого автономного округа» либо ссылку на иной источник);</w:t>
      </w:r>
    </w:p>
    <w:p w14:paraId="4CC542B3" w14:textId="77777777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3.3. Сведения о фактическом количестве получателей услуги «Социальное такси» по данным ГИС «Электронный социальный регистр населения ЯНАО» за 12 месяцев, предшествующих расчёту оспариваемого тарифа;</w:t>
      </w:r>
    </w:p>
    <w:p w14:paraId="7497E515" w14:textId="77777777" w:rsidR="003D7186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3.4. Письменные пояснения о том, какое из двух исключений, предусмотренных абзацем 4 п. 2.1 Методики (приложение к Постановлению № 1306-П), послужило основанием для применения прогнозного значения Ч</w:t>
      </w:r>
      <w:proofErr w:type="spellStart"/>
      <w:r>
        <w:t>i</w:t>
      </w:r>
      <w:proofErr w:type="spellEnd"/>
      <w:r w:rsidRPr="003D7186">
        <w:rPr>
          <w:lang w:val="ru-RU"/>
        </w:rPr>
        <w:t xml:space="preserve"> (если таковое применялось) при расчёте тарифа на услугу «Социальное такси».</w:t>
      </w:r>
    </w:p>
    <w:p w14:paraId="3764530C" w14:textId="08851589" w:rsidR="001619CB" w:rsidRP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b/>
          <w:lang w:val="ru-RU"/>
        </w:rPr>
        <w:t>ПРИЛОЖЕНИЯ:</w:t>
      </w:r>
    </w:p>
    <w:p w14:paraId="1844ED22" w14:textId="3BAA12A2" w:rsidR="001619CB" w:rsidRPr="003D7186" w:rsidRDefault="00D81554" w:rsidP="003D7186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>1</w:t>
      </w:r>
      <w:r w:rsidR="00A30F8E" w:rsidRPr="003D7186">
        <w:rPr>
          <w:lang w:val="ru-RU"/>
        </w:rPr>
        <w:t>. Постановление Правительства РФ от 01.12.2014 № 1285 (в ред. от 09.12.2020) с Методическими рекомендациями — копия;</w:t>
      </w:r>
    </w:p>
    <w:p w14:paraId="2749EF2B" w14:textId="4E30B140" w:rsidR="001619CB" w:rsidRPr="003D7186" w:rsidRDefault="00D81554" w:rsidP="003D7186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>2</w:t>
      </w:r>
      <w:r w:rsidR="00A30F8E" w:rsidRPr="003D7186">
        <w:rPr>
          <w:lang w:val="ru-RU"/>
        </w:rPr>
        <w:t>. Постановление Правительства ЯНАО от 25.12.2015 № 1306-П в действующей редакции с приложением — копия;</w:t>
      </w:r>
    </w:p>
    <w:p w14:paraId="5A6918D7" w14:textId="2EC27490" w:rsidR="001619CB" w:rsidRPr="003D7186" w:rsidRDefault="00D81554" w:rsidP="003D7186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>3</w:t>
      </w:r>
      <w:r w:rsidR="00A30F8E" w:rsidRPr="003D7186">
        <w:rPr>
          <w:lang w:val="ru-RU"/>
        </w:rPr>
        <w:t>. Постановление Правительства ЯНАО от 13.03.2026 № 129-П — копия;</w:t>
      </w:r>
    </w:p>
    <w:p w14:paraId="364F8484" w14:textId="77777777" w:rsidR="00F90A19" w:rsidRDefault="00D81554" w:rsidP="00F90A19">
      <w:pPr>
        <w:tabs>
          <w:tab w:val="left" w:pos="851"/>
        </w:tabs>
        <w:spacing w:after="0"/>
        <w:ind w:firstLine="709"/>
        <w:jc w:val="both"/>
        <w:rPr>
          <w:lang w:val="ru-RU"/>
        </w:rPr>
      </w:pPr>
      <w:r>
        <w:rPr>
          <w:lang w:val="ru-RU"/>
        </w:rPr>
        <w:t>4</w:t>
      </w:r>
      <w:r w:rsidR="00A30F8E" w:rsidRPr="003D7186">
        <w:rPr>
          <w:lang w:val="ru-RU"/>
        </w:rPr>
        <w:t>.</w:t>
      </w:r>
      <w:r>
        <w:rPr>
          <w:lang w:val="ru-RU"/>
        </w:rPr>
        <w:t xml:space="preserve"> </w:t>
      </w:r>
      <w:r w:rsidR="00A30F8E" w:rsidRPr="003D7186">
        <w:rPr>
          <w:lang w:val="ru-RU"/>
        </w:rPr>
        <w:t xml:space="preserve">Сравнительная таблица понятия «плановая численность получателей» (раздел </w:t>
      </w:r>
      <w:r w:rsidR="00A30F8E">
        <w:t>IV</w:t>
      </w:r>
      <w:r w:rsidR="00A30F8E" w:rsidRPr="003D7186">
        <w:rPr>
          <w:lang w:val="ru-RU"/>
        </w:rPr>
        <w:t xml:space="preserve"> настоящего ходатайства) — копия.</w:t>
      </w:r>
    </w:p>
    <w:p w14:paraId="36C5F785" w14:textId="02393D83" w:rsidR="00066F90" w:rsidRDefault="00F90A19" w:rsidP="00F90A19">
      <w:pPr>
        <w:tabs>
          <w:tab w:val="left" w:pos="851"/>
        </w:tabs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5. </w:t>
      </w:r>
      <w:r w:rsidRPr="00F90A19">
        <w:rPr>
          <w:lang w:val="ru-RU"/>
        </w:rPr>
        <w:t>Расчётно-аналитическая записка</w:t>
      </w:r>
      <w:r>
        <w:rPr>
          <w:lang w:val="ru-RU"/>
        </w:rPr>
        <w:t xml:space="preserve"> </w:t>
      </w:r>
      <w:r w:rsidRPr="00F90A19">
        <w:rPr>
          <w:lang w:val="ru-RU"/>
        </w:rPr>
        <w:t xml:space="preserve">о влиянии показателей </w:t>
      </w:r>
      <w:proofErr w:type="spellStart"/>
      <w:r w:rsidRPr="00F90A19">
        <w:rPr>
          <w:lang w:val="ru-RU"/>
        </w:rPr>
        <w:t>Чi</w:t>
      </w:r>
      <w:proofErr w:type="spellEnd"/>
      <w:r w:rsidRPr="00F90A19">
        <w:rPr>
          <w:lang w:val="ru-RU"/>
        </w:rPr>
        <w:t xml:space="preserve"> и </w:t>
      </w:r>
      <w:proofErr w:type="spellStart"/>
      <w:r w:rsidRPr="00F90A19">
        <w:rPr>
          <w:lang w:val="ru-RU"/>
        </w:rPr>
        <w:t>Nсу</w:t>
      </w:r>
      <w:proofErr w:type="spellEnd"/>
      <w:r w:rsidRPr="00F90A19">
        <w:rPr>
          <w:lang w:val="ru-RU"/>
        </w:rPr>
        <w:t xml:space="preserve"> на величину тарифа</w:t>
      </w:r>
      <w:r>
        <w:rPr>
          <w:lang w:val="ru-RU"/>
        </w:rPr>
        <w:t>.</w:t>
      </w:r>
    </w:p>
    <w:p w14:paraId="306A89E7" w14:textId="77777777" w:rsidR="00F90A19" w:rsidRDefault="00F90A19" w:rsidP="00F90A19">
      <w:pPr>
        <w:tabs>
          <w:tab w:val="left" w:pos="851"/>
        </w:tabs>
        <w:spacing w:after="0"/>
        <w:ind w:firstLine="709"/>
        <w:jc w:val="both"/>
        <w:rPr>
          <w:lang w:val="ru-RU"/>
        </w:rPr>
      </w:pPr>
    </w:p>
    <w:p w14:paraId="076FD3AE" w14:textId="63B58C12" w:rsid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Председатель РКООИ ЦИП «Таганай»</w:t>
      </w:r>
    </w:p>
    <w:p w14:paraId="46CB77D0" w14:textId="77777777" w:rsidR="00066F90" w:rsidRPr="003D7186" w:rsidRDefault="00066F90" w:rsidP="003D7186">
      <w:pPr>
        <w:spacing w:after="0"/>
        <w:ind w:firstLine="709"/>
        <w:jc w:val="both"/>
        <w:rPr>
          <w:lang w:val="ru-RU"/>
        </w:rPr>
      </w:pPr>
    </w:p>
    <w:p w14:paraId="0C574910" w14:textId="06C04846" w:rsidR="003D7186" w:rsidRDefault="00A30F8E" w:rsidP="003D7186">
      <w:pPr>
        <w:spacing w:after="0"/>
        <w:ind w:firstLine="709"/>
        <w:jc w:val="both"/>
        <w:rPr>
          <w:lang w:val="ru-RU"/>
        </w:rPr>
      </w:pPr>
      <w:r w:rsidRPr="003D7186">
        <w:rPr>
          <w:lang w:val="ru-RU"/>
        </w:rPr>
        <w:t>_________________________ / Богдановский С. В. /</w:t>
      </w:r>
    </w:p>
    <w:p w14:paraId="19A15383" w14:textId="77777777" w:rsidR="00066F90" w:rsidRPr="003D7186" w:rsidRDefault="00066F90" w:rsidP="003D7186">
      <w:pPr>
        <w:spacing w:after="0"/>
        <w:ind w:firstLine="709"/>
        <w:jc w:val="both"/>
        <w:rPr>
          <w:lang w:val="ru-RU"/>
        </w:rPr>
      </w:pPr>
    </w:p>
    <w:p w14:paraId="39A929CC" w14:textId="68186E95" w:rsidR="001619CB" w:rsidRDefault="00A30F8E" w:rsidP="003D7186">
      <w:pPr>
        <w:spacing w:after="0"/>
        <w:ind w:firstLine="709"/>
        <w:jc w:val="both"/>
      </w:pPr>
      <w:r>
        <w:t xml:space="preserve">«____» ________________ 2026 </w:t>
      </w:r>
      <w:proofErr w:type="spellStart"/>
      <w:r>
        <w:t>года</w:t>
      </w:r>
      <w:proofErr w:type="spellEnd"/>
    </w:p>
    <w:sectPr w:rsidR="001619CB" w:rsidSect="003D7186">
      <w:footerReference w:type="default" r:id="rId8"/>
      <w:pgSz w:w="12240" w:h="15840"/>
      <w:pgMar w:top="567" w:right="567" w:bottom="567" w:left="1276" w:header="720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A397F" w14:textId="77777777" w:rsidR="004350E4" w:rsidRDefault="004350E4" w:rsidP="003D7186">
      <w:pPr>
        <w:spacing w:after="0" w:line="240" w:lineRule="auto"/>
      </w:pPr>
      <w:r>
        <w:separator/>
      </w:r>
    </w:p>
  </w:endnote>
  <w:endnote w:type="continuationSeparator" w:id="0">
    <w:p w14:paraId="5BA81873" w14:textId="77777777" w:rsidR="004350E4" w:rsidRDefault="004350E4" w:rsidP="003D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99D95" w14:textId="1BDE1779" w:rsidR="003D7186" w:rsidRPr="003D7186" w:rsidRDefault="003D7186" w:rsidP="003D7186">
    <w:pPr>
      <w:pStyle w:val="a7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10ED6" w14:textId="77777777" w:rsidR="004350E4" w:rsidRDefault="004350E4" w:rsidP="003D7186">
      <w:pPr>
        <w:spacing w:after="0" w:line="240" w:lineRule="auto"/>
      </w:pPr>
      <w:r>
        <w:separator/>
      </w:r>
    </w:p>
  </w:footnote>
  <w:footnote w:type="continuationSeparator" w:id="0">
    <w:p w14:paraId="20729B94" w14:textId="77777777" w:rsidR="004350E4" w:rsidRDefault="004350E4" w:rsidP="003D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F90"/>
    <w:rsid w:val="0015074B"/>
    <w:rsid w:val="001619CB"/>
    <w:rsid w:val="0029639D"/>
    <w:rsid w:val="00326F90"/>
    <w:rsid w:val="003D7186"/>
    <w:rsid w:val="004350E4"/>
    <w:rsid w:val="00587A73"/>
    <w:rsid w:val="00A30F8E"/>
    <w:rsid w:val="00AA1D8D"/>
    <w:rsid w:val="00B47730"/>
    <w:rsid w:val="00CB0664"/>
    <w:rsid w:val="00D81554"/>
    <w:rsid w:val="00F90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DAFB7C7"/>
  <w14:defaultImageDpi w14:val="300"/>
  <w15:docId w15:val="{79B7A30E-34CF-4E6E-A01F-64BDBA62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2333</Words>
  <Characters>13302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</cp:lastModifiedBy>
  <cp:revision>4</cp:revision>
  <dcterms:created xsi:type="dcterms:W3CDTF">2013-12-23T23:15:00Z</dcterms:created>
  <dcterms:modified xsi:type="dcterms:W3CDTF">2026-04-28T14:50:00Z</dcterms:modified>
  <cp:category/>
</cp:coreProperties>
</file>