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6DDF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bookmarkStart w:id="0" w:name="план_устных_пояснений_по_делу_3а_78_2026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ПЛАН УСТНЫХ ПОЯСНЕНИЙ ПО ДЕЛУ № 3а-78/2026</w:t>
      </w:r>
      <w:bookmarkEnd w:id="0"/>
    </w:p>
    <w:p w14:paraId="64FBCA5E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1" w:name="выступление_в_судебном_заседании_54eef6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(выступление в судебном заседании — редакция с юридическим анализом и цитатами НПА)</w:t>
      </w:r>
      <w:bookmarkEnd w:id="1"/>
    </w:p>
    <w:p w14:paraId="36D51B84" w14:textId="77777777" w:rsidR="007C38E4" w:rsidRPr="00C17C8B" w:rsidRDefault="002E0864" w:rsidP="007C38E4">
      <w:pPr>
        <w:spacing w:after="0" w:line="276" w:lineRule="auto"/>
        <w:ind w:firstLine="284"/>
        <w:jc w:val="both"/>
        <w:rPr>
          <w:rFonts w:asciiTheme="minorHAnsi" w:eastAsia="Georgia" w:cstheme="minorHAnsi"/>
          <w:color w:val="000000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Административный истец: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РКООИ ЦИП «Таганай», г. Ноябрьск, ЯНАО</w:t>
      </w:r>
    </w:p>
    <w:p w14:paraId="56100333" w14:textId="77777777" w:rsidR="007C38E4" w:rsidRPr="00C17C8B" w:rsidRDefault="002E0864" w:rsidP="007C38E4">
      <w:pPr>
        <w:spacing w:after="0" w:line="276" w:lineRule="auto"/>
        <w:ind w:firstLine="284"/>
        <w:jc w:val="both"/>
        <w:rPr>
          <w:rFonts w:asciiTheme="minorHAnsi" w:eastAsia="Georgia" w:cstheme="minorHAnsi"/>
          <w:color w:val="000000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Представитель: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Богдановский Сергей Викторович (председатель, законный представитель)</w:t>
      </w:r>
    </w:p>
    <w:p w14:paraId="2A8F677E" w14:textId="288D76B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Предмет спора: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Признание недействующими Приказа ДСЗН ЯНАО от 25.12.2024 № 202-ОД и Постановления Правительства ЯНАО от 25.06.2021 № 557-П в части тарифа 884,40 руб. за поездку «Социальное такси»</w:t>
      </w:r>
    </w:p>
    <w:p w14:paraId="58F404E4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2" w:name="отредактированный_текст_выступления"/>
      <w:r w:rsidRPr="00C17C8B">
        <w:rPr>
          <w:rFonts w:ascii="Segoe UI Emoji" w:eastAsia="Georgia" w:hAnsi="Segoe UI Emoji" w:cs="Segoe UI Emoji"/>
          <w:b/>
          <w:color w:val="000000"/>
          <w:sz w:val="28"/>
          <w:szCs w:val="28"/>
        </w:rPr>
        <w:t>📋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 xml:space="preserve"> ОТРЕДАКТИРОВАННЫЙ ТЕКСТ ВЫСТУПЛЕНИЯ</w:t>
      </w:r>
      <w:bookmarkEnd w:id="2"/>
    </w:p>
    <w:p w14:paraId="72CDCDBA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3" w:name="bm_1_вступление_о_предмете_спора_a57896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1. Вступление: о предмете спора и добросовестности</w:t>
      </w:r>
      <w:bookmarkEnd w:id="3"/>
    </w:p>
    <w:p w14:paraId="5C5A4C68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Уважаемый суд!</w:t>
      </w:r>
    </w:p>
    <w:p w14:paraId="0F322B18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Предмет настоящего дела — проверка соответствия двух нормативных актов ЯНАО федеральному законодательству в части установленного тарифа 884,40 руб. за поездку «Социальное такси».</w:t>
      </w:r>
    </w:p>
    <w:p w14:paraId="12ABEE1F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Ответчик характеризует наши действия как «злоупотребление правом». Полагаем этот довод несостоятельным: наша организация добросовестно исполняет обязательства перед гражданами с инвалидностью, получателями социальной услуги, и именно в их интересах, а также в интересах неопределённого круга негосударственных поставщиков социальных услуг ЯНАО обратилась в суд.</w:t>
      </w:r>
    </w:p>
    <w:p w14:paraId="68DAC9CA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Задача настоящего выступления — опровергнуть каждый довод ответчика на основе конкретных норм действующего законодательства.</w:t>
      </w:r>
    </w:p>
    <w:p w14:paraId="2C7C42DE" w14:textId="77777777" w:rsidR="00B534D0" w:rsidRPr="00C17C8B" w:rsidRDefault="00C1160A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cstheme="minorHAnsi"/>
          <w:noProof/>
          <w:sz w:val="28"/>
          <w:szCs w:val="28"/>
        </w:rPr>
      </w:r>
      <w:r w:rsidRPr="00C17C8B">
        <w:rPr>
          <w:rFonts w:asciiTheme="minorHAnsi" w:cstheme="minorHAnsi"/>
          <w:noProof/>
          <w:sz w:val="28"/>
          <w:szCs w:val="28"/>
        </w:rPr>
        <w:pict w14:anchorId="23094C43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1E1B7C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4" w:name="bm_2_по_первому_доводу_ответчика_e484f9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2. По первому доводу ответчика: о процедуре принятия НПА (п. 1 возражений)</w:t>
      </w:r>
      <w:bookmarkEnd w:id="4"/>
    </w:p>
    <w:p w14:paraId="3C113FE9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Ответчик указывает, что истец не оспаривает процедуру принятия Постановления № 557-П, что якобы делает иск «беспредметным» в этой части.</w:t>
      </w:r>
    </w:p>
    <w:p w14:paraId="7CCD9BA4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Наша позиция: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Мы действительно не оспариваем порядок принятия и опубликования этих актов. Наш иск направлен исключительно на проверку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содержания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оспариваемых актов на соответствие нормативным актам, имеющим большую юридическую силу.</w:t>
      </w:r>
    </w:p>
    <w:p w14:paraId="76D8E626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Это прямо предусмотрено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частью 7 статьи 213 КАС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:</w:t>
      </w:r>
    </w:p>
    <w:p w14:paraId="7A023E81" w14:textId="77777777" w:rsidR="00B534D0" w:rsidRPr="00C17C8B" w:rsidRDefault="002E0864" w:rsidP="007C38E4">
      <w:pPr>
        <w:spacing w:after="0" w:line="276" w:lineRule="auto"/>
        <w:ind w:left="630"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«При рассмотрении административного дела об оспаривании нормативного правового акта суд проверяет законность положений нормативного правового акта, которые оспариваются».</w:t>
      </w:r>
    </w:p>
    <w:p w14:paraId="4324E10F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Таким образом, соблюдение формальных процедур не исключает содержательной проверки акта на соответствие вышестоящим нормам.</w:t>
      </w:r>
    </w:p>
    <w:p w14:paraId="78DAE293" w14:textId="77777777" w:rsidR="00B534D0" w:rsidRPr="00C17C8B" w:rsidRDefault="00C1160A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cstheme="minorHAnsi"/>
          <w:noProof/>
          <w:sz w:val="28"/>
          <w:szCs w:val="28"/>
        </w:rPr>
      </w:r>
      <w:r w:rsidRPr="00C17C8B">
        <w:rPr>
          <w:rFonts w:asciiTheme="minorHAnsi" w:cstheme="minorHAnsi"/>
          <w:noProof/>
          <w:sz w:val="28"/>
          <w:szCs w:val="28"/>
        </w:rPr>
        <w:pict w14:anchorId="65CE79A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331159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5" w:name="bm_3_по_доводу_об_отсутствии_конк_c4ee90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3. По доводу об отсутствии конкретных пунктов (п. 2 возражений)</w:t>
      </w:r>
      <w:bookmarkEnd w:id="5"/>
    </w:p>
    <w:p w14:paraId="422D4532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Ответчик утверждает, что истец «вводит суд в заблуждение», не указав конкретные пункты оспариваемых актов.</w:t>
      </w:r>
    </w:p>
    <w:p w14:paraId="5DC45C0A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Наша позиция: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Конкретные пункты не могут быть указаны, поскольку ответчик сам не предоставил полный текст актов с нумерацией, что является его обязанностью в силу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п. 3 ч. 2 ст. 209 КАС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.</w:t>
      </w:r>
    </w:p>
    <w:p w14:paraId="510BE1CB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При этом сам же ответчик в своих возражениях (стр. 7) прямо ссылается на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пункт 12.6 Приложения № 2 к Приказу № 202-ОД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, называя именно этот пункт источником оспариваемого тарифа 884,40 руб. за поездку. Таким образом, предмет спора суду известен, оспариваемое положение идентифицировано.</w:t>
      </w:r>
    </w:p>
    <w:p w14:paraId="4FE213BE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В соответствии с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ч. 3 ст. 209 КАС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, в случае невозможности указать конкретные реквизиты суд обязан истребовать полный текст у ответчика. Просим суд воспользоваться этим полномочием.</w:t>
      </w:r>
    </w:p>
    <w:p w14:paraId="2F1C488D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Кроме того, мы констатируем, что на наш запрос от 19.02.2026 (рег. № 89-07/01-2016) об экономическом обосновании тарифа ответчик отказал в предоставлении информации, сославшись на п. 6 ч. 1 ст. 20 Закона № 8-ФЗ.</w:t>
      </w:r>
    </w:p>
    <w:p w14:paraId="6B180B9B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Этот отказ неправомерен по следующим основаниям:</w:t>
      </w:r>
    </w:p>
    <w:p w14:paraId="148236F7" w14:textId="77777777" w:rsidR="00B534D0" w:rsidRPr="00C17C8B" w:rsidRDefault="002E0864" w:rsidP="007C38E4">
      <w:pPr>
        <w:numPr>
          <w:ilvl w:val="0"/>
          <w:numId w:val="1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В соответствии с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ч. 1 ст. 19 Федерального закона от 09.02.2009 № 8-ФЗ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«Об обеспечении доступа к информации о деятельности государственных органов и органов местного самоуправления», информация по запросу должна быть предоставлена в виде ответа, содержащего запрашиваемые сведения, либо мотивированного отказа.</w:t>
      </w:r>
    </w:p>
    <w:p w14:paraId="62836CBB" w14:textId="77777777" w:rsidR="00B534D0" w:rsidRPr="00C17C8B" w:rsidRDefault="002E0864" w:rsidP="007C38E4">
      <w:pPr>
        <w:numPr>
          <w:ilvl w:val="0"/>
          <w:numId w:val="1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Согласно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ст. 36 Бюджетного кодекса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(принцип прозрачности и открытости бюджетной системы), информация о расходовании бюджетных средств и методике формирования тарифов является общедоступной.</w:t>
      </w:r>
    </w:p>
    <w:p w14:paraId="66EF3B51" w14:textId="00F18866" w:rsidR="00B534D0" w:rsidRPr="00C17C8B" w:rsidRDefault="002E0864" w:rsidP="007C38E4">
      <w:pPr>
        <w:numPr>
          <w:ilvl w:val="0"/>
          <w:numId w:val="1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Наш запрос касался первичной информации, подлежащей раскрытию, и был непосредственно связан с защитой прав направившего запрос лица, что исключает применение ограничений по ст. 20 Закона № 8-ФЗ.</w:t>
      </w:r>
    </w:p>
    <w:p w14:paraId="02C37629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Просим суд</w:t>
      </w:r>
      <w:proofErr w:type="gramStart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Истребовать</w:t>
      </w:r>
      <w:proofErr w:type="gramEnd"/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у ответчика полный текст Приказа № 202-ОД и Постановления № 557-П с нумерацией пунктов, а также первичный расчёт, на основании которого установлен тариф 884,40 руб.</w:t>
      </w:r>
    </w:p>
    <w:p w14:paraId="1F98AD4E" w14:textId="77777777" w:rsidR="00B534D0" w:rsidRPr="00C17C8B" w:rsidRDefault="00C1160A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cstheme="minorHAnsi"/>
          <w:noProof/>
          <w:sz w:val="28"/>
          <w:szCs w:val="28"/>
        </w:rPr>
      </w:r>
      <w:r w:rsidRPr="00C17C8B">
        <w:rPr>
          <w:rFonts w:asciiTheme="minorHAnsi" w:cstheme="minorHAnsi"/>
          <w:noProof/>
          <w:sz w:val="28"/>
          <w:szCs w:val="28"/>
        </w:rPr>
        <w:pict w14:anchorId="1EF5C31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3D5BD6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6" w:name="bm_4_по_доводу_об_отсутствии_прот_c5340e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4. По доводу об отсутствии противоречий федеральному законодательству (п. 2 возражений)</w:t>
      </w:r>
      <w:bookmarkEnd w:id="6"/>
    </w:p>
    <w:p w14:paraId="2FF8EAB3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lastRenderedPageBreak/>
        <w:t xml:space="preserve">Ответчик утверждает, что федеральные законы «не содержат императивных предписаний» о методике расчёта тарифов для негосударственных поставщиков, а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ч. 8 ст. 30 Закона № 442-ФЗ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делегирует субъекту РФ право определять размер и порядок компенсации самостоятельно.</w:t>
      </w:r>
    </w:p>
    <w:p w14:paraId="7B509337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Наша позиция: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Делегирование субъекту полномочий по установлению тарифов не означает неограниченного усмотрения. Любой нормативный акт субъекта РФ должен соответствовать принципам, закреплённым федеральным законодательством.</w:t>
      </w:r>
    </w:p>
    <w:p w14:paraId="5D2C9C0A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7" w:name="bm_4_1_нарушение_принципа_экономи_cdbd22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4.1. Нарушение принципа экономической обоснованности тарифов</w:t>
      </w:r>
      <w:bookmarkEnd w:id="7"/>
    </w:p>
    <w:p w14:paraId="136B1D9A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Пункт 11 части 1 статьи 8 Федерального закона от 28.12.2013 № 442-ФЗ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наделяет органы государственной власти субъектов РФ полномочием устанавливать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«порядок утверждения тарифов на социальные услуги на основании подушевых нормативов финансирования социальных услуг»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.</w:t>
      </w:r>
    </w:p>
    <w:p w14:paraId="0F5B5AFD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Методика расчёта таких нормативов утверждена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Постановлением Правительства РФ от 01.12.2014 № 1285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«Об утверждении методических рекомендаций по расчёту подушевых нормативов финансирования социальных услуг». Пункт 4 Методических рекомендаций прямо предписывает:</w:t>
      </w:r>
    </w:p>
    <w:p w14:paraId="3EBE5EAC" w14:textId="77777777" w:rsidR="00B534D0" w:rsidRPr="00C17C8B" w:rsidRDefault="002E0864" w:rsidP="007C38E4">
      <w:pPr>
        <w:spacing w:after="0" w:line="276" w:lineRule="auto"/>
        <w:ind w:left="630"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«Подушевые нормативы финансирования определяются исходя из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прямых и косвенных расходов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на предоставление социальных услуг за период (не менее одного года), предшествующий расчётному,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 применением индекса роста цен (тарифов)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на соответствующие товары и услуги».</w:t>
      </w:r>
    </w:p>
    <w:p w14:paraId="2842C042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Ответчик в своих возражениях признаёт, что использованная им методика основана на затратах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государственных учреждений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, а не негосударственных поставщиков. Это означает, что расчёт тарифа 884,40 руб. изначально не предназначен для покрытия затрат таких поставщиков, как истец. При этом никакого применения «индекса роста цен» ответчик не демонстрирует: тариф снижен с 2 300 руб. до 884,40 руб. — то есть уменьшен в 2,6 раза — при фактической инфляции 33,5% за тот же период.</w:t>
      </w:r>
    </w:p>
    <w:p w14:paraId="23D65A4D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8" w:name="bm_4_2_нарушение_статьи_30_федера_35b91a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4.2. Нарушение статьи 30 Федерального закона № 442-ФЗ</w:t>
      </w:r>
      <w:bookmarkEnd w:id="8"/>
    </w:p>
    <w:p w14:paraId="715309E5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Часть 4 статьи 30 Федерального закона от 28.12.2013 № 442-ФЗ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устанавливает:</w:t>
      </w:r>
    </w:p>
    <w:p w14:paraId="19AF92CD" w14:textId="77777777" w:rsidR="00B534D0" w:rsidRPr="00C17C8B" w:rsidRDefault="002E0864" w:rsidP="007C38E4">
      <w:pPr>
        <w:spacing w:after="0" w:line="276" w:lineRule="auto"/>
        <w:ind w:left="630"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«Финансовое обеспечение предоставления социальных услуг негосударственными организациями... осуществляется путём предоставления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субсидий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из соответствующего бюджета... в соответствии с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бюджетным законодательством Российской Федерации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».</w:t>
      </w:r>
    </w:p>
    <w:p w14:paraId="7F9F78A4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Часть 8 той же статьи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определяет:</w:t>
      </w:r>
    </w:p>
    <w:p w14:paraId="23E4384C" w14:textId="77777777" w:rsidR="00B534D0" w:rsidRPr="00C17C8B" w:rsidRDefault="002E0864" w:rsidP="007C38E4">
      <w:pPr>
        <w:spacing w:after="0" w:line="276" w:lineRule="auto"/>
        <w:ind w:left="630"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«...поставщику или поставщикам социальных услуг выплачивается компенсация в размере и в порядке, которые определяются нормативными правовыми актами субъекта Российской Федерации».</w:t>
      </w:r>
    </w:p>
    <w:p w14:paraId="055073E2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lastRenderedPageBreak/>
        <w:t>Слово «компенсация» означает возмещение понесённых затрат. Тариф, не покрывающий реальные прямые и косвенные затраты поставщика (подтверждённые расчётом, представленным суду), не является «компенсацией» по смыслу этой нормы — он превращается в субсидирование убытков, что прямо противоречит бюджетному законодательству.</w:t>
      </w:r>
    </w:p>
    <w:p w14:paraId="7A7A6862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9" w:name="bm_4_3_нарушение_статьи_15_федера_abcfc7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4.3. Нарушение статьи 15 Федерального закона от 26.07.2006 № 135-ФЗ «О защите конкуренции»</w:t>
      </w:r>
      <w:bookmarkEnd w:id="9"/>
    </w:p>
    <w:p w14:paraId="45037C26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Пункт 8 части 1 статьи 15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Закона № 135-ФЗ запрещает органам государственной власти субъектов РФ принимать акты,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создающие дискриминационные условия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.</w:t>
      </w:r>
    </w:p>
    <w:p w14:paraId="31BEA415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Унифицированный тариф, основанный на затратах государственных учреждений, является дискриминационным, поскольку государственные учреждения:</w:t>
      </w:r>
    </w:p>
    <w:p w14:paraId="79A99124" w14:textId="77777777" w:rsidR="00B534D0" w:rsidRPr="00C17C8B" w:rsidRDefault="002E0864" w:rsidP="007C38E4">
      <w:pPr>
        <w:numPr>
          <w:ilvl w:val="0"/>
          <w:numId w:val="2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не несут расходов на аренду помещений и транспорта по рыночным ценам;</w:t>
      </w:r>
    </w:p>
    <w:p w14:paraId="79321846" w14:textId="77777777" w:rsidR="00B534D0" w:rsidRPr="00C17C8B" w:rsidRDefault="002E0864" w:rsidP="007C38E4">
      <w:pPr>
        <w:numPr>
          <w:ilvl w:val="0"/>
          <w:numId w:val="2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пользуются льготным режимом налогообложения;</w:t>
      </w:r>
    </w:p>
    <w:p w14:paraId="11DA1B8F" w14:textId="77777777" w:rsidR="00B534D0" w:rsidRPr="00C17C8B" w:rsidRDefault="002E0864" w:rsidP="007C38E4">
      <w:pPr>
        <w:numPr>
          <w:ilvl w:val="0"/>
          <w:numId w:val="2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не несут коммерческих затрат на страхование по рыночным тарифам;</w:t>
      </w:r>
    </w:p>
    <w:p w14:paraId="7760069A" w14:textId="680E5B23" w:rsidR="00B534D0" w:rsidRPr="00C17C8B" w:rsidRDefault="002E0864" w:rsidP="007C38E4">
      <w:pPr>
        <w:numPr>
          <w:ilvl w:val="0"/>
          <w:numId w:val="2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оплачивают труд персонала по тарифным сеткам государственного сектора, а не по рыночным ставкам.</w:t>
      </w:r>
    </w:p>
    <w:p w14:paraId="0D6C068E" w14:textId="3690C5A6" w:rsidR="002A2241" w:rsidRPr="00C17C8B" w:rsidRDefault="002A2241" w:rsidP="007C38E4">
      <w:pPr>
        <w:numPr>
          <w:ilvl w:val="0"/>
          <w:numId w:val="2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отдельной строки в бюджете для государственного социального такси не существует, поэтому пропорции </w:t>
      </w:r>
      <w:proofErr w:type="spellStart"/>
      <w:r w:rsidRPr="00C17C8B">
        <w:rPr>
          <w:rFonts w:asciiTheme="minorHAnsi" w:eastAsia="Georgia" w:cstheme="minorHAnsi"/>
          <w:color w:val="000000"/>
          <w:sz w:val="28"/>
          <w:szCs w:val="28"/>
        </w:rPr>
        <w:t>софинансирования</w:t>
      </w:r>
      <w:proofErr w:type="spellEnd"/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и реальных затрат установить </w:t>
      </w:r>
      <w:proofErr w:type="gramStart"/>
      <w:r w:rsidRPr="00C17C8B">
        <w:rPr>
          <w:rFonts w:asciiTheme="minorHAnsi" w:eastAsia="Georgia" w:cstheme="minorHAnsi"/>
          <w:color w:val="000000"/>
          <w:sz w:val="28"/>
          <w:szCs w:val="28"/>
        </w:rPr>
        <w:t>не возможно</w:t>
      </w:r>
      <w:proofErr w:type="gramEnd"/>
      <w:r w:rsidRPr="00C17C8B">
        <w:rPr>
          <w:rFonts w:asciiTheme="minorHAnsi" w:eastAsia="Georgia" w:cstheme="minorHAnsi"/>
          <w:color w:val="000000"/>
          <w:sz w:val="28"/>
          <w:szCs w:val="28"/>
        </w:rPr>
        <w:t>.</w:t>
      </w:r>
    </w:p>
    <w:p w14:paraId="39EA30FD" w14:textId="0DFF1241" w:rsidR="00B534D0" w:rsidRPr="00C17C8B" w:rsidRDefault="002E0864" w:rsidP="007C38E4">
      <w:pPr>
        <w:spacing w:after="0" w:line="276" w:lineRule="auto"/>
        <w:ind w:left="180"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Установление одинакового тарифа для структур с принципиально различной стоимостью затрат — это не равенство, а дискриминация. Данная правовая позиция подтверждается практикой антимонопольных органов: Суд признавал незаконными акты органов власти, «создавших неравные условия доступа к мерам поддержки» (п. 8 ч. 1 ст. 15 Закона № 135-ФЗ).</w:t>
      </w:r>
    </w:p>
    <w:p w14:paraId="68663B3D" w14:textId="77777777" w:rsidR="00B534D0" w:rsidRPr="00C17C8B" w:rsidRDefault="00C1160A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cstheme="minorHAnsi"/>
          <w:noProof/>
          <w:sz w:val="28"/>
          <w:szCs w:val="28"/>
        </w:rPr>
      </w:r>
      <w:r w:rsidRPr="00C17C8B">
        <w:rPr>
          <w:rFonts w:asciiTheme="minorHAnsi" w:cstheme="minorHAnsi"/>
          <w:noProof/>
          <w:sz w:val="28"/>
          <w:szCs w:val="28"/>
        </w:rPr>
        <w:pict w14:anchorId="6C53803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FB917E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10" w:name="bm_5_по_доводу_о_добровольности_п_5bcb10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5. По доводу о «добровольности» (п. 5 возражений)</w:t>
      </w:r>
      <w:bookmarkEnd w:id="10"/>
    </w:p>
    <w:p w14:paraId="32094BB1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Ответчик утверждает: истец добровольно подписал соглашения, значит, спора о праве нет.</w:t>
      </w:r>
    </w:p>
    <w:p w14:paraId="29A992A1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Наша позиция:</w:t>
      </w:r>
    </w:p>
    <w:p w14:paraId="696AEF58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Во-первых, настоящий иск оспаривает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нормативный правовой акт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, а не условия гражданского договора. Предметом спора является законность самого тарифа, а не соглашения о субсидии. В силу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ч. 7 ст. 213 КАС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суд проверяет именно законность НПА.</w:t>
      </w:r>
    </w:p>
    <w:p w14:paraId="466D0066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Во-вторых, правоотношения в сфере социального обслуживания носят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публично-правовой характер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: истец не мог отказаться от предложенного тарифа, не прекратив оказание услуг для сотен инвалидов. Соглашение заключено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после начала работы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lastRenderedPageBreak/>
        <w:t>(20.02.2026 за уже начатый с 01.01.2026 год) — это исключает добровольность. Согласно п. 3.1.2.16 самого соглашения, государство оставляет за собой право одностороннего изменения условий и расторжения — что подчёркивает кабальный характер этих правоотношений.</w:t>
      </w:r>
    </w:p>
    <w:p w14:paraId="53AB1A8C" w14:textId="77777777" w:rsidR="007C38E4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В-третьих, применение ст. 10 ГК РФ в публично-правовых отношениях по оспариванию НПА не предусмотрено. Данный довод ответчика является ошибочным применением нормы права.</w:t>
      </w:r>
    </w:p>
    <w:p w14:paraId="140513F6" w14:textId="36B18794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11" w:name="bm_6_по_доводу_об_экономической_о_eab6f6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6. По доводу об «экономической обоснованности» тарифа и методике (п. 3 и 6 возражений)</w:t>
      </w:r>
      <w:bookmarkEnd w:id="11"/>
    </w:p>
    <w:p w14:paraId="21DB78F8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Ответчик утверждает, что расчёт истца «не основан на Методике» (Постановление № 1306-П).</w:t>
      </w:r>
    </w:p>
    <w:p w14:paraId="7BBC8933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Наша позиция:</w:t>
      </w:r>
    </w:p>
    <w:p w14:paraId="0AE851D5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Согласно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ч. 9 ст. 213 КАС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:</w:t>
      </w:r>
    </w:p>
    <w:p w14:paraId="0D9805DD" w14:textId="77777777" w:rsidR="00B534D0" w:rsidRPr="00C17C8B" w:rsidRDefault="002E0864" w:rsidP="007C38E4">
      <w:pPr>
        <w:spacing w:after="0" w:line="276" w:lineRule="auto"/>
        <w:ind w:left="630"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«Обязанность доказывания обстоятельств, указанных в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пунктах 2 и 3 части 8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настоящей статьи, возлагается на орган, организацию, должностное лицо,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принявшие оспариваемый нормативный правовой акт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».</w:t>
      </w:r>
    </w:p>
    <w:p w14:paraId="1C25AC94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Пункт 3 части 8 ст. 213 КАС РФ требует от суда проверить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соответствие оспариваемого НПА нормативным актам, имеющим большую юридическую силу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. Это бремя — на ответчике, а не на истце.</w:t>
      </w:r>
    </w:p>
    <w:p w14:paraId="6C5A7391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Между тем в возражениях ответчика:</w:t>
      </w:r>
    </w:p>
    <w:p w14:paraId="65107EA7" w14:textId="77777777" w:rsidR="00B534D0" w:rsidRPr="00C17C8B" w:rsidRDefault="002E0864" w:rsidP="007C38E4">
      <w:pPr>
        <w:numPr>
          <w:ilvl w:val="0"/>
          <w:numId w:val="3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отсутствует расчёт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тарифа 884,40 руб. по пунктам Методики (Постановление № 1306-П);</w:t>
      </w:r>
    </w:p>
    <w:p w14:paraId="44D7CBF9" w14:textId="77777777" w:rsidR="00B534D0" w:rsidRPr="00C17C8B" w:rsidRDefault="002E0864" w:rsidP="007C38E4">
      <w:pPr>
        <w:numPr>
          <w:ilvl w:val="0"/>
          <w:numId w:val="3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отсутствует ссылка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на конкретные строки, коэффициенты и данные, использованные при расчёте;</w:t>
      </w:r>
    </w:p>
    <w:p w14:paraId="25B8DA3D" w14:textId="77777777" w:rsidR="00B534D0" w:rsidRPr="00C17C8B" w:rsidRDefault="002E0864" w:rsidP="007C38E4">
      <w:pPr>
        <w:numPr>
          <w:ilvl w:val="0"/>
          <w:numId w:val="3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отсутствует доказательство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применения «индекса роста цен» согласно Постановлению Правительства РФ № 1285.</w:t>
      </w:r>
    </w:p>
    <w:p w14:paraId="3F991447" w14:textId="20ECC796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Наш расчёт </w:t>
      </w:r>
      <w:r w:rsidR="00D65ACE" w:rsidRPr="00C17C8B">
        <w:rPr>
          <w:rFonts w:asciiTheme="minorHAnsi" w:eastAsia="Georgia" w:cstheme="minorHAnsi"/>
          <w:color w:val="000000"/>
          <w:sz w:val="28"/>
          <w:szCs w:val="28"/>
        </w:rPr>
        <w:t>с 2017 года применялся как исходный расчет тарифа социального такси для</w:t>
      </w:r>
      <w:r w:rsidR="007C38E4" w:rsidRPr="00C17C8B">
        <w:rPr>
          <w:rFonts w:asciiTheme="minorHAnsi" w:eastAsia="Georgia" w:cstheme="minorHAnsi"/>
          <w:color w:val="000000"/>
          <w:sz w:val="28"/>
          <w:szCs w:val="28"/>
        </w:rPr>
        <w:t xml:space="preserve"> </w:t>
      </w:r>
      <w:r w:rsidR="00D65ACE" w:rsidRPr="00C17C8B">
        <w:rPr>
          <w:rFonts w:asciiTheme="minorHAnsi" w:eastAsia="Georgia" w:cstheme="minorHAnsi"/>
          <w:color w:val="000000"/>
          <w:sz w:val="28"/>
          <w:szCs w:val="28"/>
        </w:rPr>
        <w:t xml:space="preserve">ЯНАО, и даже теперь суду наш расчет представлен как образец, ведь </w:t>
      </w:r>
      <w:proofErr w:type="spellStart"/>
      <w:r w:rsidR="00D65ACE" w:rsidRPr="00C17C8B">
        <w:rPr>
          <w:rFonts w:asciiTheme="minorHAnsi" w:eastAsia="Georgia" w:cstheme="minorHAnsi"/>
          <w:color w:val="000000"/>
          <w:sz w:val="28"/>
          <w:szCs w:val="28"/>
        </w:rPr>
        <w:t>иименно</w:t>
      </w:r>
      <w:proofErr w:type="spellEnd"/>
      <w:r w:rsidR="00D65ACE"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он выполнен по Методике, утверждённой Постановлением № 1306-П ЯНАО для 2025 года = 2621,86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руб. за поездку</w:t>
      </w:r>
      <w:r w:rsidR="00D65ACE" w:rsidRPr="00C17C8B">
        <w:rPr>
          <w:rFonts w:asciiTheme="minorHAnsi" w:eastAsia="Georgia" w:cstheme="minorHAnsi"/>
          <w:color w:val="000000"/>
          <w:sz w:val="28"/>
          <w:szCs w:val="28"/>
        </w:rPr>
        <w:t>. Он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представлен как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доказательство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реальных затрат, а не как альтернативная методика. Именно на сопоставлении этих цифр и официального тарифа суд может установить несоответствие.</w:t>
      </w:r>
    </w:p>
    <w:p w14:paraId="6EABB185" w14:textId="57D1328B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Просим суд: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В порядке ч. 9 ст. 213 КАС РФ обязать ответчика представить первичный расчёт тарифа 884,40 руб. с детализацией(калькуляцией) по Методике, утверждённой Постановлением № 1306-П ЯНАО, и указанием применённого индекса роста цен.</w:t>
      </w:r>
    </w:p>
    <w:p w14:paraId="4BC63154" w14:textId="77777777" w:rsidR="00B534D0" w:rsidRPr="00C17C8B" w:rsidRDefault="00C1160A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cstheme="minorHAnsi"/>
          <w:noProof/>
          <w:sz w:val="28"/>
          <w:szCs w:val="28"/>
        </w:rPr>
      </w:r>
      <w:r w:rsidRPr="00C17C8B">
        <w:rPr>
          <w:rFonts w:asciiTheme="minorHAnsi" w:cstheme="minorHAnsi"/>
          <w:noProof/>
          <w:sz w:val="28"/>
          <w:szCs w:val="28"/>
        </w:rPr>
        <w:pict w14:anchorId="18044DD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5F40A8" w14:textId="67E56181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12" w:name="bm_7_по_доводу_о_динамике_поставщ_c5153b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lastRenderedPageBreak/>
        <w:t>7. О динамике поставщиков (п. 4 возражений)</w:t>
      </w:r>
      <w:bookmarkEnd w:id="12"/>
    </w:p>
    <w:p w14:paraId="1A40180B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Ответчик указывает, что сокращение числа поставщиков с 12 до 7–8 вызвано иными причинами (правонарушения, технические причины).</w:t>
      </w:r>
    </w:p>
    <w:p w14:paraId="27E71B84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Наша позиция:</w:t>
      </w:r>
    </w:p>
    <w:p w14:paraId="68174F4C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Во-первых, ответчик сам подтверждает сокращение числа поставщиков — значит, тезис о «сохранении доступности» услуги сомнителен.</w:t>
      </w:r>
    </w:p>
    <w:p w14:paraId="614A073A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Во-вторых, в соответствии со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ст. 4 Федерального закона № 442-ФЗ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(принципы социального обслуживания), одним из ключевых принципов является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доступность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социальных услуг. Сокращение числа негосударственных поставщиков в 1,5 раза является индикатором нарушения этого принципа.</w:t>
      </w:r>
    </w:p>
    <w:p w14:paraId="70041622" w14:textId="71141FBA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eastAsia="Georgia" w:cstheme="minorHAnsi"/>
          <w:color w:val="000000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В-третьих, по логике ответчика: если количество поставщиков снизилось, а число получателей не изменилось — нагрузка на каждого поставщика и его переменные затраты выросли. Это само по себе требует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повышения тарифа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, а не его снижения.</w:t>
      </w:r>
    </w:p>
    <w:p w14:paraId="2C120986" w14:textId="21EC5C02" w:rsidR="00D65ACE" w:rsidRPr="00C17C8B" w:rsidRDefault="00D65ACE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В-четвертых, по логике ответчика: если количество поставщиков увеличилось, то тариф снижался. То по ситуации на 2025-2026 г. при снижении количества поставщиков, тариф должен был увеличен.</w:t>
      </w:r>
      <w:r w:rsidR="00B4575B"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Но увеличение не произошло.</w:t>
      </w:r>
    </w:p>
    <w:p w14:paraId="67D1FCED" w14:textId="77777777" w:rsidR="00B534D0" w:rsidRPr="00C17C8B" w:rsidRDefault="00C1160A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cstheme="minorHAnsi"/>
          <w:noProof/>
          <w:sz w:val="28"/>
          <w:szCs w:val="28"/>
        </w:rPr>
      </w:r>
      <w:r w:rsidRPr="00C17C8B">
        <w:rPr>
          <w:rFonts w:asciiTheme="minorHAnsi" w:cstheme="minorHAnsi"/>
          <w:noProof/>
          <w:sz w:val="28"/>
          <w:szCs w:val="28"/>
        </w:rPr>
        <w:pict w14:anchorId="00368E6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E1038F" w14:textId="77777777" w:rsidR="00B534D0" w:rsidRPr="00C17C8B" w:rsidRDefault="002E0864" w:rsidP="007C38E4">
      <w:pPr>
        <w:spacing w:after="0" w:line="276" w:lineRule="auto"/>
        <w:ind w:left="-30" w:firstLine="284"/>
        <w:jc w:val="both"/>
        <w:rPr>
          <w:rFonts w:asciiTheme="minorHAnsi" w:cstheme="minorHAnsi"/>
          <w:sz w:val="28"/>
          <w:szCs w:val="28"/>
        </w:rPr>
      </w:pPr>
      <w:bookmarkStart w:id="13" w:name="bm_8_заключение_просительная_часть"/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8. Заключение: просительная часть</w:t>
      </w:r>
      <w:bookmarkEnd w:id="13"/>
    </w:p>
    <w:p w14:paraId="3C5281A1" w14:textId="77777777" w:rsidR="00B534D0" w:rsidRPr="00C17C8B" w:rsidRDefault="002E0864" w:rsidP="007C38E4">
      <w:p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Уважаемый суд! На основании изложенного, руководствуясь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ст. 213, ч. 9 ст. 213 КАС РФ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>, просим:</w:t>
      </w:r>
    </w:p>
    <w:p w14:paraId="03390D1D" w14:textId="55C81F39" w:rsidR="002E0864" w:rsidRPr="00C17C8B" w:rsidRDefault="002E0864" w:rsidP="007C38E4">
      <w:pPr>
        <w:numPr>
          <w:ilvl w:val="0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Обязать ответчика представить первичный расчёт тарифа 884,40 руб. с детализацией(калькуляцией) по Методике, утверждённой Постановлением № 1306-П ЯНАО, и указанием применённого индекса роста цен. Истребовать у ответчика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детализированный расчёт тарифа 884,40 руб.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с указанием применённой методики, данных государственных учреждений-аналогов и применённых коэффициентов индексации. </w:t>
      </w:r>
    </w:p>
    <w:p w14:paraId="73F293D4" w14:textId="77777777" w:rsidR="00B534D0" w:rsidRPr="00C17C8B" w:rsidRDefault="002E0864" w:rsidP="007C38E4">
      <w:pPr>
        <w:numPr>
          <w:ilvl w:val="0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По результатам рассмотрения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признать оспариваемые акты в части тарифа 884,40 руб.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не соответствующими:</w:t>
      </w:r>
    </w:p>
    <w:p w14:paraId="3C1E2A45" w14:textId="77777777" w:rsidR="00B534D0" w:rsidRPr="00C17C8B" w:rsidRDefault="002E0864" w:rsidP="007C38E4">
      <w:pPr>
        <w:numPr>
          <w:ilvl w:val="1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п. 11 ч. 1 ст. 8 и ч. 4, 8 ст. 30 Федерального закона от 28.12.2013 № 442-ФЗ;</w:t>
      </w:r>
    </w:p>
    <w:p w14:paraId="6C487573" w14:textId="77777777" w:rsidR="00B534D0" w:rsidRPr="00C17C8B" w:rsidRDefault="002E0864" w:rsidP="007C38E4">
      <w:pPr>
        <w:numPr>
          <w:ilvl w:val="1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Постановлению Правительства РФ от 01.12.2014 № 1285 (Методические рекомендации по расчёту подушевых нормативов);</w:t>
      </w:r>
    </w:p>
    <w:p w14:paraId="32CEBB8F" w14:textId="77777777" w:rsidR="00B534D0" w:rsidRPr="00C17C8B" w:rsidRDefault="002E0864" w:rsidP="007C38E4">
      <w:pPr>
        <w:numPr>
          <w:ilvl w:val="1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п. 8 ч. 1 ст. 15 Федерального закона от 26.07.2006 № 135-ФЗ;</w:t>
      </w:r>
    </w:p>
    <w:p w14:paraId="3FFE1D50" w14:textId="03927606" w:rsidR="00B534D0" w:rsidRPr="00C17C8B" w:rsidRDefault="002E0864" w:rsidP="007C38E4">
      <w:pPr>
        <w:numPr>
          <w:ilvl w:val="0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и </w:t>
      </w:r>
      <w:r w:rsidRPr="00C17C8B">
        <w:rPr>
          <w:rFonts w:asciiTheme="minorHAnsi" w:eastAsia="Georgia" w:cstheme="minorHAnsi"/>
          <w:b/>
          <w:color w:val="000000"/>
          <w:sz w:val="28"/>
          <w:szCs w:val="28"/>
        </w:rPr>
        <w:t>признать их недействующими</w:t>
      </w:r>
      <w:r w:rsidRPr="00C17C8B">
        <w:rPr>
          <w:rFonts w:asciiTheme="minorHAnsi" w:eastAsia="Georgia" w:cstheme="minorHAnsi"/>
          <w:color w:val="000000"/>
          <w:sz w:val="28"/>
          <w:szCs w:val="28"/>
        </w:rPr>
        <w:t xml:space="preserve"> в оспариваемой части.</w:t>
      </w:r>
    </w:p>
    <w:p w14:paraId="24C6679F" w14:textId="1DFDA6DC" w:rsidR="00B4575B" w:rsidRPr="00C17C8B" w:rsidRDefault="00B4575B" w:rsidP="007C38E4">
      <w:pPr>
        <w:numPr>
          <w:ilvl w:val="0"/>
          <w:numId w:val="4"/>
        </w:numPr>
        <w:spacing w:after="0" w:line="276" w:lineRule="auto"/>
        <w:ind w:firstLine="284"/>
        <w:jc w:val="both"/>
        <w:rPr>
          <w:rFonts w:asciiTheme="minorHAnsi" w:cstheme="minorHAnsi"/>
          <w:sz w:val="28"/>
          <w:szCs w:val="28"/>
        </w:rPr>
      </w:pPr>
      <w:r w:rsidRPr="00C17C8B">
        <w:rPr>
          <w:rFonts w:asciiTheme="minorHAnsi" w:eastAsia="Georgia" w:cstheme="minorHAnsi"/>
          <w:color w:val="000000"/>
          <w:sz w:val="28"/>
          <w:szCs w:val="28"/>
        </w:rPr>
        <w:t>Обязать ответчика предоставить детализацию бюджета по негосударственным поставщикам социальных услуг за 2024-2025 г.</w:t>
      </w:r>
    </w:p>
    <w:sectPr w:rsidR="00B4575B" w:rsidRPr="00C17C8B" w:rsidSect="007C38E4">
      <w:footerReference w:type="default" r:id="rId7"/>
      <w:pgSz w:w="12240" w:h="15840"/>
      <w:pgMar w:top="567" w:right="567" w:bottom="567" w:left="1134" w:header="426" w:footer="56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5E6DD" w14:textId="77777777" w:rsidR="00C1160A" w:rsidRDefault="00C1160A" w:rsidP="007C38E4">
      <w:pPr>
        <w:spacing w:after="0" w:line="240" w:lineRule="auto"/>
      </w:pPr>
      <w:r>
        <w:separator/>
      </w:r>
    </w:p>
  </w:endnote>
  <w:endnote w:type="continuationSeparator" w:id="0">
    <w:p w14:paraId="0C81F41C" w14:textId="77777777" w:rsidR="00C1160A" w:rsidRDefault="00C1160A" w:rsidP="007C3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B1C3C" w14:textId="7A43A7F8" w:rsidR="007C38E4" w:rsidRPr="007C38E4" w:rsidRDefault="007C38E4" w:rsidP="007C38E4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1F719" w14:textId="77777777" w:rsidR="00C1160A" w:rsidRDefault="00C1160A" w:rsidP="007C38E4">
      <w:pPr>
        <w:spacing w:after="0" w:line="240" w:lineRule="auto"/>
      </w:pPr>
      <w:r>
        <w:separator/>
      </w:r>
    </w:p>
  </w:footnote>
  <w:footnote w:type="continuationSeparator" w:id="0">
    <w:p w14:paraId="33215025" w14:textId="77777777" w:rsidR="00C1160A" w:rsidRDefault="00C1160A" w:rsidP="007C3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D6E"/>
    <w:multiLevelType w:val="hybridMultilevel"/>
    <w:tmpl w:val="D08E5964"/>
    <w:lvl w:ilvl="0" w:tplc="C5F279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EEC9AE">
      <w:numFmt w:val="decimal"/>
      <w:lvlText w:val=""/>
      <w:lvlJc w:val="left"/>
    </w:lvl>
    <w:lvl w:ilvl="2" w:tplc="CD387124">
      <w:numFmt w:val="decimal"/>
      <w:lvlText w:val=""/>
      <w:lvlJc w:val="left"/>
    </w:lvl>
    <w:lvl w:ilvl="3" w:tplc="03423700">
      <w:numFmt w:val="decimal"/>
      <w:lvlText w:val=""/>
      <w:lvlJc w:val="left"/>
    </w:lvl>
    <w:lvl w:ilvl="4" w:tplc="4A202680">
      <w:numFmt w:val="decimal"/>
      <w:lvlText w:val=""/>
      <w:lvlJc w:val="left"/>
    </w:lvl>
    <w:lvl w:ilvl="5" w:tplc="8296311A">
      <w:numFmt w:val="decimal"/>
      <w:lvlText w:val=""/>
      <w:lvlJc w:val="left"/>
    </w:lvl>
    <w:lvl w:ilvl="6" w:tplc="03564A6A">
      <w:numFmt w:val="decimal"/>
      <w:lvlText w:val=""/>
      <w:lvlJc w:val="left"/>
    </w:lvl>
    <w:lvl w:ilvl="7" w:tplc="1E2A7424">
      <w:numFmt w:val="decimal"/>
      <w:lvlText w:val=""/>
      <w:lvlJc w:val="left"/>
    </w:lvl>
    <w:lvl w:ilvl="8" w:tplc="0E9E1DC0">
      <w:numFmt w:val="decimal"/>
      <w:lvlText w:val=""/>
      <w:lvlJc w:val="left"/>
    </w:lvl>
  </w:abstractNum>
  <w:abstractNum w:abstractNumId="1" w15:restartNumberingAfterBreak="0">
    <w:nsid w:val="42E176F1"/>
    <w:multiLevelType w:val="hybridMultilevel"/>
    <w:tmpl w:val="9FC61D7A"/>
    <w:lvl w:ilvl="0" w:tplc="322883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E3AE10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7749936">
      <w:numFmt w:val="decimal"/>
      <w:lvlText w:val=""/>
      <w:lvlJc w:val="left"/>
    </w:lvl>
    <w:lvl w:ilvl="3" w:tplc="32601AD6">
      <w:numFmt w:val="decimal"/>
      <w:lvlText w:val=""/>
      <w:lvlJc w:val="left"/>
    </w:lvl>
    <w:lvl w:ilvl="4" w:tplc="E1342C02">
      <w:numFmt w:val="decimal"/>
      <w:lvlText w:val=""/>
      <w:lvlJc w:val="left"/>
    </w:lvl>
    <w:lvl w:ilvl="5" w:tplc="A13C1A3C">
      <w:numFmt w:val="decimal"/>
      <w:lvlText w:val=""/>
      <w:lvlJc w:val="left"/>
    </w:lvl>
    <w:lvl w:ilvl="6" w:tplc="C92C3A9C">
      <w:numFmt w:val="decimal"/>
      <w:lvlText w:val=""/>
      <w:lvlJc w:val="left"/>
    </w:lvl>
    <w:lvl w:ilvl="7" w:tplc="DBCCB16E">
      <w:numFmt w:val="decimal"/>
      <w:lvlText w:val=""/>
      <w:lvlJc w:val="left"/>
    </w:lvl>
    <w:lvl w:ilvl="8" w:tplc="540EFC0A">
      <w:numFmt w:val="decimal"/>
      <w:lvlText w:val=""/>
      <w:lvlJc w:val="left"/>
    </w:lvl>
  </w:abstractNum>
  <w:abstractNum w:abstractNumId="2" w15:restartNumberingAfterBreak="0">
    <w:nsid w:val="50E24180"/>
    <w:multiLevelType w:val="hybridMultilevel"/>
    <w:tmpl w:val="39F6F328"/>
    <w:lvl w:ilvl="0" w:tplc="F8F6A4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DED4F4">
      <w:numFmt w:val="decimal"/>
      <w:lvlText w:val=""/>
      <w:lvlJc w:val="left"/>
    </w:lvl>
    <w:lvl w:ilvl="2" w:tplc="13366B1A">
      <w:numFmt w:val="decimal"/>
      <w:lvlText w:val=""/>
      <w:lvlJc w:val="left"/>
    </w:lvl>
    <w:lvl w:ilvl="3" w:tplc="25442DFE">
      <w:numFmt w:val="decimal"/>
      <w:lvlText w:val=""/>
      <w:lvlJc w:val="left"/>
    </w:lvl>
    <w:lvl w:ilvl="4" w:tplc="AD4E0BB4">
      <w:numFmt w:val="decimal"/>
      <w:lvlText w:val=""/>
      <w:lvlJc w:val="left"/>
    </w:lvl>
    <w:lvl w:ilvl="5" w:tplc="50D22210">
      <w:numFmt w:val="decimal"/>
      <w:lvlText w:val=""/>
      <w:lvlJc w:val="left"/>
    </w:lvl>
    <w:lvl w:ilvl="6" w:tplc="4A16A500">
      <w:numFmt w:val="decimal"/>
      <w:lvlText w:val=""/>
      <w:lvlJc w:val="left"/>
    </w:lvl>
    <w:lvl w:ilvl="7" w:tplc="62E0A0B2">
      <w:numFmt w:val="decimal"/>
      <w:lvlText w:val=""/>
      <w:lvlJc w:val="left"/>
    </w:lvl>
    <w:lvl w:ilvl="8" w:tplc="440497F4">
      <w:numFmt w:val="decimal"/>
      <w:lvlText w:val=""/>
      <w:lvlJc w:val="left"/>
    </w:lvl>
  </w:abstractNum>
  <w:abstractNum w:abstractNumId="3" w15:restartNumberingAfterBreak="0">
    <w:nsid w:val="69750450"/>
    <w:multiLevelType w:val="hybridMultilevel"/>
    <w:tmpl w:val="2C2844D2"/>
    <w:lvl w:ilvl="0" w:tplc="93D82D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A850EC">
      <w:numFmt w:val="decimal"/>
      <w:lvlText w:val=""/>
      <w:lvlJc w:val="left"/>
    </w:lvl>
    <w:lvl w:ilvl="2" w:tplc="E676E3E4">
      <w:numFmt w:val="decimal"/>
      <w:lvlText w:val=""/>
      <w:lvlJc w:val="left"/>
    </w:lvl>
    <w:lvl w:ilvl="3" w:tplc="4DA64D0A">
      <w:numFmt w:val="decimal"/>
      <w:lvlText w:val=""/>
      <w:lvlJc w:val="left"/>
    </w:lvl>
    <w:lvl w:ilvl="4" w:tplc="CFA808D6">
      <w:numFmt w:val="decimal"/>
      <w:lvlText w:val=""/>
      <w:lvlJc w:val="left"/>
    </w:lvl>
    <w:lvl w:ilvl="5" w:tplc="47E0CCB2">
      <w:numFmt w:val="decimal"/>
      <w:lvlText w:val=""/>
      <w:lvlJc w:val="left"/>
    </w:lvl>
    <w:lvl w:ilvl="6" w:tplc="731A4C50">
      <w:numFmt w:val="decimal"/>
      <w:lvlText w:val=""/>
      <w:lvlJc w:val="left"/>
    </w:lvl>
    <w:lvl w:ilvl="7" w:tplc="FA4CD4A6">
      <w:numFmt w:val="decimal"/>
      <w:lvlText w:val=""/>
      <w:lvlJc w:val="left"/>
    </w:lvl>
    <w:lvl w:ilvl="8" w:tplc="5FFEEE16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4D0"/>
    <w:rsid w:val="002A2241"/>
    <w:rsid w:val="002E0864"/>
    <w:rsid w:val="007C38E4"/>
    <w:rsid w:val="00B4575B"/>
    <w:rsid w:val="00B534D0"/>
    <w:rsid w:val="00C1160A"/>
    <w:rsid w:val="00C17C8B"/>
    <w:rsid w:val="00D65ACE"/>
    <w:rsid w:val="00E0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976236"/>
  <w15:docId w15:val="{9B0F20D7-3049-4A8E-828B-5BD2AF05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7C38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38E4"/>
  </w:style>
  <w:style w:type="paragraph" w:styleId="a5">
    <w:name w:val="footer"/>
    <w:basedOn w:val="a"/>
    <w:link w:val="a6"/>
    <w:uiPriority w:val="99"/>
    <w:unhideWhenUsed/>
    <w:rsid w:val="007C38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3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4</cp:revision>
  <cp:lastPrinted>2026-04-28T11:44:00Z</cp:lastPrinted>
  <dcterms:created xsi:type="dcterms:W3CDTF">2026-04-27T10:15:00Z</dcterms:created>
  <dcterms:modified xsi:type="dcterms:W3CDTF">2026-04-28T11:44:00Z</dcterms:modified>
</cp:coreProperties>
</file>