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6BFD0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0" w:name="шпаргалка_заседание_29_04_2026"/>
      <w:r w:rsidRPr="00384BCB">
        <w:rPr>
          <w:rFonts w:ascii="Segoe UI Emoji" w:eastAsia="Georgia" w:hAnsi="Segoe UI Emoji" w:cs="Segoe UI Emoji"/>
          <w:b/>
          <w:color w:val="000000"/>
          <w:sz w:val="24"/>
          <w:szCs w:val="24"/>
        </w:rPr>
        <w:t>🗂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 xml:space="preserve"> ШПАРГАЛКА — ЗАСЕДАНИЕ 29.04.2026</w:t>
      </w:r>
      <w:bookmarkEnd w:id="0"/>
    </w:p>
    <w:p w14:paraId="25396961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1" w:name="дело_3а_78_2026_ркоои_таганай_суд_7bd0ef"/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 xml:space="preserve">Дело № 3а-78/2026 | РКООИ «Таганай» | Судья </w:t>
      </w:r>
      <w:proofErr w:type="spellStart"/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Дряхлова</w:t>
      </w:r>
      <w:proofErr w:type="spellEnd"/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 xml:space="preserve"> Ю.А.</w:t>
      </w:r>
      <w:bookmarkEnd w:id="1"/>
    </w:p>
    <w:p w14:paraId="268C6769" w14:textId="77777777" w:rsidR="00A75F66" w:rsidRPr="00384BCB" w:rsidRDefault="0022051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cstheme="minorHAnsi"/>
          <w:noProof/>
          <w:sz w:val="24"/>
          <w:szCs w:val="24"/>
        </w:rPr>
      </w:r>
      <w:r w:rsidRPr="00384BCB">
        <w:rPr>
          <w:rFonts w:asciiTheme="minorHAnsi" w:cstheme="minorHAnsi"/>
          <w:noProof/>
          <w:sz w:val="24"/>
          <w:szCs w:val="24"/>
        </w:rPr>
        <w:pict w14:anchorId="4E1DBCA8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67F152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2" w:name="самое_начало_3_фразы_говорю_сразу"/>
      <w:r w:rsidRPr="00384BCB">
        <w:rPr>
          <w:rFonts w:ascii="Segoe UI Emoji" w:eastAsia="Georgia" w:hAnsi="Segoe UI Emoji" w:cs="Segoe UI Emoji"/>
          <w:b/>
          <w:color w:val="000000"/>
          <w:sz w:val="24"/>
          <w:szCs w:val="24"/>
        </w:rPr>
        <w:t>📌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 xml:space="preserve"> САМОЕ НАЧАЛО — 3 фразы, говорю сразу</w:t>
      </w:r>
      <w:bookmarkEnd w:id="2"/>
    </w:p>
    <w:p w14:paraId="529CC7D0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«Уважаемый суд, прошу приобщить к делу три документа:</w:t>
      </w:r>
    </w:p>
    <w:p w14:paraId="18204DFD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дополнение к иску, ходатайство об истребовании доказательств</w:t>
      </w:r>
    </w:p>
    <w:p w14:paraId="75A1D03F" w14:textId="63AA5233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и расчёт накопленной инфляции по ЯНАО.»</w:t>
      </w:r>
    </w:p>
    <w:p w14:paraId="5BBEEBA8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→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Вручить суду все три документа до начала выступления.</w:t>
      </w:r>
    </w:p>
    <w:p w14:paraId="46638617" w14:textId="77777777" w:rsidR="00A75F66" w:rsidRPr="00384BCB" w:rsidRDefault="0022051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cstheme="minorHAnsi"/>
          <w:noProof/>
          <w:sz w:val="24"/>
          <w:szCs w:val="24"/>
        </w:rPr>
      </w:r>
      <w:r w:rsidRPr="00384BCB">
        <w:rPr>
          <w:rFonts w:asciiTheme="minorHAnsi" w:cstheme="minorHAnsi"/>
          <w:noProof/>
          <w:sz w:val="24"/>
          <w:szCs w:val="24"/>
        </w:rPr>
        <w:pict w14:anchorId="2B6B76A6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1BF612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3" w:name="блок_1_1_мин_о_чём_иск"/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БЛОК 1 / ~1 мин. / О ЧЁМ ИСК</w:t>
      </w:r>
      <w:bookmarkEnd w:id="3"/>
    </w:p>
    <w:p w14:paraId="12BC08F4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Говорю:</w:t>
      </w:r>
    </w:p>
    <w:p w14:paraId="3F5DCA7B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«Мы оспариваем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содержание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акта, а не процедуру его принятия.</w:t>
      </w:r>
    </w:p>
    <w:p w14:paraId="4BAC4E1D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Предмет — пункт 12.6 Приказа № 202-ОД: тариф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884,40 руб.</w:t>
      </w:r>
    </w:p>
    <w:p w14:paraId="52B02838" w14:textId="0C2D94A6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Мы проверяем его соответствие федеральным законам — пункт 3, часть 8, статья 213 КАС РФ.»</w:t>
      </w:r>
    </w:p>
    <w:p w14:paraId="4B03D34B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Нормы:</w:t>
      </w:r>
    </w:p>
    <w:p w14:paraId="6CCDD41D" w14:textId="77777777" w:rsidR="00A75F66" w:rsidRPr="00384BCB" w:rsidRDefault="00AF0FBA" w:rsidP="00384BCB">
      <w:pPr>
        <w:numPr>
          <w:ilvl w:val="0"/>
          <w:numId w:val="1"/>
        </w:numPr>
        <w:spacing w:after="0" w:line="276" w:lineRule="auto"/>
        <w:ind w:left="0"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  <w:shd w:val="clear" w:color="auto" w:fill="F8F8FA"/>
        </w:rPr>
        <w:t>п. 3 ч. 8 ст. 213 КАС РФ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проверка содержания НПА</w:t>
      </w:r>
    </w:p>
    <w:p w14:paraId="2F4F3DA5" w14:textId="77777777" w:rsidR="00A75F66" w:rsidRPr="00384BCB" w:rsidRDefault="00AF0FBA" w:rsidP="00384BCB">
      <w:pPr>
        <w:numPr>
          <w:ilvl w:val="0"/>
          <w:numId w:val="1"/>
        </w:numPr>
        <w:spacing w:after="0" w:line="276" w:lineRule="auto"/>
        <w:ind w:left="0"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  <w:shd w:val="clear" w:color="auto" w:fill="F8F8FA"/>
        </w:rPr>
        <w:t>ч. 7 ст. 213 КАС РФ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суд не связан доводами иска, проверяет сам</w:t>
      </w:r>
    </w:p>
    <w:p w14:paraId="0DFCA601" w14:textId="77777777" w:rsidR="00A75F66" w:rsidRPr="00384BCB" w:rsidRDefault="0022051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cstheme="minorHAnsi"/>
          <w:noProof/>
          <w:sz w:val="24"/>
          <w:szCs w:val="24"/>
        </w:rPr>
      </w:r>
      <w:r w:rsidRPr="00384BCB">
        <w:rPr>
          <w:rFonts w:asciiTheme="minorHAnsi" w:cstheme="minorHAnsi"/>
          <w:noProof/>
          <w:sz w:val="24"/>
          <w:szCs w:val="24"/>
        </w:rPr>
        <w:pict w14:anchorId="06F7EB1A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793DA5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4" w:name="блок_2_2_мин_бремя_доказывания_на_bb72de"/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БЛОК 2 / ~2 мин. / БРЕМЯ ДОКАЗЫВАНИЯ — НА ОТВЕТЧИКЕ</w:t>
      </w:r>
      <w:bookmarkEnd w:id="4"/>
    </w:p>
    <w:p w14:paraId="363EAF25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Говорю:</w:t>
      </w:r>
    </w:p>
    <w:p w14:paraId="51B0C502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«По части 9 статьи 213 КАС РФ доказать, что тариф законен —</w:t>
      </w:r>
    </w:p>
    <w:p w14:paraId="054CEA62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обязанность ответчика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>, а не наша.</w:t>
      </w:r>
    </w:p>
    <w:p w14:paraId="0C6D46DB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В возражениях ответчик не представил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ни одной строки расчёта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>.</w:t>
      </w:r>
    </w:p>
    <w:p w14:paraId="1DD1EDDE" w14:textId="72C8623A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Ссылка на методику без самого расчёта — не доказательство.»</w:t>
      </w:r>
    </w:p>
    <w:p w14:paraId="199F25CF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Нормы:</w:t>
      </w:r>
    </w:p>
    <w:p w14:paraId="097A269B" w14:textId="77777777" w:rsidR="00A75F66" w:rsidRPr="00384BCB" w:rsidRDefault="00AF0FBA" w:rsidP="00384BCB">
      <w:pPr>
        <w:numPr>
          <w:ilvl w:val="0"/>
          <w:numId w:val="2"/>
        </w:numPr>
        <w:spacing w:after="0" w:line="276" w:lineRule="auto"/>
        <w:ind w:left="0"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  <w:shd w:val="clear" w:color="auto" w:fill="F8F8FA"/>
        </w:rPr>
        <w:t>ч. 9 ст. 213 КАС РФ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бремя доказывания на ответчике</w:t>
      </w:r>
    </w:p>
    <w:p w14:paraId="2E27C8D3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→ ХОДАТАЙСТВО (заявляю здесь):</w:t>
      </w:r>
    </w:p>
    <w:p w14:paraId="6536ED49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«На основании части 9 статьи 213 КАС РФ прошу суд</w:t>
      </w:r>
    </w:p>
    <w:p w14:paraId="53864A13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истребовать у ответчика первичный расчёт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тарифа 884,40 руб.</w:t>
      </w:r>
    </w:p>
    <w:p w14:paraId="353DF8F8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по методике Постановления № 1306-П — с указанием</w:t>
      </w:r>
    </w:p>
    <w:p w14:paraId="7E37355F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всех коэффициентов, плановой численности получателей,</w:t>
      </w:r>
    </w:p>
    <w:p w14:paraId="47500930" w14:textId="258519B0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суммы бюджетных ассигнований.»</w:t>
      </w:r>
    </w:p>
    <w:p w14:paraId="647D5BAA" w14:textId="77777777" w:rsidR="00A75F66" w:rsidRPr="00384BCB" w:rsidRDefault="0022051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cstheme="minorHAnsi"/>
          <w:noProof/>
          <w:sz w:val="24"/>
          <w:szCs w:val="24"/>
        </w:rPr>
      </w:r>
      <w:r w:rsidRPr="00384BCB">
        <w:rPr>
          <w:rFonts w:asciiTheme="minorHAnsi" w:cstheme="minorHAnsi"/>
          <w:noProof/>
          <w:sz w:val="24"/>
          <w:szCs w:val="24"/>
        </w:rPr>
        <w:pict w14:anchorId="3E5DD9DA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3271CF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5" w:name="блок_3_2_мин_цифры_тариф_покрывает_26"/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БЛОК 3 / ~2 мин. / ЦИФРЫ: ТАРИФ ПОКРЫВАЕТ 26%</w:t>
      </w:r>
      <w:bookmarkEnd w:id="5"/>
    </w:p>
    <w:p w14:paraId="0244DF01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Говорю:</w:t>
      </w:r>
    </w:p>
    <w:p w14:paraId="66A51942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«Тариф 2019 года —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2 300 рублей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</w:t>
      </w:r>
      <w:r w:rsidR="000116A5" w:rsidRPr="00384BCB">
        <w:rPr>
          <w:rFonts w:asciiTheme="minorHAnsi" w:eastAsia="Georgia" w:cstheme="minorHAnsi"/>
          <w:color w:val="000000"/>
          <w:sz w:val="24"/>
          <w:szCs w:val="24"/>
        </w:rPr>
        <w:t xml:space="preserve">был рассчитан, а 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>был установлен</w:t>
      </w:r>
      <w:r w:rsidR="000116A5" w:rsidRPr="00384BCB">
        <w:rPr>
          <w:rFonts w:asciiTheme="minorHAnsi" w:eastAsia="Georgia" w:cstheme="minorHAnsi"/>
          <w:color w:val="000000"/>
          <w:sz w:val="24"/>
          <w:szCs w:val="24"/>
        </w:rPr>
        <w:t xml:space="preserve"> </w:t>
      </w:r>
      <w:r w:rsidR="000116A5" w:rsidRPr="00384BCB">
        <w:rPr>
          <w:rFonts w:asciiTheme="minorHAnsi" w:eastAsia="Georgia" w:cstheme="minorHAnsi"/>
          <w:b/>
          <w:bCs/>
          <w:color w:val="000000"/>
          <w:sz w:val="24"/>
          <w:szCs w:val="24"/>
        </w:rPr>
        <w:t>1</w:t>
      </w:r>
      <w:r w:rsidR="00384BCB" w:rsidRPr="00384BCB">
        <w:rPr>
          <w:rFonts w:asciiTheme="minorHAnsi" w:eastAsia="Georgia" w:cstheme="minorHAnsi"/>
          <w:b/>
          <w:bCs/>
          <w:color w:val="000000"/>
          <w:sz w:val="24"/>
          <w:szCs w:val="24"/>
        </w:rPr>
        <w:t xml:space="preserve"> </w:t>
      </w:r>
      <w:r w:rsidR="000116A5" w:rsidRPr="00384BCB">
        <w:rPr>
          <w:rFonts w:asciiTheme="minorHAnsi" w:eastAsia="Georgia" w:cstheme="minorHAnsi"/>
          <w:b/>
          <w:bCs/>
          <w:color w:val="000000"/>
          <w:sz w:val="24"/>
          <w:szCs w:val="24"/>
        </w:rPr>
        <w:t>800</w:t>
      </w:r>
      <w:r w:rsidR="000116A5" w:rsidRPr="00384BCB">
        <w:rPr>
          <w:rFonts w:asciiTheme="minorHAnsi" w:eastAsia="Georgia" w:cstheme="minorHAnsi"/>
          <w:color w:val="000000"/>
          <w:sz w:val="24"/>
          <w:szCs w:val="24"/>
        </w:rPr>
        <w:t xml:space="preserve"> </w:t>
      </w:r>
      <w:r w:rsidR="000116A5" w:rsidRPr="00384BCB">
        <w:rPr>
          <w:rFonts w:asciiTheme="minorHAnsi" w:eastAsia="Georgia" w:cstheme="minorHAnsi"/>
          <w:b/>
          <w:bCs/>
          <w:color w:val="000000"/>
          <w:sz w:val="24"/>
          <w:szCs w:val="24"/>
        </w:rPr>
        <w:t>рублей</w:t>
      </w:r>
      <w:r w:rsidR="000116A5" w:rsidRPr="00384BCB">
        <w:rPr>
          <w:rFonts w:asciiTheme="minorHAnsi" w:eastAsia="Georgia" w:cstheme="minorHAnsi"/>
          <w:color w:val="000000"/>
          <w:sz w:val="24"/>
          <w:szCs w:val="24"/>
        </w:rPr>
        <w:t xml:space="preserve"> 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>по калькуляции реальных затрат.</w:t>
      </w:r>
    </w:p>
    <w:p w14:paraId="77D6E7F6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Накопленная инфляция в ЯНАО за 2019–2025 гг. —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46,5%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(данные Росстата).</w:t>
      </w:r>
    </w:p>
    <w:p w14:paraId="7AC4CCAF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Минимально обоснованный тариф сегодня —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3 369 рублей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>.</w:t>
      </w:r>
    </w:p>
    <w:p w14:paraId="272BE3CF" w14:textId="0A8DBE28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Установлено 884 рубля — это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26% от обоснованного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>.»</w:t>
      </w:r>
    </w:p>
    <w:p w14:paraId="59CF49C0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Нормы:</w:t>
      </w:r>
    </w:p>
    <w:p w14:paraId="004D3B85" w14:textId="77777777" w:rsidR="00A75F66" w:rsidRPr="00384BCB" w:rsidRDefault="00AF0FBA" w:rsidP="00384BCB">
      <w:pPr>
        <w:numPr>
          <w:ilvl w:val="0"/>
          <w:numId w:val="3"/>
        </w:numPr>
        <w:spacing w:after="0" w:line="276" w:lineRule="auto"/>
        <w:ind w:left="0"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  <w:shd w:val="clear" w:color="auto" w:fill="F8F8FA"/>
        </w:rPr>
        <w:t>ст. 29 ФЗ № 442-ФЗ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финансовое обеспечение = расходное обязательство субъекта</w:t>
      </w:r>
    </w:p>
    <w:p w14:paraId="2DF11EF4" w14:textId="77777777" w:rsidR="00A75F66" w:rsidRPr="00384BCB" w:rsidRDefault="00AF0FBA" w:rsidP="00384BCB">
      <w:pPr>
        <w:numPr>
          <w:ilvl w:val="0"/>
          <w:numId w:val="3"/>
        </w:numPr>
        <w:spacing w:after="0" w:line="276" w:lineRule="auto"/>
        <w:ind w:left="0"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  <w:shd w:val="clear" w:color="auto" w:fill="F8F8FA"/>
        </w:rPr>
        <w:t>ч. 4 ст. 30 ФЗ № 442-ФЗ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субсидия для негосударственных поставщиков</w:t>
      </w:r>
    </w:p>
    <w:p w14:paraId="163D54FB" w14:textId="77777777" w:rsidR="00A75F66" w:rsidRPr="00384BCB" w:rsidRDefault="00AF0FBA" w:rsidP="00384BCB">
      <w:pPr>
        <w:numPr>
          <w:ilvl w:val="0"/>
          <w:numId w:val="3"/>
        </w:numPr>
        <w:spacing w:after="0" w:line="276" w:lineRule="auto"/>
        <w:ind w:left="0"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  <w:shd w:val="clear" w:color="auto" w:fill="F8F8FA"/>
        </w:rPr>
        <w:lastRenderedPageBreak/>
        <w:t>ст. 6 БК РФ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расходное обязательство должно исполняться реально</w:t>
      </w:r>
    </w:p>
    <w:p w14:paraId="49F1D6FB" w14:textId="77777777" w:rsidR="00A75F66" w:rsidRPr="00384BCB" w:rsidRDefault="0022051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cstheme="minorHAnsi"/>
          <w:noProof/>
          <w:sz w:val="24"/>
          <w:szCs w:val="24"/>
        </w:rPr>
      </w:r>
      <w:r w:rsidRPr="00384BCB">
        <w:rPr>
          <w:rFonts w:asciiTheme="minorHAnsi" w:cstheme="minorHAnsi"/>
          <w:noProof/>
          <w:sz w:val="24"/>
          <w:szCs w:val="24"/>
        </w:rPr>
        <w:pict w14:anchorId="659E4CE7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D1450E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6" w:name="блок_4_1_5_мин_дискриминация"/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БЛОК 4 / ~1,5 мин. / ДИСКРИМИНАЦИЯ</w:t>
      </w:r>
      <w:bookmarkEnd w:id="6"/>
    </w:p>
    <w:p w14:paraId="40531D2D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Говорю:</w:t>
      </w:r>
    </w:p>
    <w:p w14:paraId="2D8AAA6B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«Ответчик говорит: тариф единый, значит равный.</w:t>
      </w:r>
    </w:p>
    <w:p w14:paraId="342F3BD4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Но равный тариф для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неравных субъектов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это и есть дискриминация.</w:t>
      </w:r>
    </w:p>
    <w:p w14:paraId="7281CA02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Госучреждение не платит аренду, ГСМ по рынку, коммерческую страховку.</w:t>
      </w:r>
    </w:p>
    <w:p w14:paraId="586DB12C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Мы — платим. Пункт 8, часть 1, статья 15 Закона о конкуренции</w:t>
      </w:r>
    </w:p>
    <w:p w14:paraId="4F932130" w14:textId="782FAF86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прямо запрещает создание дискриминационных условий органами власти.»</w:t>
      </w:r>
    </w:p>
    <w:p w14:paraId="5A6D001C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Нормы:</w:t>
      </w:r>
    </w:p>
    <w:p w14:paraId="22AA0B90" w14:textId="77777777" w:rsidR="00A75F66" w:rsidRPr="00384BCB" w:rsidRDefault="00AF0FBA" w:rsidP="00384BCB">
      <w:pPr>
        <w:numPr>
          <w:ilvl w:val="0"/>
          <w:numId w:val="4"/>
        </w:numPr>
        <w:spacing w:after="0" w:line="276" w:lineRule="auto"/>
        <w:ind w:left="0"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  <w:shd w:val="clear" w:color="auto" w:fill="F8F8FA"/>
        </w:rPr>
        <w:t>п. 8 ч. 1 ст. 15 ФЗ № 135-ФЗ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запрет дискриминационных условий</w:t>
      </w:r>
    </w:p>
    <w:p w14:paraId="708A6189" w14:textId="77777777" w:rsidR="00A75F66" w:rsidRPr="00384BCB" w:rsidRDefault="00AF0FBA" w:rsidP="00384BCB">
      <w:pPr>
        <w:numPr>
          <w:ilvl w:val="0"/>
          <w:numId w:val="4"/>
        </w:numPr>
        <w:spacing w:after="0" w:line="276" w:lineRule="auto"/>
        <w:ind w:left="0"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  <w:shd w:val="clear" w:color="auto" w:fill="F8F8FA"/>
        </w:rPr>
        <w:t>п. 8 ст. 4 ФЗ № 135-ФЗ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определение дискриминационных условий</w:t>
      </w:r>
    </w:p>
    <w:p w14:paraId="07CCB6E4" w14:textId="77777777" w:rsidR="00A75F66" w:rsidRPr="00384BCB" w:rsidRDefault="0022051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cstheme="minorHAnsi"/>
          <w:noProof/>
          <w:sz w:val="24"/>
          <w:szCs w:val="24"/>
        </w:rPr>
      </w:r>
      <w:r w:rsidRPr="00384BCB">
        <w:rPr>
          <w:rFonts w:asciiTheme="minorHAnsi" w:cstheme="minorHAnsi"/>
          <w:noProof/>
          <w:sz w:val="24"/>
          <w:szCs w:val="24"/>
        </w:rPr>
        <w:pict w14:anchorId="664EDEE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90EE84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7" w:name="блок_5_1_мин_о_добровольности"/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БЛОК 5 / ~1 мин. / О «ДОБРОВОЛЬНОСТИ»</w:t>
      </w:r>
      <w:bookmarkEnd w:id="7"/>
    </w:p>
    <w:p w14:paraId="7A1B25CD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Говорю:</w:t>
      </w:r>
    </w:p>
    <w:p w14:paraId="4E9B61A2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«Ответчик говорит: подписали соглашение — согласились.</w:t>
      </w:r>
    </w:p>
    <w:p w14:paraId="46DB052B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Но акт опубликован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26 и 31 декабря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>, когда мы уже</w:t>
      </w:r>
    </w:p>
    <w:p w14:paraId="5C3E5FCF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взяли обязательства перед сотрудниками и инвалидами.</w:t>
      </w:r>
    </w:p>
    <w:p w14:paraId="572B4BB1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Отказаться 1 января — невозможно физически.</w:t>
      </w:r>
    </w:p>
    <w:p w14:paraId="7E86203B" w14:textId="5FEE61D0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Мы оспариваем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нормативный акт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>, а не соглашение.»</w:t>
      </w:r>
    </w:p>
    <w:p w14:paraId="7A8F73E3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Нормы:</w:t>
      </w:r>
    </w:p>
    <w:p w14:paraId="6C5DC06D" w14:textId="77777777" w:rsidR="00A75F66" w:rsidRPr="00384BCB" w:rsidRDefault="00AF0FBA" w:rsidP="00384BCB">
      <w:pPr>
        <w:numPr>
          <w:ilvl w:val="0"/>
          <w:numId w:val="5"/>
        </w:numPr>
        <w:spacing w:after="0" w:line="276" w:lineRule="auto"/>
        <w:ind w:left="0"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  <w:shd w:val="clear" w:color="auto" w:fill="F8F8FA"/>
        </w:rPr>
        <w:t>ст. 10 ФЗ № 442-ФЗ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принцип непрерывности социального обслуживания</w:t>
      </w:r>
    </w:p>
    <w:p w14:paraId="63AC0444" w14:textId="77777777" w:rsidR="00A75F66" w:rsidRPr="00384BCB" w:rsidRDefault="00AF0FBA" w:rsidP="00384BCB">
      <w:pPr>
        <w:numPr>
          <w:ilvl w:val="0"/>
          <w:numId w:val="5"/>
        </w:numPr>
        <w:spacing w:after="0" w:line="276" w:lineRule="auto"/>
        <w:ind w:left="0"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  <w:shd w:val="clear" w:color="auto" w:fill="F8F8FA"/>
        </w:rPr>
        <w:t>Постановление КС РФ от 27.11.2008 № 11-П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принцип правовой определённости</w:t>
      </w:r>
    </w:p>
    <w:p w14:paraId="592C897B" w14:textId="77777777" w:rsidR="00A75F66" w:rsidRPr="00384BCB" w:rsidRDefault="0022051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cstheme="minorHAnsi"/>
          <w:noProof/>
          <w:sz w:val="24"/>
          <w:szCs w:val="24"/>
        </w:rPr>
      </w:r>
      <w:r w:rsidRPr="00384BCB">
        <w:rPr>
          <w:rFonts w:asciiTheme="minorHAnsi" w:cstheme="minorHAnsi"/>
          <w:noProof/>
          <w:sz w:val="24"/>
          <w:szCs w:val="24"/>
        </w:rPr>
        <w:pict w14:anchorId="4F5353B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A3194A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8" w:name="блок_6_1_мин_сокращение_поставщиков"/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БЛОК 6 / ~1 мин. / СОКРАЩЕНИЕ ПОСТАВЩИКОВ</w:t>
      </w:r>
      <w:bookmarkEnd w:id="8"/>
    </w:p>
    <w:p w14:paraId="380DEB0C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Говорю:</w:t>
      </w:r>
    </w:p>
    <w:p w14:paraId="2EC60530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«Ответчик сам признал: тариф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2 300 руб.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в 20</w:t>
      </w:r>
      <w:r w:rsidR="00BF0F21" w:rsidRPr="00384BCB">
        <w:rPr>
          <w:rFonts w:asciiTheme="minorHAnsi" w:eastAsia="Georgia" w:cstheme="minorHAnsi"/>
          <w:color w:val="000000"/>
          <w:sz w:val="24"/>
          <w:szCs w:val="24"/>
        </w:rPr>
        <w:t>21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году</w:t>
      </w:r>
    </w:p>
    <w:p w14:paraId="10A5478C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был установлен, чтобы привлечь поставщиков.</w:t>
      </w:r>
    </w:p>
    <w:p w14:paraId="06932755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Их стало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12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. После снижения до 884 руб. — стало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7–8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>.</w:t>
      </w:r>
    </w:p>
    <w:p w14:paraId="08FF09EC" w14:textId="2FB67AD6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Это нарушает принцип доступности социального обслуживания.»</w:t>
      </w:r>
    </w:p>
    <w:p w14:paraId="3B2C5F0D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Нормы:</w:t>
      </w:r>
    </w:p>
    <w:p w14:paraId="30475808" w14:textId="77777777" w:rsidR="00A75F66" w:rsidRPr="00384BCB" w:rsidRDefault="00AF0FBA" w:rsidP="00384BCB">
      <w:pPr>
        <w:numPr>
          <w:ilvl w:val="0"/>
          <w:numId w:val="6"/>
        </w:numPr>
        <w:spacing w:after="0" w:line="276" w:lineRule="auto"/>
        <w:ind w:left="0"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  <w:shd w:val="clear" w:color="auto" w:fill="F8F8FA"/>
        </w:rPr>
        <w:t>п. 3 ч. 2 ст. 4 ФЗ № 442-ФЗ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— принцип доступности (достаточность поставщиков)</w:t>
      </w:r>
    </w:p>
    <w:p w14:paraId="3C08EA5F" w14:textId="77777777" w:rsidR="00A75F66" w:rsidRPr="00384BCB" w:rsidRDefault="0022051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cstheme="minorHAnsi"/>
          <w:noProof/>
          <w:sz w:val="24"/>
          <w:szCs w:val="24"/>
        </w:rPr>
      </w:r>
      <w:r w:rsidRPr="00384BCB">
        <w:rPr>
          <w:rFonts w:asciiTheme="minorHAnsi" w:cstheme="minorHAnsi"/>
          <w:noProof/>
          <w:sz w:val="24"/>
          <w:szCs w:val="24"/>
        </w:rPr>
        <w:pict w14:anchorId="4AF4D95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141295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9" w:name="финал_итоговые_требования_читаю_чётко"/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ФИНАЛ — ИТОГОВЫЕ ТРЕБОВАНИЯ (читаю чётко)</w:t>
      </w:r>
      <w:bookmarkEnd w:id="9"/>
    </w:p>
    <w:p w14:paraId="1F610E56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«Прошу суд:</w:t>
      </w:r>
    </w:p>
    <w:p w14:paraId="00D6ABC1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1.</w:t>
      </w: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 Признать недействующим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пункт 12.6 Приложения № 2</w:t>
      </w:r>
    </w:p>
    <w:p w14:paraId="61932DEC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 xml:space="preserve">к Приказу ДСЗН ЯНАО от 25.12.2024 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№ 202-ОД</w:t>
      </w:r>
    </w:p>
    <w:p w14:paraId="7E586963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в части тарифа 884 руб. 40 коп. —</w:t>
      </w:r>
    </w:p>
    <w:p w14:paraId="63FDA84C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как противоречащий ст. 29, ч. 4 ст. 30 ФЗ № 442-ФЗ,</w:t>
      </w:r>
    </w:p>
    <w:p w14:paraId="2E139CF5" w14:textId="77777777" w:rsidR="00384BCB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п. 8 ч. 1 ст. 15 ФЗ № 135-ФЗ, ст. 36 БК РФ.</w:t>
      </w:r>
    </w:p>
    <w:p w14:paraId="5E54935C" w14:textId="77777777" w:rsidR="00384BCB" w:rsidRPr="00384BCB" w:rsidRDefault="00BF0F21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>2</w:t>
      </w:r>
      <w:r w:rsidR="00AF0FBA" w:rsidRPr="00384BCB">
        <w:rPr>
          <w:rFonts w:asciiTheme="minorHAnsi" w:eastAsia="Georgia" w:cstheme="minorHAnsi"/>
          <w:b/>
          <w:color w:val="000000"/>
          <w:sz w:val="24"/>
          <w:szCs w:val="24"/>
        </w:rPr>
        <w:t>.</w:t>
      </w:r>
      <w:r w:rsidR="00AF0FBA" w:rsidRPr="00384BCB">
        <w:rPr>
          <w:rFonts w:asciiTheme="minorHAnsi" w:eastAsia="Georgia" w:cstheme="minorHAnsi"/>
          <w:color w:val="000000"/>
          <w:sz w:val="24"/>
          <w:szCs w:val="24"/>
        </w:rPr>
        <w:t xml:space="preserve"> Истребовать первичный расчёт тарифа у ответчика</w:t>
      </w:r>
    </w:p>
    <w:p w14:paraId="4619B053" w14:textId="41791CD9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eastAsia="Georgia" w:cstheme="minorHAnsi"/>
          <w:color w:val="000000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(часть 9 статьи 213 КАС РФ).»</w:t>
      </w:r>
    </w:p>
    <w:p w14:paraId="3FA8BA6B" w14:textId="6FC28567" w:rsidR="00BF0F21" w:rsidRPr="00384BCB" w:rsidRDefault="00BF0F21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color w:val="000000"/>
          <w:sz w:val="24"/>
          <w:szCs w:val="24"/>
        </w:rPr>
        <w:t>3. Истребовать детализацию в разрезе финансирования поставщиков, видов услуг в 2024-2025 году.</w:t>
      </w:r>
    </w:p>
    <w:p w14:paraId="628E43F4" w14:textId="77777777" w:rsidR="00A75F66" w:rsidRPr="00384BCB" w:rsidRDefault="0022051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cstheme="minorHAnsi"/>
          <w:noProof/>
          <w:sz w:val="24"/>
          <w:szCs w:val="24"/>
        </w:rPr>
      </w:r>
      <w:r w:rsidRPr="00384BCB">
        <w:rPr>
          <w:rFonts w:asciiTheme="minorHAnsi" w:cstheme="minorHAnsi"/>
          <w:noProof/>
          <w:sz w:val="24"/>
          <w:szCs w:val="24"/>
        </w:rPr>
        <w:pict w14:anchorId="60014E6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D1E5C0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10" w:name="главные_числа_запомни_наизусть"/>
      <w:r w:rsidRPr="00384BCB">
        <w:rPr>
          <w:rFonts w:ascii="Segoe UI Emoji" w:eastAsia="Georgia" w:hAnsi="Segoe UI Emoji" w:cs="Segoe UI Emoji"/>
          <w:b/>
          <w:color w:val="000000"/>
          <w:sz w:val="24"/>
          <w:szCs w:val="24"/>
        </w:rPr>
        <w:t>🔴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 xml:space="preserve"> ГЛАВНЫЕ ЧИСЛА — запомни наизусть</w:t>
      </w:r>
      <w:bookmarkEnd w:id="10"/>
    </w:p>
    <w:tbl>
      <w:tblPr>
        <w:tblStyle w:val="NormalGrid"/>
        <w:tblW w:w="5000" w:type="pct"/>
        <w:jc w:val="center"/>
        <w:tblCellSpacing w:w="0" w:type="dxa"/>
        <w:tblLook w:val="04A0" w:firstRow="1" w:lastRow="0" w:firstColumn="1" w:lastColumn="0" w:noHBand="0" w:noVBand="1"/>
      </w:tblPr>
      <w:tblGrid>
        <w:gridCol w:w="8035"/>
        <w:gridCol w:w="2635"/>
      </w:tblGrid>
      <w:tr w:rsidR="00A75F66" w:rsidRPr="00384BCB" w14:paraId="5016BD24" w14:textId="77777777" w:rsidTr="00384BCB">
        <w:trPr>
          <w:cantSplit/>
          <w:tblCellSpacing w:w="0" w:type="dxa"/>
          <w:jc w:val="center"/>
        </w:trPr>
        <w:tc>
          <w:tcPr>
            <w:tcW w:w="3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79EC3" w14:textId="77777777" w:rsidR="00A75F66" w:rsidRPr="00384BCB" w:rsidRDefault="00AF0FBA" w:rsidP="00384BCB">
            <w:pPr>
              <w:spacing w:line="360" w:lineRule="auto"/>
              <w:ind w:firstLine="426"/>
              <w:jc w:val="center"/>
              <w:rPr>
                <w:rFonts w:asciiTheme="minorHAnsi" w:cstheme="minorHAnsi"/>
                <w:b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b/>
                <w:color w:val="000000"/>
                <w:sz w:val="24"/>
                <w:szCs w:val="24"/>
              </w:rPr>
              <w:t>Что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7887" w14:textId="77777777" w:rsidR="00A75F66" w:rsidRPr="00384BCB" w:rsidRDefault="00AF0FBA" w:rsidP="00384BCB">
            <w:pPr>
              <w:spacing w:line="360" w:lineRule="auto"/>
              <w:ind w:firstLine="426"/>
              <w:jc w:val="center"/>
              <w:rPr>
                <w:rFonts w:asciiTheme="minorHAnsi" w:cstheme="minorHAnsi"/>
                <w:b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b/>
                <w:color w:val="000000"/>
                <w:sz w:val="24"/>
                <w:szCs w:val="24"/>
              </w:rPr>
              <w:t>Число</w:t>
            </w:r>
          </w:p>
        </w:tc>
      </w:tr>
      <w:tr w:rsidR="00A75F66" w:rsidRPr="00384BCB" w14:paraId="7FA52803" w14:textId="77777777" w:rsidTr="00384BCB">
        <w:trPr>
          <w:cantSplit/>
          <w:tblCellSpacing w:w="0" w:type="dxa"/>
          <w:jc w:val="center"/>
        </w:trPr>
        <w:tc>
          <w:tcPr>
            <w:tcW w:w="3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2EFB6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Оспариваемый тариф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2E698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884,40 руб.</w:t>
            </w:r>
          </w:p>
        </w:tc>
      </w:tr>
      <w:tr w:rsidR="00A75F66" w:rsidRPr="00384BCB" w14:paraId="28826BE9" w14:textId="77777777" w:rsidTr="00384BCB">
        <w:trPr>
          <w:cantSplit/>
          <w:tblCellSpacing w:w="0" w:type="dxa"/>
          <w:jc w:val="center"/>
        </w:trPr>
        <w:tc>
          <w:tcPr>
            <w:tcW w:w="3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CF046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Тариф 2019 г. (реальные затраты)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AB0ED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2 300 руб.</w:t>
            </w:r>
          </w:p>
        </w:tc>
      </w:tr>
      <w:tr w:rsidR="00A75F66" w:rsidRPr="00384BCB" w14:paraId="7FEFFC48" w14:textId="77777777" w:rsidTr="00384BCB">
        <w:trPr>
          <w:cantSplit/>
          <w:tblCellSpacing w:w="0" w:type="dxa"/>
          <w:jc w:val="center"/>
        </w:trPr>
        <w:tc>
          <w:tcPr>
            <w:tcW w:w="3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28E35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Обоснованный тариф сейчас (инфляция ЯНАО)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64272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3 369 руб.</w:t>
            </w:r>
          </w:p>
        </w:tc>
      </w:tr>
      <w:tr w:rsidR="00A75F66" w:rsidRPr="00384BCB" w14:paraId="44AB6F22" w14:textId="77777777" w:rsidTr="00384BCB">
        <w:trPr>
          <w:cantSplit/>
          <w:tblCellSpacing w:w="0" w:type="dxa"/>
          <w:jc w:val="center"/>
        </w:trPr>
        <w:tc>
          <w:tcPr>
            <w:tcW w:w="3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E5383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Тариф 884,40 = ... от обоснованного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69E16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26%</w:t>
            </w:r>
          </w:p>
        </w:tc>
      </w:tr>
      <w:tr w:rsidR="00A75F66" w:rsidRPr="00384BCB" w14:paraId="00286141" w14:textId="77777777" w:rsidTr="00384BCB">
        <w:trPr>
          <w:cantSplit/>
          <w:tblCellSpacing w:w="0" w:type="dxa"/>
          <w:jc w:val="center"/>
        </w:trPr>
        <w:tc>
          <w:tcPr>
            <w:tcW w:w="3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34D94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Накопленная инфляция ЯНАО 2019–2025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42BFC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+46,5%</w:t>
            </w:r>
          </w:p>
        </w:tc>
      </w:tr>
      <w:tr w:rsidR="00A75F66" w:rsidRPr="00384BCB" w14:paraId="0666F3AF" w14:textId="77777777" w:rsidTr="00384BCB">
        <w:trPr>
          <w:cantSplit/>
          <w:tblCellSpacing w:w="0" w:type="dxa"/>
          <w:jc w:val="center"/>
        </w:trPr>
        <w:tc>
          <w:tcPr>
            <w:tcW w:w="3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7B403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Поставщиков было / стало</w:t>
            </w:r>
          </w:p>
        </w:tc>
        <w:tc>
          <w:tcPr>
            <w:tcW w:w="1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18FD1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12 → 7–8</w:t>
            </w:r>
          </w:p>
        </w:tc>
      </w:tr>
    </w:tbl>
    <w:p w14:paraId="369F413D" w14:textId="77777777" w:rsidR="00A75F66" w:rsidRPr="00384BCB" w:rsidRDefault="00A75F66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</w:p>
    <w:p w14:paraId="169691A3" w14:textId="77777777" w:rsidR="00A75F66" w:rsidRPr="00384BCB" w:rsidRDefault="0022051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cstheme="minorHAnsi"/>
          <w:noProof/>
          <w:sz w:val="24"/>
          <w:szCs w:val="24"/>
        </w:rPr>
      </w:r>
      <w:r w:rsidRPr="00384BCB">
        <w:rPr>
          <w:rFonts w:asciiTheme="minorHAnsi" w:cstheme="minorHAnsi"/>
          <w:noProof/>
          <w:sz w:val="24"/>
          <w:szCs w:val="24"/>
        </w:rPr>
        <w:pict w14:anchorId="54BDDACE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95DD0D7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bookmarkStart w:id="11" w:name="если_ответчик_скажет_отвечаю_одно_dc47c0"/>
      <w:r w:rsidRPr="00384BCB">
        <w:rPr>
          <w:rFonts w:ascii="Segoe UI Emoji" w:eastAsia="Georgia" w:hAnsi="Segoe UI Emoji" w:cs="Segoe UI Emoji"/>
          <w:b/>
          <w:color w:val="000000"/>
          <w:sz w:val="24"/>
          <w:szCs w:val="24"/>
        </w:rPr>
        <w:t>🟡</w:t>
      </w:r>
      <w:r w:rsidRPr="00384BCB">
        <w:rPr>
          <w:rFonts w:asciiTheme="minorHAnsi" w:eastAsia="Georgia" w:cstheme="minorHAnsi"/>
          <w:b/>
          <w:color w:val="000000"/>
          <w:sz w:val="24"/>
          <w:szCs w:val="24"/>
        </w:rPr>
        <w:t xml:space="preserve"> ЕСЛИ ОТВЕТЧИК СКАЖЕТ — отвечаю одной фразой</w:t>
      </w:r>
      <w:bookmarkEnd w:id="11"/>
    </w:p>
    <w:tbl>
      <w:tblPr>
        <w:tblStyle w:val="NormalGrid"/>
        <w:tblW w:w="5000" w:type="pct"/>
        <w:jc w:val="center"/>
        <w:tblCellSpacing w:w="0" w:type="dxa"/>
        <w:tblLook w:val="04A0" w:firstRow="1" w:lastRow="0" w:firstColumn="1" w:lastColumn="0" w:noHBand="0" w:noVBand="1"/>
      </w:tblPr>
      <w:tblGrid>
        <w:gridCol w:w="3314"/>
        <w:gridCol w:w="7356"/>
      </w:tblGrid>
      <w:tr w:rsidR="00A75F66" w:rsidRPr="00384BCB" w14:paraId="4D1CB093" w14:textId="77777777" w:rsidTr="00384BCB">
        <w:trPr>
          <w:cantSplit/>
          <w:tblCellSpacing w:w="0" w:type="dxa"/>
          <w:jc w:val="center"/>
        </w:trPr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18B8B" w14:textId="77777777" w:rsidR="00A75F66" w:rsidRPr="00384BCB" w:rsidRDefault="00AF0FBA" w:rsidP="00384BCB">
            <w:pPr>
              <w:spacing w:line="360" w:lineRule="auto"/>
              <w:ind w:firstLine="426"/>
              <w:jc w:val="center"/>
              <w:rPr>
                <w:rFonts w:asciiTheme="minorHAnsi" w:cstheme="minorHAnsi"/>
                <w:b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b/>
                <w:color w:val="000000"/>
                <w:sz w:val="24"/>
                <w:szCs w:val="24"/>
              </w:rPr>
              <w:t>Довод ответчика</w:t>
            </w:r>
          </w:p>
        </w:tc>
        <w:tc>
          <w:tcPr>
            <w:tcW w:w="3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31942" w14:textId="77777777" w:rsidR="00A75F66" w:rsidRPr="00384BCB" w:rsidRDefault="00AF0FBA" w:rsidP="00384BCB">
            <w:pPr>
              <w:spacing w:line="360" w:lineRule="auto"/>
              <w:ind w:firstLine="426"/>
              <w:jc w:val="center"/>
              <w:rPr>
                <w:rFonts w:asciiTheme="minorHAnsi" w:cstheme="minorHAnsi"/>
                <w:b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b/>
                <w:color w:val="000000"/>
                <w:sz w:val="24"/>
                <w:szCs w:val="24"/>
              </w:rPr>
              <w:t>Мой ответ</w:t>
            </w:r>
          </w:p>
        </w:tc>
      </w:tr>
      <w:tr w:rsidR="00A75F66" w:rsidRPr="00384BCB" w14:paraId="07787506" w14:textId="77777777" w:rsidTr="00384BCB">
        <w:trPr>
          <w:cantSplit/>
          <w:tblCellSpacing w:w="0" w:type="dxa"/>
          <w:jc w:val="center"/>
        </w:trPr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EC8B3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«Процедура соблюдена»</w:t>
            </w:r>
          </w:p>
        </w:tc>
        <w:tc>
          <w:tcPr>
            <w:tcW w:w="3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657F1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«Мы оспариваем </w:t>
            </w:r>
            <w:r w:rsidRPr="00384BCB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содержание</w:t>
            </w: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, не процедуру»</w:t>
            </w:r>
          </w:p>
        </w:tc>
      </w:tr>
      <w:tr w:rsidR="00A75F66" w:rsidRPr="00384BCB" w14:paraId="79776811" w14:textId="77777777" w:rsidTr="00384BCB">
        <w:trPr>
          <w:cantSplit/>
          <w:tblCellSpacing w:w="0" w:type="dxa"/>
          <w:jc w:val="center"/>
        </w:trPr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E0AB2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«Методика применена правильно»</w:t>
            </w:r>
          </w:p>
        </w:tc>
        <w:tc>
          <w:tcPr>
            <w:tcW w:w="3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5D2C41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«Покажите расчёт — его нет в возражениях»</w:t>
            </w:r>
          </w:p>
        </w:tc>
      </w:tr>
      <w:tr w:rsidR="00A75F66" w:rsidRPr="00384BCB" w14:paraId="23BB3769" w14:textId="77777777" w:rsidTr="00384BCB">
        <w:trPr>
          <w:cantSplit/>
          <w:tblCellSpacing w:w="0" w:type="dxa"/>
          <w:jc w:val="center"/>
        </w:trPr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045B0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«Единый тариф = равенство»</w:t>
            </w:r>
          </w:p>
        </w:tc>
        <w:tc>
          <w:tcPr>
            <w:tcW w:w="3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E7855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«Равный тариф для неравных субъектов — это дискриминация, ст. 15 № 135-ФЗ»</w:t>
            </w:r>
          </w:p>
        </w:tc>
      </w:tr>
      <w:tr w:rsidR="00A75F66" w:rsidRPr="00384BCB" w14:paraId="65913CB6" w14:textId="77777777" w:rsidTr="00384BCB">
        <w:trPr>
          <w:cantSplit/>
          <w:tblCellSpacing w:w="0" w:type="dxa"/>
          <w:jc w:val="center"/>
        </w:trPr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98B83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«Сами подписали»</w:t>
            </w:r>
          </w:p>
        </w:tc>
        <w:tc>
          <w:tcPr>
            <w:tcW w:w="3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A0EAA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«Акт опубликован 31 декабря, отказаться было невозможно»</w:t>
            </w:r>
          </w:p>
        </w:tc>
      </w:tr>
      <w:tr w:rsidR="00A75F66" w:rsidRPr="00384BCB" w14:paraId="6BC6F658" w14:textId="77777777" w:rsidTr="00384BCB">
        <w:trPr>
          <w:cantSplit/>
          <w:tblCellSpacing w:w="0" w:type="dxa"/>
          <w:jc w:val="center"/>
        </w:trPr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311B9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«Ваш расчёт неверен»</w:t>
            </w:r>
          </w:p>
        </w:tc>
        <w:tc>
          <w:tcPr>
            <w:tcW w:w="3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BB1F6" w14:textId="77777777" w:rsidR="00A75F66" w:rsidRPr="00384BCB" w:rsidRDefault="00AF0FBA" w:rsidP="00384BCB">
            <w:pPr>
              <w:spacing w:line="360" w:lineRule="auto"/>
              <w:ind w:firstLine="426"/>
              <w:rPr>
                <w:rFonts w:asciiTheme="minorHAnsi" w:cstheme="minorHAnsi"/>
                <w:sz w:val="24"/>
                <w:szCs w:val="24"/>
              </w:rPr>
            </w:pP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«По ч. 9 ст. 213 КАС РФ — </w:t>
            </w:r>
            <w:r w:rsidRPr="00384BCB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вы</w:t>
            </w:r>
            <w:r w:rsidRPr="00384BCB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 обязаны доказать, что ваш расчёт верен»</w:t>
            </w:r>
          </w:p>
        </w:tc>
      </w:tr>
    </w:tbl>
    <w:p w14:paraId="4AE56EDA" w14:textId="77777777" w:rsidR="00A75F66" w:rsidRPr="00384BCB" w:rsidRDefault="00A75F66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</w:p>
    <w:p w14:paraId="5EDA75CA" w14:textId="77777777" w:rsidR="00A75F66" w:rsidRPr="00384BCB" w:rsidRDefault="0022051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cstheme="minorHAnsi"/>
          <w:noProof/>
          <w:sz w:val="24"/>
          <w:szCs w:val="24"/>
        </w:rPr>
      </w:r>
      <w:r w:rsidRPr="00384BCB">
        <w:rPr>
          <w:rFonts w:asciiTheme="minorHAnsi" w:cstheme="minorHAnsi"/>
          <w:noProof/>
          <w:sz w:val="24"/>
          <w:szCs w:val="24"/>
        </w:rPr>
        <w:pict w14:anchorId="51B970B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E5A2FE" w14:textId="77777777" w:rsidR="00A75F66" w:rsidRPr="00384BCB" w:rsidRDefault="00AF0FBA" w:rsidP="00384BCB">
      <w:pPr>
        <w:spacing w:after="0" w:line="276" w:lineRule="auto"/>
        <w:ind w:firstLine="426"/>
        <w:jc w:val="both"/>
        <w:rPr>
          <w:rFonts w:asciiTheme="minorHAnsi" w:cstheme="minorHAnsi"/>
          <w:sz w:val="24"/>
          <w:szCs w:val="24"/>
        </w:rPr>
      </w:pPr>
      <w:r w:rsidRPr="00384BCB">
        <w:rPr>
          <w:rFonts w:asciiTheme="minorHAnsi" w:eastAsia="Georgia" w:cstheme="minorHAnsi"/>
          <w:i/>
          <w:color w:val="000000"/>
          <w:sz w:val="24"/>
          <w:szCs w:val="24"/>
        </w:rPr>
        <w:t>Дело № 3а-78/2026 | 29.04.2026 | Богдановский С.В.</w:t>
      </w:r>
    </w:p>
    <w:sectPr w:rsidR="00A75F66" w:rsidRPr="00384BCB" w:rsidSect="00384BCB">
      <w:footerReference w:type="default" r:id="rId7"/>
      <w:pgSz w:w="12240" w:h="15840"/>
      <w:pgMar w:top="567" w:right="567" w:bottom="567" w:left="993" w:header="426" w:footer="295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6140E" w14:textId="77777777" w:rsidR="0022051A" w:rsidRDefault="0022051A" w:rsidP="00384BCB">
      <w:pPr>
        <w:spacing w:after="0" w:line="240" w:lineRule="auto"/>
      </w:pPr>
      <w:r>
        <w:separator/>
      </w:r>
    </w:p>
  </w:endnote>
  <w:endnote w:type="continuationSeparator" w:id="0">
    <w:p w14:paraId="7C9DA0F1" w14:textId="77777777" w:rsidR="0022051A" w:rsidRDefault="0022051A" w:rsidP="00384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98A84" w14:textId="59831536" w:rsidR="00384BCB" w:rsidRPr="00384BCB" w:rsidRDefault="00384BCB" w:rsidP="00384BCB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45F23" w14:textId="77777777" w:rsidR="0022051A" w:rsidRDefault="0022051A" w:rsidP="00384BCB">
      <w:pPr>
        <w:spacing w:after="0" w:line="240" w:lineRule="auto"/>
      </w:pPr>
      <w:r>
        <w:separator/>
      </w:r>
    </w:p>
  </w:footnote>
  <w:footnote w:type="continuationSeparator" w:id="0">
    <w:p w14:paraId="64EE1DD7" w14:textId="77777777" w:rsidR="0022051A" w:rsidRDefault="0022051A" w:rsidP="00384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829"/>
    <w:multiLevelType w:val="hybridMultilevel"/>
    <w:tmpl w:val="D16E0076"/>
    <w:lvl w:ilvl="0" w:tplc="18DE4C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5E1C5C">
      <w:numFmt w:val="decimal"/>
      <w:lvlText w:val=""/>
      <w:lvlJc w:val="left"/>
    </w:lvl>
    <w:lvl w:ilvl="2" w:tplc="61627A26">
      <w:numFmt w:val="decimal"/>
      <w:lvlText w:val=""/>
      <w:lvlJc w:val="left"/>
    </w:lvl>
    <w:lvl w:ilvl="3" w:tplc="9F4802E0">
      <w:numFmt w:val="decimal"/>
      <w:lvlText w:val=""/>
      <w:lvlJc w:val="left"/>
    </w:lvl>
    <w:lvl w:ilvl="4" w:tplc="AFCCB4A6">
      <w:numFmt w:val="decimal"/>
      <w:lvlText w:val=""/>
      <w:lvlJc w:val="left"/>
    </w:lvl>
    <w:lvl w:ilvl="5" w:tplc="FADECF0A">
      <w:numFmt w:val="decimal"/>
      <w:lvlText w:val=""/>
      <w:lvlJc w:val="left"/>
    </w:lvl>
    <w:lvl w:ilvl="6" w:tplc="49D879D2">
      <w:numFmt w:val="decimal"/>
      <w:lvlText w:val=""/>
      <w:lvlJc w:val="left"/>
    </w:lvl>
    <w:lvl w:ilvl="7" w:tplc="F5EAD77E">
      <w:numFmt w:val="decimal"/>
      <w:lvlText w:val=""/>
      <w:lvlJc w:val="left"/>
    </w:lvl>
    <w:lvl w:ilvl="8" w:tplc="8ED64F34">
      <w:numFmt w:val="decimal"/>
      <w:lvlText w:val=""/>
      <w:lvlJc w:val="left"/>
    </w:lvl>
  </w:abstractNum>
  <w:abstractNum w:abstractNumId="1" w15:restartNumberingAfterBreak="0">
    <w:nsid w:val="11A470E6"/>
    <w:multiLevelType w:val="hybridMultilevel"/>
    <w:tmpl w:val="E7CE5DF2"/>
    <w:lvl w:ilvl="0" w:tplc="6494DA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06441C">
      <w:numFmt w:val="decimal"/>
      <w:lvlText w:val=""/>
      <w:lvlJc w:val="left"/>
    </w:lvl>
    <w:lvl w:ilvl="2" w:tplc="76365E4C">
      <w:numFmt w:val="decimal"/>
      <w:lvlText w:val=""/>
      <w:lvlJc w:val="left"/>
    </w:lvl>
    <w:lvl w:ilvl="3" w:tplc="F4CA8524">
      <w:numFmt w:val="decimal"/>
      <w:lvlText w:val=""/>
      <w:lvlJc w:val="left"/>
    </w:lvl>
    <w:lvl w:ilvl="4" w:tplc="1584DB0E">
      <w:numFmt w:val="decimal"/>
      <w:lvlText w:val=""/>
      <w:lvlJc w:val="left"/>
    </w:lvl>
    <w:lvl w:ilvl="5" w:tplc="3FC25D5C">
      <w:numFmt w:val="decimal"/>
      <w:lvlText w:val=""/>
      <w:lvlJc w:val="left"/>
    </w:lvl>
    <w:lvl w:ilvl="6" w:tplc="F1C6C6B0">
      <w:numFmt w:val="decimal"/>
      <w:lvlText w:val=""/>
      <w:lvlJc w:val="left"/>
    </w:lvl>
    <w:lvl w:ilvl="7" w:tplc="F7ECC8B8">
      <w:numFmt w:val="decimal"/>
      <w:lvlText w:val=""/>
      <w:lvlJc w:val="left"/>
    </w:lvl>
    <w:lvl w:ilvl="8" w:tplc="B87AACC8">
      <w:numFmt w:val="decimal"/>
      <w:lvlText w:val=""/>
      <w:lvlJc w:val="left"/>
    </w:lvl>
  </w:abstractNum>
  <w:abstractNum w:abstractNumId="2" w15:restartNumberingAfterBreak="0">
    <w:nsid w:val="4D0E6441"/>
    <w:multiLevelType w:val="hybridMultilevel"/>
    <w:tmpl w:val="9A0EB352"/>
    <w:lvl w:ilvl="0" w:tplc="F42489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1EAD34">
      <w:numFmt w:val="decimal"/>
      <w:lvlText w:val=""/>
      <w:lvlJc w:val="left"/>
    </w:lvl>
    <w:lvl w:ilvl="2" w:tplc="43D0D63A">
      <w:numFmt w:val="decimal"/>
      <w:lvlText w:val=""/>
      <w:lvlJc w:val="left"/>
    </w:lvl>
    <w:lvl w:ilvl="3" w:tplc="1F3EEFC6">
      <w:numFmt w:val="decimal"/>
      <w:lvlText w:val=""/>
      <w:lvlJc w:val="left"/>
    </w:lvl>
    <w:lvl w:ilvl="4" w:tplc="FD6012A6">
      <w:numFmt w:val="decimal"/>
      <w:lvlText w:val=""/>
      <w:lvlJc w:val="left"/>
    </w:lvl>
    <w:lvl w:ilvl="5" w:tplc="DB445A20">
      <w:numFmt w:val="decimal"/>
      <w:lvlText w:val=""/>
      <w:lvlJc w:val="left"/>
    </w:lvl>
    <w:lvl w:ilvl="6" w:tplc="105A8E38">
      <w:numFmt w:val="decimal"/>
      <w:lvlText w:val=""/>
      <w:lvlJc w:val="left"/>
    </w:lvl>
    <w:lvl w:ilvl="7" w:tplc="79BCB23A">
      <w:numFmt w:val="decimal"/>
      <w:lvlText w:val=""/>
      <w:lvlJc w:val="left"/>
    </w:lvl>
    <w:lvl w:ilvl="8" w:tplc="CB481FD8">
      <w:numFmt w:val="decimal"/>
      <w:lvlText w:val=""/>
      <w:lvlJc w:val="left"/>
    </w:lvl>
  </w:abstractNum>
  <w:abstractNum w:abstractNumId="3" w15:restartNumberingAfterBreak="0">
    <w:nsid w:val="51666E24"/>
    <w:multiLevelType w:val="hybridMultilevel"/>
    <w:tmpl w:val="6F8A8A92"/>
    <w:lvl w:ilvl="0" w:tplc="AB463A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A04B9A">
      <w:numFmt w:val="decimal"/>
      <w:lvlText w:val=""/>
      <w:lvlJc w:val="left"/>
    </w:lvl>
    <w:lvl w:ilvl="2" w:tplc="BF466648">
      <w:numFmt w:val="decimal"/>
      <w:lvlText w:val=""/>
      <w:lvlJc w:val="left"/>
    </w:lvl>
    <w:lvl w:ilvl="3" w:tplc="6930C4B2">
      <w:numFmt w:val="decimal"/>
      <w:lvlText w:val=""/>
      <w:lvlJc w:val="left"/>
    </w:lvl>
    <w:lvl w:ilvl="4" w:tplc="9C40C86A">
      <w:numFmt w:val="decimal"/>
      <w:lvlText w:val=""/>
      <w:lvlJc w:val="left"/>
    </w:lvl>
    <w:lvl w:ilvl="5" w:tplc="320428AA">
      <w:numFmt w:val="decimal"/>
      <w:lvlText w:val=""/>
      <w:lvlJc w:val="left"/>
    </w:lvl>
    <w:lvl w:ilvl="6" w:tplc="71C88356">
      <w:numFmt w:val="decimal"/>
      <w:lvlText w:val=""/>
      <w:lvlJc w:val="left"/>
    </w:lvl>
    <w:lvl w:ilvl="7" w:tplc="FB022410">
      <w:numFmt w:val="decimal"/>
      <w:lvlText w:val=""/>
      <w:lvlJc w:val="left"/>
    </w:lvl>
    <w:lvl w:ilvl="8" w:tplc="F93C0F4E">
      <w:numFmt w:val="decimal"/>
      <w:lvlText w:val=""/>
      <w:lvlJc w:val="left"/>
    </w:lvl>
  </w:abstractNum>
  <w:abstractNum w:abstractNumId="4" w15:restartNumberingAfterBreak="0">
    <w:nsid w:val="68456B28"/>
    <w:multiLevelType w:val="hybridMultilevel"/>
    <w:tmpl w:val="7700A754"/>
    <w:lvl w:ilvl="0" w:tplc="D6E81E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8C8740">
      <w:numFmt w:val="decimal"/>
      <w:lvlText w:val=""/>
      <w:lvlJc w:val="left"/>
    </w:lvl>
    <w:lvl w:ilvl="2" w:tplc="2AC8AA28">
      <w:numFmt w:val="decimal"/>
      <w:lvlText w:val=""/>
      <w:lvlJc w:val="left"/>
    </w:lvl>
    <w:lvl w:ilvl="3" w:tplc="5DD0799C">
      <w:numFmt w:val="decimal"/>
      <w:lvlText w:val=""/>
      <w:lvlJc w:val="left"/>
    </w:lvl>
    <w:lvl w:ilvl="4" w:tplc="F49EF678">
      <w:numFmt w:val="decimal"/>
      <w:lvlText w:val=""/>
      <w:lvlJc w:val="left"/>
    </w:lvl>
    <w:lvl w:ilvl="5" w:tplc="16AAE0DA">
      <w:numFmt w:val="decimal"/>
      <w:lvlText w:val=""/>
      <w:lvlJc w:val="left"/>
    </w:lvl>
    <w:lvl w:ilvl="6" w:tplc="9B1E78AA">
      <w:numFmt w:val="decimal"/>
      <w:lvlText w:val=""/>
      <w:lvlJc w:val="left"/>
    </w:lvl>
    <w:lvl w:ilvl="7" w:tplc="AF1AFB6E">
      <w:numFmt w:val="decimal"/>
      <w:lvlText w:val=""/>
      <w:lvlJc w:val="left"/>
    </w:lvl>
    <w:lvl w:ilvl="8" w:tplc="529CC3A0">
      <w:numFmt w:val="decimal"/>
      <w:lvlText w:val=""/>
      <w:lvlJc w:val="left"/>
    </w:lvl>
  </w:abstractNum>
  <w:abstractNum w:abstractNumId="5" w15:restartNumberingAfterBreak="0">
    <w:nsid w:val="7A155CDF"/>
    <w:multiLevelType w:val="hybridMultilevel"/>
    <w:tmpl w:val="366E8DFE"/>
    <w:lvl w:ilvl="0" w:tplc="C1460D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4C4C94">
      <w:numFmt w:val="decimal"/>
      <w:lvlText w:val=""/>
      <w:lvlJc w:val="left"/>
    </w:lvl>
    <w:lvl w:ilvl="2" w:tplc="1F9E642E">
      <w:numFmt w:val="decimal"/>
      <w:lvlText w:val=""/>
      <w:lvlJc w:val="left"/>
    </w:lvl>
    <w:lvl w:ilvl="3" w:tplc="AAAC1770">
      <w:numFmt w:val="decimal"/>
      <w:lvlText w:val=""/>
      <w:lvlJc w:val="left"/>
    </w:lvl>
    <w:lvl w:ilvl="4" w:tplc="963CF5A8">
      <w:numFmt w:val="decimal"/>
      <w:lvlText w:val=""/>
      <w:lvlJc w:val="left"/>
    </w:lvl>
    <w:lvl w:ilvl="5" w:tplc="DC042D5E">
      <w:numFmt w:val="decimal"/>
      <w:lvlText w:val=""/>
      <w:lvlJc w:val="left"/>
    </w:lvl>
    <w:lvl w:ilvl="6" w:tplc="EAA68BA4">
      <w:numFmt w:val="decimal"/>
      <w:lvlText w:val=""/>
      <w:lvlJc w:val="left"/>
    </w:lvl>
    <w:lvl w:ilvl="7" w:tplc="A8E4AD66">
      <w:numFmt w:val="decimal"/>
      <w:lvlText w:val=""/>
      <w:lvlJc w:val="left"/>
    </w:lvl>
    <w:lvl w:ilvl="8" w:tplc="C6A40E54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F66"/>
    <w:rsid w:val="000116A5"/>
    <w:rsid w:val="0022051A"/>
    <w:rsid w:val="00384BCB"/>
    <w:rsid w:val="00A75F66"/>
    <w:rsid w:val="00AF0FBA"/>
    <w:rsid w:val="00BF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F931B8"/>
  <w15:docId w15:val="{B28B5BF9-A8CC-4001-87E5-CD252FBB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header"/>
    <w:basedOn w:val="a"/>
    <w:link w:val="a4"/>
    <w:uiPriority w:val="99"/>
    <w:unhideWhenUsed/>
    <w:rsid w:val="00384B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84BCB"/>
  </w:style>
  <w:style w:type="paragraph" w:styleId="a5">
    <w:name w:val="footer"/>
    <w:basedOn w:val="a"/>
    <w:link w:val="a6"/>
    <w:uiPriority w:val="99"/>
    <w:unhideWhenUsed/>
    <w:rsid w:val="00384B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84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</cp:lastModifiedBy>
  <cp:revision>3</cp:revision>
  <cp:lastPrinted>2026-04-28T11:41:00Z</cp:lastPrinted>
  <dcterms:created xsi:type="dcterms:W3CDTF">2026-04-27T11:20:00Z</dcterms:created>
  <dcterms:modified xsi:type="dcterms:W3CDTF">2026-04-28T11:44:00Z</dcterms:modified>
</cp:coreProperties>
</file>