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B33E" w14:textId="77777777" w:rsidR="008A1860" w:rsidRDefault="00237B15">
      <w:pPr>
        <w:spacing w:before="2400" w:after="600"/>
        <w:jc w:val="center"/>
      </w:pPr>
      <w:r>
        <w:rPr>
          <w:b/>
          <w:bCs/>
          <w:sz w:val="28"/>
          <w:szCs w:val="28"/>
        </w:rPr>
        <w:t>РКООИ "Центр информационной поддержки "Таганай"</w:t>
      </w:r>
    </w:p>
    <w:p w14:paraId="675E2511" w14:textId="77777777" w:rsidR="008A1860" w:rsidRDefault="00237B15">
      <w:pPr>
        <w:spacing w:after="1800"/>
        <w:jc w:val="center"/>
      </w:pPr>
      <w:r>
        <w:t>г. Ноябрьск, Ямало-Ненецкий автономный округ</w:t>
      </w:r>
    </w:p>
    <w:p w14:paraId="21C0EB53" w14:textId="77777777" w:rsidR="008A1860" w:rsidRDefault="00237B15">
      <w:pPr>
        <w:spacing w:before="600" w:after="200"/>
        <w:jc w:val="center"/>
      </w:pPr>
      <w:r>
        <w:rPr>
          <w:b/>
          <w:bCs/>
          <w:color w:val="01696F"/>
          <w:sz w:val="40"/>
          <w:szCs w:val="40"/>
        </w:rPr>
        <w:t>ОТЧЁТ №3 СРАВНИТЕЛЬНЫЙ</w:t>
      </w:r>
    </w:p>
    <w:p w14:paraId="01108315" w14:textId="77777777" w:rsidR="008A1860" w:rsidRDefault="00237B15">
      <w:pPr>
        <w:spacing w:after="200"/>
        <w:jc w:val="center"/>
      </w:pPr>
      <w:r>
        <w:rPr>
          <w:sz w:val="32"/>
          <w:szCs w:val="32"/>
        </w:rPr>
        <w:t>о расходах и фактической экономике</w:t>
      </w:r>
    </w:p>
    <w:p w14:paraId="71816B62" w14:textId="77777777" w:rsidR="008A1860" w:rsidRDefault="00237B15">
      <w:pPr>
        <w:spacing w:after="200"/>
        <w:jc w:val="center"/>
      </w:pPr>
      <w:r>
        <w:rPr>
          <w:sz w:val="32"/>
          <w:szCs w:val="32"/>
        </w:rPr>
        <w:t>оказания услуг социального такси</w:t>
      </w:r>
    </w:p>
    <w:p w14:paraId="0D0175A2" w14:textId="77777777" w:rsidR="008A1860" w:rsidRDefault="00237B15">
      <w:pPr>
        <w:spacing w:after="2400"/>
        <w:jc w:val="center"/>
      </w:pPr>
      <w:r>
        <w:rPr>
          <w:b/>
          <w:bCs/>
          <w:color w:val="01696F"/>
          <w:sz w:val="36"/>
          <w:szCs w:val="36"/>
        </w:rPr>
        <w:t>за 2024 и 2025 годы</w:t>
      </w:r>
    </w:p>
    <w:p w14:paraId="0C0A7D94" w14:textId="77777777" w:rsidR="008A1860" w:rsidRDefault="00237B15">
      <w:pPr>
        <w:spacing w:after="200"/>
        <w:jc w:val="center"/>
      </w:pPr>
      <w:r>
        <w:t>Подготовлен для представления в суд</w:t>
      </w:r>
    </w:p>
    <w:p w14:paraId="09805350" w14:textId="77777777" w:rsidR="008A1860" w:rsidRDefault="00237B15">
      <w:pPr>
        <w:spacing w:after="1800"/>
        <w:jc w:val="center"/>
      </w:pPr>
      <w:r>
        <w:t>по делу об оспаривании нормативных актов Правительства ЯНАО и Департамента социальной защиты населения ЯНАО</w:t>
      </w:r>
    </w:p>
    <w:p w14:paraId="1B08CE8D" w14:textId="77777777" w:rsidR="008A1860" w:rsidRDefault="00237B15">
      <w:pPr>
        <w:jc w:val="center"/>
      </w:pPr>
      <w:r>
        <w:rPr>
          <w:color w:val="7A7974"/>
        </w:rPr>
        <w:t>г. Ноябрьск, 2026</w:t>
      </w:r>
    </w:p>
    <w:p w14:paraId="3BE8AA53" w14:textId="77777777" w:rsidR="008A1860" w:rsidRDefault="00237B15">
      <w:r>
        <w:br w:type="page"/>
      </w:r>
    </w:p>
    <w:p w14:paraId="67DB0758" w14:textId="77777777" w:rsidR="008A1860" w:rsidRDefault="00237B15">
      <w:pPr>
        <w:pStyle w:val="1"/>
      </w:pPr>
      <w:r>
        <w:lastRenderedPageBreak/>
        <w:t>Оглавление</w:t>
      </w:r>
    </w:p>
    <w:p w14:paraId="58B5A8F6" w14:textId="77777777" w:rsidR="008A1860" w:rsidRDefault="00237B15">
      <w:pPr>
        <w:spacing w:after="120" w:line="300" w:lineRule="auto"/>
      </w:pPr>
      <w:r>
        <w:t>1. Назначение и логика Отчёта №3</w:t>
      </w:r>
    </w:p>
    <w:p w14:paraId="4C1FD815" w14:textId="77777777" w:rsidR="008A1860" w:rsidRDefault="00237B15">
      <w:pPr>
        <w:spacing w:after="120" w:line="300" w:lineRule="auto"/>
      </w:pPr>
      <w:r>
        <w:t xml:space="preserve">2. Сводное сравнение деятельности </w:t>
      </w:r>
      <w:proofErr w:type="spellStart"/>
      <w:r>
        <w:t>соцтакси</w:t>
      </w:r>
      <w:proofErr w:type="spellEnd"/>
      <w:r>
        <w:t>: 2024</w:t>
      </w:r>
      <w:r>
        <w:t xml:space="preserve"> против 2025</w:t>
      </w:r>
    </w:p>
    <w:p w14:paraId="7CB17AFC" w14:textId="77777777" w:rsidR="008A1860" w:rsidRDefault="00237B15">
      <w:pPr>
        <w:spacing w:after="120" w:line="300" w:lineRule="auto"/>
      </w:pPr>
      <w:r>
        <w:t xml:space="preserve">3. Сравнительный анализ доходов: соглашения № 24-24 и № 22-25 + </w:t>
      </w:r>
      <w:proofErr w:type="spellStart"/>
      <w:r>
        <w:t>допники</w:t>
      </w:r>
      <w:proofErr w:type="spellEnd"/>
    </w:p>
    <w:p w14:paraId="3FC82230" w14:textId="77777777" w:rsidR="008A1860" w:rsidRDefault="00237B15">
      <w:pPr>
        <w:spacing w:after="120" w:line="300" w:lineRule="auto"/>
      </w:pPr>
      <w:r>
        <w:t>4. Сравнительный анализ расходов по счетам</w:t>
      </w:r>
    </w:p>
    <w:p w14:paraId="7BD46306" w14:textId="77777777" w:rsidR="008A1860" w:rsidRDefault="00237B15">
      <w:pPr>
        <w:spacing w:after="120" w:line="300" w:lineRule="auto"/>
      </w:pPr>
      <w:r>
        <w:t>5. Сравнительный анализ ФОТ и кадровых ресурсов</w:t>
      </w:r>
    </w:p>
    <w:p w14:paraId="1DE7EA59" w14:textId="77777777" w:rsidR="008A1860" w:rsidRDefault="00237B15">
      <w:pPr>
        <w:spacing w:after="120" w:line="300" w:lineRule="auto"/>
      </w:pPr>
      <w:r>
        <w:t>6. Сравнительный анализ получателей и услуг</w:t>
      </w:r>
    </w:p>
    <w:p w14:paraId="651613E6" w14:textId="77777777" w:rsidR="008A1860" w:rsidRDefault="00237B15">
      <w:pPr>
        <w:spacing w:after="120" w:line="300" w:lineRule="auto"/>
      </w:pPr>
      <w:r>
        <w:t>7. Сравнительный анализ себестоимост</w:t>
      </w:r>
      <w:r>
        <w:t>и и финансового результата</w:t>
      </w:r>
    </w:p>
    <w:p w14:paraId="1B0647E8" w14:textId="77777777" w:rsidR="008A1860" w:rsidRDefault="00237B15">
      <w:pPr>
        <w:spacing w:after="120" w:line="300" w:lineRule="auto"/>
      </w:pPr>
      <w:r>
        <w:t>8. Расходы, не включённые в себестоимость, и причины</w:t>
      </w:r>
    </w:p>
    <w:p w14:paraId="5B015197" w14:textId="77777777" w:rsidR="008A1860" w:rsidRDefault="00237B15">
      <w:pPr>
        <w:spacing w:after="120" w:line="300" w:lineRule="auto"/>
      </w:pPr>
      <w:r>
        <w:t>9. Уточнение о методике расчёта себестоимости 2024 года (декабрьский перенос)</w:t>
      </w:r>
    </w:p>
    <w:p w14:paraId="5CA4048A" w14:textId="77777777" w:rsidR="008A1860" w:rsidRDefault="00237B15">
      <w:pPr>
        <w:spacing w:after="120" w:line="300" w:lineRule="auto"/>
      </w:pPr>
      <w:r>
        <w:t>10. Принцип губернатора ЯНАО о развитии негосударственных поставщиков</w:t>
      </w:r>
    </w:p>
    <w:p w14:paraId="1B4F178C" w14:textId="77777777" w:rsidR="008A1860" w:rsidRDefault="00237B15">
      <w:pPr>
        <w:spacing w:after="120" w:line="300" w:lineRule="auto"/>
      </w:pPr>
      <w:r>
        <w:t>11. Совместимость рентабельн</w:t>
      </w:r>
      <w:r>
        <w:t>ости с федеральным законодательством</w:t>
      </w:r>
    </w:p>
    <w:p w14:paraId="44472189" w14:textId="77777777" w:rsidR="008A1860" w:rsidRDefault="00237B15">
      <w:pPr>
        <w:spacing w:after="120" w:line="300" w:lineRule="auto"/>
      </w:pPr>
      <w:r>
        <w:t>12. Обоснование экономически справедливого тарифа с учётом рентабельности</w:t>
      </w:r>
    </w:p>
    <w:p w14:paraId="77DE7024" w14:textId="77777777" w:rsidR="008A1860" w:rsidRDefault="00237B15">
      <w:pPr>
        <w:spacing w:after="120" w:line="300" w:lineRule="auto"/>
      </w:pPr>
      <w:r>
        <w:t>13. Социальные последствия и работающие инвалиды как престиж региона</w:t>
      </w:r>
    </w:p>
    <w:p w14:paraId="2B80FA15" w14:textId="77777777" w:rsidR="008A1860" w:rsidRDefault="00237B15">
      <w:pPr>
        <w:spacing w:after="120" w:line="300" w:lineRule="auto"/>
      </w:pPr>
      <w:r>
        <w:t>14. Прогноз последствий при сохранении тарифа 884,40 руб.</w:t>
      </w:r>
    </w:p>
    <w:p w14:paraId="0E06CBC7" w14:textId="77777777" w:rsidR="008A1860" w:rsidRDefault="00237B15">
      <w:pPr>
        <w:spacing w:after="120" w:line="300" w:lineRule="auto"/>
      </w:pPr>
      <w:r>
        <w:t>15. Ходатайство Суду — экономически справедливый тариф</w:t>
      </w:r>
    </w:p>
    <w:p w14:paraId="35C44418" w14:textId="77777777" w:rsidR="008A1860" w:rsidRDefault="00237B15">
      <w:r>
        <w:br w:type="page"/>
      </w:r>
    </w:p>
    <w:p w14:paraId="45752C67" w14:textId="77777777" w:rsidR="008A1860" w:rsidRDefault="00237B15">
      <w:pPr>
        <w:pStyle w:val="1"/>
      </w:pPr>
      <w:r>
        <w:lastRenderedPageBreak/>
        <w:t>1. Назначение и логика Отчёта №3</w:t>
      </w:r>
    </w:p>
    <w:p w14:paraId="3B354389" w14:textId="77777777" w:rsidR="008A1860" w:rsidRDefault="00237B15">
      <w:pPr>
        <w:spacing w:after="120" w:line="300" w:lineRule="auto"/>
        <w:ind w:firstLine="709"/>
        <w:jc w:val="both"/>
      </w:pPr>
      <w:r>
        <w:t>Настоящий Отчёт №3 является третьим из трёх документов, подготовленных РКООИ ЦИП "Таганай" для представления в суд по делу об оспаривании отдельных положений приказа Департамента социальной защиты населения ЯНАО от 25.12.2024 № 202-ОД и постановления Прави</w:t>
      </w:r>
      <w:r>
        <w:t>тельства ЯНАО от 25.06.2021 № 557-П, устанавливающих подушевой норматив 884,40 руб. за одну социальную услугу социального такси с 01.01.2025.</w:t>
      </w:r>
    </w:p>
    <w:p w14:paraId="056CA9A0" w14:textId="77777777" w:rsidR="008A1860" w:rsidRDefault="00237B15">
      <w:pPr>
        <w:spacing w:after="120" w:line="300" w:lineRule="auto"/>
        <w:ind w:firstLine="709"/>
        <w:jc w:val="both"/>
      </w:pPr>
      <w:r>
        <w:t xml:space="preserve">Отчёт №1 (по расходам 2024 года) и Отчёт №2 (по расходам 2025 года) представили суду документально подтверждённые </w:t>
      </w:r>
      <w:r>
        <w:t>расчёты фактических расходов организации в каждом из двух лет. Дополнительные блоки к этим отчётам обосновали полную экономическую себестоимость услуги — соответственно 3 382,73 руб. (2024) и 1 344,45 руб. (2025).</w:t>
      </w:r>
    </w:p>
    <w:p w14:paraId="34B42436" w14:textId="77777777" w:rsidR="008A1860" w:rsidRDefault="00237B15">
      <w:pPr>
        <w:spacing w:after="120" w:line="300" w:lineRule="auto"/>
        <w:ind w:firstLine="709"/>
        <w:jc w:val="both"/>
      </w:pPr>
      <w:r>
        <w:t>Цель настоящего Отчёта №3 — представить ср</w:t>
      </w:r>
      <w:r>
        <w:t>авнительный анализ деятельности организации в 2024 и 2025 годах, чтобы:</w:t>
      </w:r>
    </w:p>
    <w:p w14:paraId="7DDDF139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наглядно показать суду масштаб изменений, произошедших после снижения подушевого норматива с 2 300 руб. до 884,40 руб. (приказ ДСЗН ЯНАО № 202-ОД от 25.12.2024);</w:t>
      </w:r>
    </w:p>
    <w:p w14:paraId="467C0E18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документально доказать</w:t>
      </w:r>
      <w:r>
        <w:t>, что фактически понесённые организацией затраты в 2024 и 2025 годах являются занижены по сравнению с экономически обоснованным уровнем (что подтверждается официальной статистикой Росстата);</w:t>
      </w:r>
    </w:p>
    <w:p w14:paraId="20358843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обосновать необходимость включения в подушевой норматив компонент</w:t>
      </w:r>
      <w:r>
        <w:t>а рентабельности — для обеспечения устойчивого развития системы негосударственных поставщиков социальных услуг в Ямало-Ненецком автономном округе;</w:t>
      </w:r>
    </w:p>
    <w:p w14:paraId="40B92823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 xml:space="preserve">сформулировать ходатайство перед Судом </w:t>
      </w:r>
      <w:proofErr w:type="gramStart"/>
      <w:r>
        <w:t>об экономически справедливому тарифу</w:t>
      </w:r>
      <w:proofErr w:type="gramEnd"/>
      <w:r>
        <w:t xml:space="preserve"> на услугу социального такси с учё</w:t>
      </w:r>
      <w:r>
        <w:t>том всех содержательных и нормативных требований.</w:t>
      </w:r>
    </w:p>
    <w:p w14:paraId="1A45B097" w14:textId="77777777" w:rsidR="008A1860" w:rsidRDefault="00237B15">
      <w:r>
        <w:br w:type="page"/>
      </w:r>
    </w:p>
    <w:p w14:paraId="7E945D94" w14:textId="77777777" w:rsidR="008A1860" w:rsidRDefault="00237B15">
      <w:pPr>
        <w:pStyle w:val="1"/>
      </w:pPr>
      <w:r>
        <w:lastRenderedPageBreak/>
        <w:t xml:space="preserve">2. Сводное сравнение деятельности </w:t>
      </w:r>
      <w:proofErr w:type="spellStart"/>
      <w:r>
        <w:t>соцтакси</w:t>
      </w:r>
      <w:proofErr w:type="spellEnd"/>
      <w:r>
        <w:t>: 2024 против 2025</w:t>
      </w:r>
    </w:p>
    <w:p w14:paraId="1CD6F6F8" w14:textId="77777777" w:rsidR="008A1860" w:rsidRDefault="00237B15">
      <w:pPr>
        <w:spacing w:after="120" w:line="300" w:lineRule="auto"/>
        <w:ind w:firstLine="709"/>
        <w:jc w:val="both"/>
      </w:pPr>
      <w:r>
        <w:t>Основные количественные и финансовые показатели деятельности РКООИ ЦИП "Таганай" по социальному такси в 2024 и 2025 годах: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200"/>
        <w:gridCol w:w="2200"/>
      </w:tblGrid>
      <w:tr w:rsidR="008A1860" w14:paraId="4783C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D59D6" w14:textId="77777777" w:rsidR="008A1860" w:rsidRDefault="00237B15"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C6D77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2024 г.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0387B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025 г.</w:t>
            </w:r>
          </w:p>
        </w:tc>
      </w:tr>
      <w:tr w:rsidR="008A1860" w14:paraId="384A2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A63E7" w14:textId="77777777" w:rsidR="008A1860" w:rsidRDefault="00237B15">
            <w:r>
              <w:rPr>
                <w:b/>
                <w:bCs/>
                <w:sz w:val="20"/>
                <w:szCs w:val="20"/>
              </w:rPr>
              <w:t>Подушевой норматив, ₽/услуга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74984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2 300,00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C3A6D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884,40</w:t>
            </w:r>
          </w:p>
        </w:tc>
      </w:tr>
      <w:tr w:rsidR="008A1860" w14:paraId="18DB6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8409E" w14:textId="77777777" w:rsidR="008A1860" w:rsidRDefault="00237B15">
            <w:r>
              <w:rPr>
                <w:sz w:val="20"/>
                <w:szCs w:val="20"/>
              </w:rPr>
              <w:t>Изменение подушевого норматива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3AAB0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8121C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61,5%</w:t>
            </w:r>
          </w:p>
        </w:tc>
      </w:tr>
      <w:tr w:rsidR="008A1860" w14:paraId="76C2E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E4A69" w14:textId="77777777" w:rsidR="008A1860" w:rsidRDefault="00237B15">
            <w:r>
              <w:rPr>
                <w:sz w:val="20"/>
                <w:szCs w:val="20"/>
              </w:rPr>
              <w:t xml:space="preserve">Доходы от </w:t>
            </w:r>
            <w:proofErr w:type="spellStart"/>
            <w:r>
              <w:rPr>
                <w:sz w:val="20"/>
                <w:szCs w:val="20"/>
              </w:rPr>
              <w:t>соцтакси</w:t>
            </w:r>
            <w:proofErr w:type="spellEnd"/>
            <w:r>
              <w:rPr>
                <w:sz w:val="20"/>
                <w:szCs w:val="20"/>
              </w:rPr>
              <w:t xml:space="preserve"> по соглашению,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964CD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10 382 200,00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CF154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6 780 694,80</w:t>
            </w:r>
          </w:p>
        </w:tc>
      </w:tr>
      <w:tr w:rsidR="008A1860" w14:paraId="21B85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D3F9D" w14:textId="77777777" w:rsidR="008A1860" w:rsidRDefault="00237B15">
            <w:r>
              <w:rPr>
                <w:sz w:val="20"/>
                <w:szCs w:val="20"/>
              </w:rPr>
              <w:t xml:space="preserve">Расходы на </w:t>
            </w:r>
            <w:proofErr w:type="spellStart"/>
            <w:r>
              <w:rPr>
                <w:sz w:val="20"/>
                <w:szCs w:val="20"/>
              </w:rPr>
              <w:t>соцтакси</w:t>
            </w:r>
            <w:proofErr w:type="spellEnd"/>
            <w:r>
              <w:rPr>
                <w:sz w:val="20"/>
                <w:szCs w:val="20"/>
              </w:rPr>
              <w:t xml:space="preserve"> (всего),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E48F7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15 269 637,28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23141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10 307 917,31</w:t>
            </w:r>
          </w:p>
        </w:tc>
      </w:tr>
      <w:tr w:rsidR="008A1860" w14:paraId="5C426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69C81" w14:textId="77777777" w:rsidR="008A1860" w:rsidRDefault="00237B15">
            <w:r>
              <w:rPr>
                <w:b/>
                <w:bCs/>
                <w:sz w:val="20"/>
                <w:szCs w:val="20"/>
              </w:rPr>
              <w:t>Финансовый результат (убыток),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EE172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4 887 437,28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BB16D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3 527 222,51</w:t>
            </w:r>
          </w:p>
        </w:tc>
      </w:tr>
      <w:tr w:rsidR="008A1860" w14:paraId="760B1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4535D" w14:textId="77777777" w:rsidR="008A1860" w:rsidRDefault="00237B15">
            <w:r>
              <w:rPr>
                <w:sz w:val="20"/>
                <w:szCs w:val="20"/>
              </w:rPr>
              <w:t>Поездок выполнено (циклы по клиентской базе)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EFEDB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7 061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4234C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7 514</w:t>
            </w:r>
          </w:p>
        </w:tc>
      </w:tr>
      <w:tr w:rsidR="008A1860" w14:paraId="10883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1BF04" w14:textId="77777777" w:rsidR="008A1860" w:rsidRDefault="00237B15">
            <w:r>
              <w:rPr>
                <w:sz w:val="20"/>
                <w:szCs w:val="20"/>
              </w:rPr>
              <w:t>Услуг учтено в ЕКЖЯ (1 сторона = 1 услуга)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9B387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908EE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8 783</w:t>
            </w:r>
          </w:p>
        </w:tc>
      </w:tr>
      <w:tr w:rsidR="008A1860" w14:paraId="6FB09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8A4FB" w14:textId="77777777" w:rsidR="008A1860" w:rsidRDefault="00237B15">
            <w:r>
              <w:rPr>
                <w:b/>
                <w:bCs/>
                <w:sz w:val="20"/>
                <w:szCs w:val="20"/>
              </w:rPr>
              <w:t>Уникальных получателей-инвалидов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E13B7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727D9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148</w:t>
            </w:r>
          </w:p>
        </w:tc>
      </w:tr>
      <w:tr w:rsidR="008A1860" w14:paraId="7FFC0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7A3C" w14:textId="77777777" w:rsidR="008A1860" w:rsidRDefault="00237B15">
            <w:r>
              <w:rPr>
                <w:sz w:val="20"/>
                <w:szCs w:val="20"/>
              </w:rPr>
              <w:t>Изменение количества получателей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C4F66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EE2B4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41 чел. (−21,7%)</w:t>
            </w:r>
          </w:p>
        </w:tc>
      </w:tr>
      <w:tr w:rsidR="008A1860" w14:paraId="74939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84A0F" w14:textId="77777777" w:rsidR="008A1860" w:rsidRDefault="00237B15">
            <w:r>
              <w:rPr>
                <w:b/>
                <w:bCs/>
                <w:sz w:val="20"/>
                <w:szCs w:val="20"/>
              </w:rPr>
              <w:t>Штатная численность персонала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DC3B0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25 чел.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93783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9 чел.</w:t>
            </w:r>
          </w:p>
        </w:tc>
      </w:tr>
      <w:tr w:rsidR="008A1860" w14:paraId="1F5C7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27DAB" w14:textId="77777777" w:rsidR="008A1860" w:rsidRDefault="00237B15">
            <w:r>
              <w:rPr>
                <w:sz w:val="20"/>
                <w:szCs w:val="20"/>
              </w:rPr>
              <w:t>Сокращено рабочих мест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BE044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74DB3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16 чел. (−64%)</w:t>
            </w:r>
          </w:p>
        </w:tc>
      </w:tr>
      <w:tr w:rsidR="008A1860" w14:paraId="50470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F931B" w14:textId="77777777" w:rsidR="008A1860" w:rsidRDefault="00237B15">
            <w:r>
              <w:rPr>
                <w:sz w:val="20"/>
                <w:szCs w:val="20"/>
              </w:rPr>
              <w:t>Себестоимость 1 услуги (учётная),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B4A41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2 162,53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C521D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1 371,83</w:t>
            </w:r>
          </w:p>
        </w:tc>
      </w:tr>
      <w:tr w:rsidR="008A1860" w14:paraId="1ACA5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F645A" w14:textId="77777777" w:rsidR="008A1860" w:rsidRDefault="00237B15">
            <w:r>
              <w:rPr>
                <w:b/>
                <w:bCs/>
                <w:sz w:val="20"/>
                <w:szCs w:val="20"/>
              </w:rPr>
              <w:t>Полная экономическая себестоимость 1 услуги,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9C06A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3 382,73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775AE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1 344,45</w:t>
            </w:r>
          </w:p>
        </w:tc>
      </w:tr>
      <w:tr w:rsidR="008A1860" w14:paraId="6C1C2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F137B" w14:textId="77777777" w:rsidR="008A1860" w:rsidRDefault="00237B15">
            <w:r>
              <w:rPr>
                <w:sz w:val="20"/>
                <w:szCs w:val="20"/>
              </w:rPr>
              <w:t>Разрыв с тарифом (тариф − полная с/с),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4F4B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1 082,73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DC284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460,05</w:t>
            </w:r>
          </w:p>
        </w:tc>
      </w:tr>
    </w:tbl>
    <w:p w14:paraId="0FECAF32" w14:textId="77777777" w:rsidR="008A1860" w:rsidRDefault="008A1860">
      <w:pPr>
        <w:spacing w:before="200"/>
      </w:pPr>
    </w:p>
    <w:p w14:paraId="0609B98E" w14:textId="77777777" w:rsidR="008A1860" w:rsidRDefault="00237B15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467F375" wp14:editId="02F3CD8A">
            <wp:extent cx="6477000" cy="3524250"/>
            <wp:effectExtent l="0" t="0" r="0" b="0"/>
            <wp:docPr id="1" name="chart" descr="Диаграмма аналитики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2C64" w14:textId="77777777" w:rsidR="008A1860" w:rsidRDefault="00237B15">
      <w:pPr>
        <w:keepNext/>
        <w:spacing w:after="200"/>
        <w:jc w:val="center"/>
      </w:pPr>
      <w:r>
        <w:rPr>
          <w:i/>
          <w:iCs/>
          <w:color w:val="7A7974"/>
          <w:sz w:val="18"/>
          <w:szCs w:val="18"/>
        </w:rPr>
        <w:t xml:space="preserve">Рис. 1. Сводное сравнение количественных и финансовых показателей </w:t>
      </w:r>
      <w:proofErr w:type="spellStart"/>
      <w:r>
        <w:rPr>
          <w:i/>
          <w:iCs/>
          <w:color w:val="7A7974"/>
          <w:sz w:val="18"/>
          <w:szCs w:val="18"/>
        </w:rPr>
        <w:t>соцтакси</w:t>
      </w:r>
      <w:proofErr w:type="spellEnd"/>
      <w:r>
        <w:rPr>
          <w:i/>
          <w:iCs/>
          <w:color w:val="7A7974"/>
          <w:sz w:val="18"/>
          <w:szCs w:val="18"/>
        </w:rPr>
        <w:t>, 2024 против 2025</w:t>
      </w:r>
    </w:p>
    <w:p w14:paraId="7353CDD2" w14:textId="77777777" w:rsidR="008A1860" w:rsidRDefault="00237B15">
      <w:pPr>
        <w:spacing w:after="120" w:line="300" w:lineRule="auto"/>
        <w:ind w:firstLine="709"/>
        <w:jc w:val="both"/>
      </w:pPr>
      <w:r>
        <w:t>Из таблицы и диаграммы наглядно видно ключевые изменения, произошедшие в 2025 году:</w:t>
      </w:r>
    </w:p>
    <w:p w14:paraId="710BD4CB" w14:textId="77777777" w:rsidR="008A1860" w:rsidRDefault="00237B15">
      <w:pPr>
        <w:spacing w:after="80"/>
        <w:ind w:left="720" w:hanging="360"/>
      </w:pPr>
      <w:r>
        <w:rPr>
          <w:b/>
          <w:bCs/>
        </w:rPr>
        <w:t xml:space="preserve">1. </w:t>
      </w:r>
      <w:r>
        <w:t>тариф снижен на 61,5% (с 2 300 ₽ до 884,40 ₽);</w:t>
      </w:r>
    </w:p>
    <w:p w14:paraId="6DEF51FA" w14:textId="77777777" w:rsidR="008A1860" w:rsidRDefault="00237B15">
      <w:pPr>
        <w:spacing w:after="80"/>
        <w:ind w:left="720" w:hanging="360"/>
      </w:pPr>
      <w:r>
        <w:rPr>
          <w:b/>
          <w:bCs/>
        </w:rPr>
        <w:t xml:space="preserve">2. </w:t>
      </w:r>
      <w:r>
        <w:t>доходы сократились на 34,7% (с 10 382 200 ₽ до 6 780 694,80 ₽);</w:t>
      </w:r>
    </w:p>
    <w:p w14:paraId="1128C2C2" w14:textId="77777777" w:rsidR="008A1860" w:rsidRDefault="00237B15">
      <w:pPr>
        <w:spacing w:after="80"/>
        <w:ind w:left="720" w:hanging="360"/>
      </w:pPr>
      <w:r>
        <w:rPr>
          <w:b/>
          <w:bCs/>
        </w:rPr>
        <w:t xml:space="preserve">3. </w:t>
      </w:r>
      <w:r>
        <w:t>расходы сокращены на 32,5% — но не за счёт оптимизации, а за счёт массового сокращения штата (16 человек) и неполного покрытия обязательных расходов;</w:t>
      </w:r>
    </w:p>
    <w:p w14:paraId="63C44558" w14:textId="77777777" w:rsidR="008A1860" w:rsidRDefault="00237B15">
      <w:pPr>
        <w:spacing w:after="80"/>
        <w:ind w:left="720" w:hanging="360"/>
      </w:pPr>
      <w:r>
        <w:rPr>
          <w:b/>
          <w:bCs/>
        </w:rPr>
        <w:t xml:space="preserve">4. </w:t>
      </w:r>
      <w:r>
        <w:t>количество получателей-инвалидов сократилось на 21,7% (потеря 41 человека);</w:t>
      </w:r>
    </w:p>
    <w:p w14:paraId="7BA53BFF" w14:textId="77777777" w:rsidR="008A1860" w:rsidRDefault="00237B15">
      <w:pPr>
        <w:spacing w:after="80"/>
        <w:ind w:left="720" w:hanging="360"/>
      </w:pPr>
      <w:r>
        <w:rPr>
          <w:b/>
          <w:bCs/>
        </w:rPr>
        <w:t xml:space="preserve">5. </w:t>
      </w:r>
      <w:r>
        <w:t>убыток сохранился на уро</w:t>
      </w:r>
      <w:r>
        <w:t>вне 3,5 млн руб./год (в 2024 был 4,9 млн руб.);</w:t>
      </w:r>
    </w:p>
    <w:p w14:paraId="0CFBAF95" w14:textId="77777777" w:rsidR="008A1860" w:rsidRDefault="00237B15">
      <w:pPr>
        <w:spacing w:after="80"/>
        <w:ind w:left="720" w:hanging="360"/>
      </w:pPr>
      <w:r>
        <w:rPr>
          <w:b/>
          <w:bCs/>
        </w:rPr>
        <w:t xml:space="preserve">6. </w:t>
      </w:r>
      <w:r>
        <w:t>разрыв между тарифом и полной себестоимостью сократился в абсолютном выражении (с 1 082,73 ₽ до 460,05 ₽), но в относительном — тариф 2025 года покрывает лишь 65,8% себестоимости против 67,99% в 2024 году.</w:t>
      </w:r>
    </w:p>
    <w:p w14:paraId="2E8BAA0B" w14:textId="77777777" w:rsidR="008A1860" w:rsidRDefault="00237B15">
      <w:pPr>
        <w:pStyle w:val="2"/>
      </w:pPr>
      <w:r>
        <w:rPr>
          <w:color w:val="28251D"/>
        </w:rPr>
        <w:t>2.1. Накопленный убыток и критическая точка 2026 года</w:t>
      </w:r>
    </w:p>
    <w:p w14:paraId="3F072357" w14:textId="77777777" w:rsidR="008A1860" w:rsidRDefault="00237B15">
      <w:pPr>
        <w:spacing w:after="120" w:line="300" w:lineRule="auto"/>
        <w:ind w:firstLine="709"/>
        <w:jc w:val="both"/>
      </w:pPr>
      <w:r>
        <w:t>Финансовый результат деятельности по социальному такси является накопительным: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4400"/>
      </w:tblGrid>
      <w:tr w:rsidR="008A1860" w14:paraId="2CC7C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3950E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Год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9E266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Убыток за год, ₽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F3241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Накопленный убыток, ₽</w:t>
            </w:r>
          </w:p>
        </w:tc>
      </w:tr>
      <w:tr w:rsidR="008A1860" w14:paraId="42DC6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CB134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2023 (и более ранние периоды)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6D748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— (частичный, в т.ч. кредит)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DB243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Источник погашения — банковский кредит</w:t>
            </w:r>
          </w:p>
        </w:tc>
      </w:tr>
      <w:tr w:rsidR="008A1860" w14:paraId="27229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074AE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2024 год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8EC1C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4 887 437,28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6D128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4 887 437,28</w:t>
            </w:r>
          </w:p>
        </w:tc>
      </w:tr>
      <w:tr w:rsidR="008A1860" w14:paraId="5FE0F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D44E3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2025 год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8B466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3 527 222,51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D7150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8 414 659,79</w:t>
            </w:r>
          </w:p>
        </w:tc>
      </w:tr>
      <w:tr w:rsidR="008A1860" w14:paraId="4C455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E6750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2026 год (прогноз)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E4B6A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Критическая точка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01C2B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Закрытие службы и продажа автомобилей</w:t>
            </w:r>
          </w:p>
        </w:tc>
      </w:tr>
    </w:tbl>
    <w:p w14:paraId="1C41C6DE" w14:textId="77777777" w:rsidR="008A1860" w:rsidRDefault="008A1860">
      <w:pPr>
        <w:spacing w:before="200"/>
      </w:pPr>
    </w:p>
    <w:p w14:paraId="2276E527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t xml:space="preserve">Накопленный убыток за 2024–2025 годы составил </w:t>
      </w:r>
      <w:r>
        <w:rPr>
          <w:b/>
          <w:bCs/>
          <w:color w:val="A12C7B"/>
        </w:rPr>
        <w:t>8 414 659,79 руб.</w:t>
      </w:r>
      <w:r>
        <w:t xml:space="preserve"> — это сумма, на которую организация вынужденно </w:t>
      </w:r>
      <w:proofErr w:type="spellStart"/>
      <w:r>
        <w:t>проконкретно</w:t>
      </w:r>
      <w:proofErr w:type="spellEnd"/>
      <w:r>
        <w:t xml:space="preserve"> профинансировала государство (бюджет ЯНАО) за счёт собственных средств учредителей, заёмных средств (банковский кредит, ранее взятый организацией) и привлечения авансовых отчётов сотрудников.</w:t>
      </w:r>
    </w:p>
    <w:p w14:paraId="4641CCFA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  <w:color w:val="A12C7B"/>
        </w:rPr>
        <w:lastRenderedPageBreak/>
        <w:t>Кри</w:t>
      </w:r>
      <w:r>
        <w:rPr>
          <w:b/>
          <w:bCs/>
          <w:color w:val="A12C7B"/>
        </w:rPr>
        <w:t xml:space="preserve">тическая точка 2026 года: </w:t>
      </w:r>
      <w:r>
        <w:t xml:space="preserve">к 2026 году накопленный убыток стал </w:t>
      </w:r>
      <w:r>
        <w:rPr>
          <w:b/>
          <w:bCs/>
          <w:color w:val="A12C7B"/>
        </w:rPr>
        <w:t>критическим</w:t>
      </w:r>
      <w:r>
        <w:t>. Источники покрытия исчерпаны: банковский кредит достиг предела, учредители больше не могут предоставлять займы, сотрудники не могут продолжать оплачивать материалы из собственного к</w:t>
      </w:r>
      <w:r>
        <w:t xml:space="preserve">армана. Это толкает РКООИ ЦИП "Таганай" на </w:t>
      </w:r>
      <w:r>
        <w:rPr>
          <w:b/>
          <w:bCs/>
          <w:color w:val="A12C7B"/>
        </w:rPr>
        <w:t>неизбежное прекращение деятельности по социальному такси и продажу собственных автомобилей Ford Transit</w:t>
      </w:r>
      <w:r>
        <w:t xml:space="preserve"> — независимо от исхода настоящего судебного дела.</w:t>
      </w:r>
    </w:p>
    <w:p w14:paraId="65617B6B" w14:textId="77777777" w:rsidR="008A1860" w:rsidRDefault="00237B15">
      <w:r>
        <w:br w:type="page"/>
      </w:r>
    </w:p>
    <w:p w14:paraId="67C8A796" w14:textId="77777777" w:rsidR="008A1860" w:rsidRDefault="00237B15">
      <w:pPr>
        <w:pStyle w:val="1"/>
      </w:pPr>
      <w:r>
        <w:lastRenderedPageBreak/>
        <w:t>3. Сравнительный анализ доходов</w:t>
      </w:r>
    </w:p>
    <w:p w14:paraId="17D21F07" w14:textId="77777777" w:rsidR="008A1860" w:rsidRDefault="00237B15">
      <w:pPr>
        <w:pStyle w:val="2"/>
      </w:pPr>
      <w:r>
        <w:rPr>
          <w:color w:val="28251D"/>
        </w:rPr>
        <w:t>3.1. Источники доходов от</w:t>
      </w:r>
      <w:r>
        <w:rPr>
          <w:color w:val="28251D"/>
        </w:rPr>
        <w:t xml:space="preserve"> </w:t>
      </w:r>
      <w:proofErr w:type="spellStart"/>
      <w:r>
        <w:rPr>
          <w:color w:val="28251D"/>
        </w:rPr>
        <w:t>соцтакси</w:t>
      </w:r>
      <w:proofErr w:type="spellEnd"/>
      <w:r>
        <w:rPr>
          <w:color w:val="28251D"/>
        </w:rPr>
        <w:t xml:space="preserve"> по годам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2400"/>
        <w:gridCol w:w="1500"/>
        <w:gridCol w:w="2000"/>
      </w:tblGrid>
      <w:tr w:rsidR="008A1860" w14:paraId="4F82F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D1AD8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Соглашение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BBF5C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92608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Сумма по соглашению, ₽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4D341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Год отнесения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92FFD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Тариф 1 услуги</w:t>
            </w:r>
          </w:p>
        </w:tc>
      </w:tr>
      <w:tr w:rsidR="008A1860" w14:paraId="11BC5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8650D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№ 6-23 (остаток)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99CBB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E9942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149 500,00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A6567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0CD99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2 300,00</w:t>
            </w:r>
          </w:p>
        </w:tc>
      </w:tr>
      <w:tr w:rsidR="008A1860" w14:paraId="5EA41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B3E03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24-24 (основное)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6B5C9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89871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10 382 200,00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D03C6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6A77B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2 300,00</w:t>
            </w:r>
          </w:p>
        </w:tc>
      </w:tr>
      <w:tr w:rsidR="008A1860" w14:paraId="249A1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33AFD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№ 20-24 (остаток)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AE050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C4630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1 432 900,00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D7348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C74D0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2 300,00</w:t>
            </w:r>
          </w:p>
        </w:tc>
      </w:tr>
      <w:tr w:rsidR="008A1860" w14:paraId="33AF2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C01C4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22-25 (основное)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C9525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17.01.2025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27739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6 780 694,80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483D4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1FF62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884,40</w:t>
            </w:r>
          </w:p>
        </w:tc>
      </w:tr>
      <w:tr w:rsidR="008A1860" w14:paraId="4BB91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CE4F" w14:textId="77777777" w:rsidR="008A1860" w:rsidRDefault="00237B15">
            <w:r>
              <w:rPr>
                <w:b/>
                <w:bCs/>
                <w:sz w:val="20"/>
                <w:szCs w:val="20"/>
              </w:rPr>
              <w:t>Сравнение основных соглашений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49D78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9C63B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3 601 505,20 (−34,7%)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6A3C5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58A57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1 415,60 (−61,5%)</w:t>
            </w:r>
          </w:p>
        </w:tc>
      </w:tr>
    </w:tbl>
    <w:p w14:paraId="1731D423" w14:textId="77777777" w:rsidR="008A1860" w:rsidRDefault="008A1860">
      <w:pPr>
        <w:spacing w:before="200"/>
      </w:pPr>
    </w:p>
    <w:p w14:paraId="6DA3FAFC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t xml:space="preserve">Ключевой факт: </w:t>
      </w:r>
      <w:r>
        <w:t xml:space="preserve">основное соглашение 2025 года (№ 22-25, </w:t>
      </w:r>
      <w:r>
        <w:rPr>
          <w:b/>
          <w:bCs/>
        </w:rPr>
        <w:t>6 780 694,80 ₽</w:t>
      </w:r>
      <w:r>
        <w:t xml:space="preserve">) на </w:t>
      </w:r>
      <w:r>
        <w:rPr>
          <w:b/>
          <w:bCs/>
          <w:color w:val="A12C7B"/>
        </w:rPr>
        <w:t>34,7% меньше</w:t>
      </w:r>
      <w:r>
        <w:t xml:space="preserve"> основного соглашения 2024 года (№ 24-24, 10 382 200 ₽). При этом фактический объём услуг в 2025 году не сократился (по клиентской базе вырос на 6,4%, по ЕКЖЯ — на 24,4%), что означает резкое падение оплаты услуги.</w:t>
      </w:r>
    </w:p>
    <w:p w14:paraId="46E07F32" w14:textId="77777777" w:rsidR="008A1860" w:rsidRDefault="00237B15">
      <w:pPr>
        <w:pStyle w:val="2"/>
      </w:pPr>
      <w:r>
        <w:rPr>
          <w:color w:val="28251D"/>
        </w:rPr>
        <w:t>3.2. Нестабильность размера субсидии 2025</w:t>
      </w:r>
      <w:r>
        <w:rPr>
          <w:color w:val="28251D"/>
        </w:rPr>
        <w:t xml:space="preserve"> года</w:t>
      </w:r>
    </w:p>
    <w:p w14:paraId="2D7C7F80" w14:textId="77777777" w:rsidR="008A1860" w:rsidRDefault="00237B15">
      <w:pPr>
        <w:spacing w:after="120" w:line="300" w:lineRule="auto"/>
        <w:ind w:firstLine="709"/>
        <w:jc w:val="both"/>
      </w:pPr>
      <w:r>
        <w:t>В отличие от соглашения № 24-24 за 2024 год, которое в течение года не пересматривалось по размеру, соглашение № 22-25 за 2025 год было изменено пять раз дополнительными соглашениями (см. раздел 4.1 Отчёта №2):</w:t>
      </w:r>
    </w:p>
    <w:p w14:paraId="1C341F47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17.01.2025 — первоначальный размер: 7 7</w:t>
      </w:r>
      <w:r>
        <w:t>04 892,80 руб.</w:t>
      </w:r>
    </w:p>
    <w:p w14:paraId="16A0AF1A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 xml:space="preserve">06.02.2025 — </w:t>
      </w:r>
      <w:proofErr w:type="spellStart"/>
      <w:r>
        <w:t>Допсоглашение</w:t>
      </w:r>
      <w:proofErr w:type="spellEnd"/>
      <w:r>
        <w:t xml:space="preserve"> № 1: увеличение до 8 129 404,80 руб. (+424 512,00 руб.)</w:t>
      </w:r>
    </w:p>
    <w:p w14:paraId="2D6A36CA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Промежуточное увеличение: 8 171 856,00 руб.</w:t>
      </w:r>
    </w:p>
    <w:p w14:paraId="5EC49BA7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 xml:space="preserve">30.10.2025 — </w:t>
      </w:r>
      <w:proofErr w:type="spellStart"/>
      <w:r>
        <w:t>Допсоглашение</w:t>
      </w:r>
      <w:proofErr w:type="spellEnd"/>
      <w:r>
        <w:t xml:space="preserve"> № 3: уменьшение до 7 232 623,20 руб. (−939 232,80 руб.)</w:t>
      </w:r>
    </w:p>
    <w:p w14:paraId="37943F51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 xml:space="preserve">26.11.2025 — </w:t>
      </w:r>
      <w:proofErr w:type="spellStart"/>
      <w:r>
        <w:t>Допсоглашение</w:t>
      </w:r>
      <w:proofErr w:type="spellEnd"/>
      <w:r>
        <w:t xml:space="preserve"> № 4: без изменения суммы</w:t>
      </w:r>
    </w:p>
    <w:p w14:paraId="4D4DE49C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 xml:space="preserve">11.12.2025 — </w:t>
      </w:r>
      <w:proofErr w:type="spellStart"/>
      <w:r>
        <w:t>Допсоглашение</w:t>
      </w:r>
      <w:proofErr w:type="spellEnd"/>
      <w:r>
        <w:t xml:space="preserve"> № 5 (ФАКТ январь-ноябрь): окончательно 6 780 694,80 руб. (−451 928,40 руб.)</w:t>
      </w:r>
    </w:p>
    <w:p w14:paraId="40481AE0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t>Итоговое уменьшени</w:t>
      </w:r>
      <w:r>
        <w:rPr>
          <w:b/>
          <w:bCs/>
        </w:rPr>
        <w:t xml:space="preserve">е: </w:t>
      </w:r>
      <w:r>
        <w:t xml:space="preserve">с первоначальных 7 704 892,80 руб. до окончательных 6 780 694,80 руб. = </w:t>
      </w:r>
      <w:r>
        <w:rPr>
          <w:b/>
          <w:bCs/>
          <w:color w:val="A12C7B"/>
        </w:rPr>
        <w:t>−</w:t>
      </w:r>
      <w:r>
        <w:rPr>
          <w:b/>
          <w:bCs/>
          <w:color w:val="A12C7B"/>
        </w:rPr>
        <w:t>923 698 руб.</w:t>
      </w:r>
      <w:r>
        <w:t xml:space="preserve"> (−12,0% от первоначальной суммы).</w:t>
      </w:r>
    </w:p>
    <w:p w14:paraId="293BD3ED" w14:textId="77777777" w:rsidR="008A1860" w:rsidRDefault="00237B15">
      <w:r>
        <w:br w:type="page"/>
      </w:r>
    </w:p>
    <w:p w14:paraId="773DE8B0" w14:textId="77777777" w:rsidR="008A1860" w:rsidRDefault="00237B15">
      <w:pPr>
        <w:pStyle w:val="1"/>
      </w:pPr>
      <w:r>
        <w:lastRenderedPageBreak/>
        <w:t>4. Сравнительный анализ расходов по счетам</w:t>
      </w:r>
    </w:p>
    <w:p w14:paraId="1D148D9E" w14:textId="77777777" w:rsidR="008A1860" w:rsidRDefault="00237B15">
      <w:pPr>
        <w:spacing w:after="120" w:line="300" w:lineRule="auto"/>
        <w:ind w:firstLine="709"/>
        <w:jc w:val="both"/>
      </w:pPr>
      <w:r>
        <w:t xml:space="preserve">Сравнение фактических расходов на </w:t>
      </w:r>
      <w:proofErr w:type="spellStart"/>
      <w:r>
        <w:t>соцтакси</w:t>
      </w:r>
      <w:proofErr w:type="spellEnd"/>
      <w:r>
        <w:t xml:space="preserve"> по основным бухгалтерским счетам в 2024 и 2025 годах: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400"/>
        <w:gridCol w:w="2200"/>
        <w:gridCol w:w="2200"/>
      </w:tblGrid>
      <w:tr w:rsidR="008A1860" w14:paraId="4AA66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9AC9B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Счёт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F97B8" w14:textId="77777777" w:rsidR="008A1860" w:rsidRDefault="00237B15">
            <w:r>
              <w:rPr>
                <w:b/>
                <w:bCs/>
                <w:sz w:val="20"/>
                <w:szCs w:val="20"/>
              </w:rPr>
              <w:t>Статья расходов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C266A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2024 г.,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A8FAA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2025 г., ₽</w:t>
            </w:r>
          </w:p>
        </w:tc>
      </w:tr>
      <w:tr w:rsidR="008A1860" w14:paraId="6C91F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D4010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F959C" w14:textId="77777777" w:rsidR="008A1860" w:rsidRDefault="00237B15">
            <w:r>
              <w:rPr>
                <w:sz w:val="20"/>
                <w:szCs w:val="20"/>
              </w:rPr>
              <w:t>Расчёты с поставщиками (7 групп: аренда, ГСМ, ремонт, ОСАГО, медосмотры, мойка, прочие)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B3572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7 727 561,55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E43F7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6 664 486,38</w:t>
            </w:r>
          </w:p>
        </w:tc>
      </w:tr>
      <w:tr w:rsidR="008A1860" w14:paraId="5E5DF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F5E6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D450F" w14:textId="77777777" w:rsidR="008A1860" w:rsidRDefault="00237B15">
            <w:r>
              <w:rPr>
                <w:sz w:val="20"/>
                <w:szCs w:val="20"/>
              </w:rPr>
              <w:t>Заработная плата штатных сотрудников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F1562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4 775 638,36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42EA3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1 528 321,92</w:t>
            </w:r>
          </w:p>
        </w:tc>
      </w:tr>
      <w:tr w:rsidR="008A1860" w14:paraId="5D560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57679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EE329" w14:textId="77777777" w:rsidR="008A1860" w:rsidRDefault="00237B15">
            <w:r>
              <w:rPr>
                <w:sz w:val="20"/>
                <w:szCs w:val="20"/>
              </w:rPr>
              <w:t>Договоры ГПХ (водители и техподдержка)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D889E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1 377 473,80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EDE60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1 360 897,50</w:t>
            </w:r>
          </w:p>
        </w:tc>
      </w:tr>
      <w:tr w:rsidR="008A1860" w14:paraId="537E1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E5B5E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69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4122C" w14:textId="77777777" w:rsidR="008A1860" w:rsidRDefault="00237B15">
            <w:r>
              <w:rPr>
                <w:sz w:val="20"/>
                <w:szCs w:val="20"/>
              </w:rPr>
              <w:t>Страховые взносы на ФОТ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9E07A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930 630,21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56E87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254 211,53</w:t>
            </w:r>
          </w:p>
        </w:tc>
      </w:tr>
      <w:tr w:rsidR="008A1860" w14:paraId="11014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6A4B7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9B946" w14:textId="77777777" w:rsidR="008A1860" w:rsidRDefault="00237B15">
            <w:r>
              <w:rPr>
                <w:sz w:val="20"/>
                <w:szCs w:val="20"/>
              </w:rPr>
              <w:t>Амортизация автомобилей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5A67E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458 333,36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1178D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499 999,98</w:t>
            </w:r>
          </w:p>
        </w:tc>
      </w:tr>
      <w:tr w:rsidR="008A1860" w14:paraId="12BDF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F1CE" w14:textId="77777777" w:rsidR="008A1860" w:rsidRDefault="008A1860"/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E5961" w14:textId="77777777" w:rsidR="008A1860" w:rsidRDefault="00237B15">
            <w:r>
              <w:rPr>
                <w:b/>
                <w:bCs/>
                <w:sz w:val="20"/>
                <w:szCs w:val="20"/>
              </w:rPr>
              <w:t>ИТОГО РАСХОДОВ НА СОЦТАКСИ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7CDA9" w14:textId="77777777" w:rsidR="008A1860" w:rsidRDefault="00237B15">
            <w:pPr>
              <w:jc w:val="right"/>
            </w:pPr>
            <w:r>
              <w:rPr>
                <w:b/>
                <w:bCs/>
                <w:color w:val="01696F"/>
                <w:sz w:val="20"/>
                <w:szCs w:val="20"/>
              </w:rPr>
              <w:t>15 269 637,28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983B1" w14:textId="77777777" w:rsidR="008A1860" w:rsidRDefault="00237B15">
            <w:pPr>
              <w:jc w:val="right"/>
            </w:pPr>
            <w:r>
              <w:rPr>
                <w:b/>
                <w:bCs/>
                <w:color w:val="01696F"/>
                <w:sz w:val="20"/>
                <w:szCs w:val="20"/>
              </w:rPr>
              <w:t>10 307 917,31</w:t>
            </w:r>
          </w:p>
        </w:tc>
      </w:tr>
      <w:tr w:rsidR="008A1860" w14:paraId="3192F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9AE64" w14:textId="77777777" w:rsidR="008A1860" w:rsidRDefault="008A1860"/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3ED4D" w14:textId="77777777" w:rsidR="008A1860" w:rsidRDefault="00237B15">
            <w:r>
              <w:rPr>
                <w:b/>
                <w:bCs/>
                <w:sz w:val="20"/>
                <w:szCs w:val="20"/>
              </w:rPr>
              <w:t>Изменение к 2024 году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35493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06EAE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4 961 719,97 (−32,5%)</w:t>
            </w:r>
          </w:p>
        </w:tc>
      </w:tr>
    </w:tbl>
    <w:p w14:paraId="6EFCEEC6" w14:textId="77777777" w:rsidR="008A1860" w:rsidRDefault="008A1860">
      <w:pPr>
        <w:spacing w:before="200"/>
      </w:pPr>
    </w:p>
    <w:p w14:paraId="78611F5B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t xml:space="preserve">Главное наблюдение: </w:t>
      </w:r>
      <w:r>
        <w:t xml:space="preserve">основное сокращение расходов в 2025 году произошло за счёт </w:t>
      </w:r>
      <w:r>
        <w:rPr>
          <w:b/>
          <w:bCs/>
        </w:rPr>
        <w:t>фонда оплаты труда (счёт 70): −68,0% (с 4 775 638,36 до 1 528 321,92 руб.) и страховых взносов (счёт 69): −72,7% (с 930 630,21 до 254 211,53 руб.). Это прямое следствие массового сокращения штата с 25 до 9 человек.</w:t>
      </w:r>
    </w:p>
    <w:p w14:paraId="40FCE8F5" w14:textId="77777777" w:rsidR="008A1860" w:rsidRDefault="00237B15">
      <w:pPr>
        <w:spacing w:after="120" w:line="300" w:lineRule="auto"/>
        <w:ind w:firstLine="709"/>
        <w:jc w:val="both"/>
      </w:pPr>
      <w:r>
        <w:t xml:space="preserve">Сокращение расходов на 32,5% не является </w:t>
      </w:r>
      <w:r>
        <w:t>результатом эффективной оптимизации — это вынужденная экономия за счёт сокращения квалифицированного персонала и неоплаты ряда обязательных расходов (см. раздел 8 — расходы, не включённые в себестоимость).</w:t>
      </w:r>
    </w:p>
    <w:p w14:paraId="4181E56E" w14:textId="77777777" w:rsidR="008A1860" w:rsidRDefault="00237B15">
      <w:r>
        <w:br w:type="page"/>
      </w:r>
    </w:p>
    <w:p w14:paraId="2F4B926A" w14:textId="77777777" w:rsidR="008A1860" w:rsidRDefault="00237B15">
      <w:pPr>
        <w:pStyle w:val="1"/>
      </w:pPr>
      <w:r>
        <w:lastRenderedPageBreak/>
        <w:t>5. Сравнительный анализ ФОТ и кадровых ресурсов</w:t>
      </w:r>
    </w:p>
    <w:p w14:paraId="013CC41A" w14:textId="77777777" w:rsidR="008A1860" w:rsidRDefault="00237B15">
      <w:pPr>
        <w:spacing w:after="120" w:line="300" w:lineRule="auto"/>
        <w:ind w:firstLine="709"/>
        <w:jc w:val="both"/>
      </w:pPr>
      <w:r>
        <w:t>Сравнение фонда оплаты труда и численности персонала, участвующего в оказании услуг социального такси: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700"/>
        <w:gridCol w:w="1700"/>
        <w:gridCol w:w="1700"/>
      </w:tblGrid>
      <w:tr w:rsidR="008A1860" w14:paraId="31050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BD9E3" w14:textId="77777777" w:rsidR="008A1860" w:rsidRDefault="00237B15">
            <w:r>
              <w:rPr>
                <w:b/>
                <w:bCs/>
                <w:sz w:val="20"/>
                <w:szCs w:val="20"/>
              </w:rPr>
              <w:t>Категория персонала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29508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2024 г. (чел.)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C48C2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2025 г. (чел.)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00B7A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Изменение</w:t>
            </w:r>
          </w:p>
        </w:tc>
      </w:tr>
      <w:tr w:rsidR="008A1860" w14:paraId="5A1B4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E7E60" w14:textId="77777777" w:rsidR="008A1860" w:rsidRDefault="00237B15">
            <w:r>
              <w:rPr>
                <w:sz w:val="20"/>
                <w:szCs w:val="20"/>
              </w:rPr>
              <w:t>Председатель организации (Богдановский С.В.)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2F142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E3649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0,5×k (без оклада)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56909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Отказался от оклада</w:t>
            </w:r>
          </w:p>
        </w:tc>
      </w:tr>
      <w:tr w:rsidR="008A1860" w14:paraId="262BB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D221F" w14:textId="77777777" w:rsidR="008A1860" w:rsidRDefault="00237B15">
            <w:r>
              <w:rPr>
                <w:sz w:val="20"/>
                <w:szCs w:val="20"/>
              </w:rPr>
              <w:t>Социальные работники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2F73A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31822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17C56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3</w:t>
            </w:r>
          </w:p>
        </w:tc>
      </w:tr>
      <w:tr w:rsidR="008A1860" w14:paraId="47C0F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33542" w14:textId="77777777" w:rsidR="008A1860" w:rsidRDefault="00237B15">
            <w:r>
              <w:rPr>
                <w:sz w:val="20"/>
                <w:szCs w:val="20"/>
              </w:rPr>
              <w:t>Слесари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F1A76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719E1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88DB4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2</w:t>
            </w:r>
          </w:p>
        </w:tc>
      </w:tr>
      <w:tr w:rsidR="008A1860" w14:paraId="694E5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54760" w14:textId="77777777" w:rsidR="008A1860" w:rsidRDefault="00237B15">
            <w:r>
              <w:rPr>
                <w:sz w:val="20"/>
                <w:szCs w:val="20"/>
              </w:rPr>
              <w:t>Разнорабочие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0192C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28B04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C1715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2</w:t>
            </w:r>
          </w:p>
        </w:tc>
      </w:tr>
      <w:tr w:rsidR="008A1860" w14:paraId="64611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F00D0" w14:textId="77777777" w:rsidR="008A1860" w:rsidRDefault="00237B15">
            <w:r>
              <w:rPr>
                <w:sz w:val="20"/>
                <w:szCs w:val="20"/>
              </w:rPr>
              <w:t>Делопроизводитель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F3669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6FD96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1×k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B3A1D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Сохранён</w:t>
            </w:r>
          </w:p>
        </w:tc>
      </w:tr>
      <w:tr w:rsidR="008A1860" w14:paraId="4FD43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6AC4F" w14:textId="77777777" w:rsidR="008A1860" w:rsidRDefault="00237B15">
            <w:r>
              <w:rPr>
                <w:sz w:val="20"/>
                <w:szCs w:val="20"/>
              </w:rPr>
              <w:t>Диспетчер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D5D8B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A674C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9CB97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1</w:t>
            </w:r>
          </w:p>
        </w:tc>
      </w:tr>
      <w:tr w:rsidR="008A1860" w14:paraId="2364F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3B4E4" w14:textId="77777777" w:rsidR="008A1860" w:rsidRDefault="00237B15">
            <w:r>
              <w:rPr>
                <w:sz w:val="20"/>
                <w:szCs w:val="20"/>
              </w:rPr>
              <w:t xml:space="preserve">Руководитель </w:t>
            </w:r>
            <w:proofErr w:type="spellStart"/>
            <w:r>
              <w:rPr>
                <w:sz w:val="20"/>
                <w:szCs w:val="20"/>
              </w:rPr>
              <w:t>соцтакси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F4CF2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7A9A4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3EE98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0,5</w:t>
            </w:r>
          </w:p>
        </w:tc>
      </w:tr>
      <w:tr w:rsidR="008A1860" w14:paraId="6D676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128A5" w14:textId="77777777" w:rsidR="008A1860" w:rsidRDefault="00237B15">
            <w:r>
              <w:rPr>
                <w:sz w:val="20"/>
                <w:szCs w:val="20"/>
              </w:rPr>
              <w:t>Бухгалтер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125D3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4C813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0 (внешний)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521F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Аутсорсинг</w:t>
            </w:r>
          </w:p>
        </w:tc>
      </w:tr>
      <w:tr w:rsidR="008A1860" w14:paraId="67AE9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680A1" w14:textId="77777777" w:rsidR="008A1860" w:rsidRDefault="00237B15">
            <w:r>
              <w:rPr>
                <w:sz w:val="20"/>
                <w:szCs w:val="20"/>
              </w:rPr>
              <w:t>Экономист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16A25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1D620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04471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1</w:t>
            </w:r>
          </w:p>
        </w:tc>
      </w:tr>
      <w:tr w:rsidR="008A1860" w14:paraId="64D1A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B4193" w14:textId="77777777" w:rsidR="008A1860" w:rsidRDefault="00237B15">
            <w:r>
              <w:rPr>
                <w:sz w:val="20"/>
                <w:szCs w:val="20"/>
              </w:rPr>
              <w:t>Механик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F70FA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E1916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53AE8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Сохранён</w:t>
            </w:r>
          </w:p>
        </w:tc>
      </w:tr>
      <w:tr w:rsidR="008A1860" w14:paraId="3E809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06900" w14:textId="77777777" w:rsidR="008A1860" w:rsidRDefault="00237B15">
            <w:r>
              <w:rPr>
                <w:sz w:val="20"/>
                <w:szCs w:val="20"/>
              </w:rPr>
              <w:t>Водители (штатные + ГПХ)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919F6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5E0F7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5 (1 шт. + 4 ГПХ)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41B1A" w14:textId="77777777" w:rsidR="008A1860" w:rsidRDefault="00237B15">
            <w:pPr>
              <w:jc w:val="center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5</w:t>
            </w:r>
          </w:p>
        </w:tc>
      </w:tr>
      <w:tr w:rsidR="008A1860" w14:paraId="09046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568CD" w14:textId="77777777" w:rsidR="008A1860" w:rsidRDefault="00237B15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2622E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D5328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BF435" w14:textId="77777777" w:rsidR="008A1860" w:rsidRDefault="00237B15">
            <w:pPr>
              <w:jc w:val="center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16 (−64%)</w:t>
            </w:r>
          </w:p>
        </w:tc>
      </w:tr>
    </w:tbl>
    <w:p w14:paraId="088E8FC2" w14:textId="77777777" w:rsidR="008A1860" w:rsidRDefault="008A1860">
      <w:pPr>
        <w:spacing w:before="200"/>
      </w:pPr>
    </w:p>
    <w:p w14:paraId="602DC23E" w14:textId="77777777" w:rsidR="008A1860" w:rsidRDefault="00237B15">
      <w:pPr>
        <w:pStyle w:val="2"/>
      </w:pPr>
      <w:r>
        <w:rPr>
          <w:color w:val="28251D"/>
        </w:rPr>
        <w:t>5.1. Сравнение зарплат: факт в Таганае против среднее по ЯНАО (Росстат)</w:t>
      </w:r>
    </w:p>
    <w:p w14:paraId="5681AA46" w14:textId="77777777" w:rsidR="008A1860" w:rsidRDefault="00237B15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5E20C82D" wp14:editId="2AAC4429">
            <wp:extent cx="6477000" cy="3048000"/>
            <wp:effectExtent l="0" t="0" r="0" b="0"/>
            <wp:docPr id="2" name="chart" descr="Диаграмма аналитики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32E5" w14:textId="77777777" w:rsidR="008A1860" w:rsidRDefault="00237B15">
      <w:pPr>
        <w:keepNext/>
        <w:spacing w:after="200"/>
        <w:jc w:val="center"/>
      </w:pPr>
      <w:r>
        <w:rPr>
          <w:i/>
          <w:iCs/>
          <w:color w:val="7A7974"/>
          <w:sz w:val="18"/>
          <w:szCs w:val="18"/>
        </w:rPr>
        <w:t>Рис. 2. Зарплаты в РКООИ «Таганай» против среднерыночные в ЯНАО, 2025 год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4"/>
        <w:gridCol w:w="1882"/>
        <w:gridCol w:w="1095"/>
        <w:gridCol w:w="1689"/>
        <w:gridCol w:w="1686"/>
        <w:gridCol w:w="1364"/>
      </w:tblGrid>
      <w:tr w:rsidR="008A1860" w14:paraId="26358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35182" w14:textId="77777777" w:rsidR="008A1860" w:rsidRDefault="00237B15">
            <w:r>
              <w:rPr>
                <w:b/>
                <w:bCs/>
                <w:sz w:val="20"/>
                <w:szCs w:val="20"/>
              </w:rPr>
              <w:t>Должность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ACBA8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Факт. ₽/</w:t>
            </w:r>
            <w:proofErr w:type="spellStart"/>
            <w:r>
              <w:rPr>
                <w:b/>
                <w:bCs/>
                <w:sz w:val="20"/>
                <w:szCs w:val="20"/>
              </w:rPr>
              <w:t>мес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при текущей ставке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3C74B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Доля ставки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16B3A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На полную ставку, ₽/</w:t>
            </w:r>
            <w:proofErr w:type="spellStart"/>
            <w:r>
              <w:rPr>
                <w:b/>
                <w:bCs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B67E3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Рынок ЯНАО, ₽/</w:t>
            </w:r>
            <w:proofErr w:type="spellStart"/>
            <w:r>
              <w:rPr>
                <w:b/>
                <w:bCs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D44CF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Отставание</w:t>
            </w:r>
          </w:p>
        </w:tc>
      </w:tr>
      <w:tr w:rsidR="008A1860" w14:paraId="6D37D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2DFAC" w14:textId="77777777" w:rsidR="008A1860" w:rsidRDefault="00237B15">
            <w:r>
              <w:rPr>
                <w:sz w:val="20"/>
                <w:szCs w:val="20"/>
              </w:rPr>
              <w:t>Основной водитель (Кореньков К.В.)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BCDF5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94 156,63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0F3C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A6BD4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94 156,63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78798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129 879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9BB6B" w14:textId="77777777" w:rsidR="008A1860" w:rsidRDefault="00237B15">
            <w:pPr>
              <w:jc w:val="center"/>
            </w:pPr>
            <w:r>
              <w:rPr>
                <w:b/>
                <w:bCs/>
                <w:color w:val="A12C7B"/>
                <w:sz w:val="20"/>
                <w:szCs w:val="20"/>
              </w:rPr>
              <w:t>1,38×</w:t>
            </w:r>
          </w:p>
        </w:tc>
      </w:tr>
      <w:tr w:rsidR="008A1860" w14:paraId="265CC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7833E" w14:textId="77777777" w:rsidR="008A1860" w:rsidRDefault="00237B15">
            <w:r>
              <w:rPr>
                <w:sz w:val="20"/>
                <w:szCs w:val="20"/>
              </w:rPr>
              <w:lastRenderedPageBreak/>
              <w:t>Диспетчер (</w:t>
            </w:r>
            <w:proofErr w:type="spellStart"/>
            <w:r>
              <w:rPr>
                <w:sz w:val="20"/>
                <w:szCs w:val="20"/>
              </w:rPr>
              <w:t>Кульбатырова</w:t>
            </w:r>
            <w:proofErr w:type="spellEnd"/>
            <w:r>
              <w:rPr>
                <w:sz w:val="20"/>
                <w:szCs w:val="20"/>
              </w:rPr>
              <w:t xml:space="preserve"> Ж.С.)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2899B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60 235,27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60655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DAAA5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60 235,27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84586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135 000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FE764" w14:textId="77777777" w:rsidR="008A1860" w:rsidRDefault="00237B15">
            <w:pPr>
              <w:jc w:val="center"/>
            </w:pPr>
            <w:r>
              <w:rPr>
                <w:b/>
                <w:bCs/>
                <w:color w:val="A12C7B"/>
                <w:sz w:val="20"/>
                <w:szCs w:val="20"/>
              </w:rPr>
              <w:t>2,24×</w:t>
            </w:r>
          </w:p>
        </w:tc>
      </w:tr>
      <w:tr w:rsidR="008A1860" w14:paraId="74098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32C81" w14:textId="77777777" w:rsidR="008A1860" w:rsidRDefault="00237B15">
            <w:r>
              <w:rPr>
                <w:sz w:val="20"/>
                <w:szCs w:val="20"/>
              </w:rPr>
              <w:t xml:space="preserve">Руководитель </w:t>
            </w:r>
            <w:proofErr w:type="spellStart"/>
            <w:r>
              <w:rPr>
                <w:sz w:val="20"/>
                <w:szCs w:val="20"/>
              </w:rPr>
              <w:t>соцтакси</w:t>
            </w:r>
            <w:proofErr w:type="spellEnd"/>
            <w:r>
              <w:rPr>
                <w:sz w:val="20"/>
                <w:szCs w:val="20"/>
              </w:rPr>
              <w:t xml:space="preserve"> (Лопакова Н.Ф.)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F3FE8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86 442,62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38877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70742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172 885,24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5A7F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178 393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2AD26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1,03×</w:t>
            </w:r>
          </w:p>
        </w:tc>
      </w:tr>
      <w:tr w:rsidR="008A1860" w14:paraId="5BBD7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E295F" w14:textId="77777777" w:rsidR="008A1860" w:rsidRDefault="00237B15">
            <w:r>
              <w:rPr>
                <w:sz w:val="20"/>
                <w:szCs w:val="20"/>
              </w:rPr>
              <w:t>Механик (Родионов А.В.)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5FD74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1 585,89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8F9BE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0,1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1ED7A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15 858,93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03A1C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125 000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22761" w14:textId="77777777" w:rsidR="008A1860" w:rsidRDefault="00237B15">
            <w:pPr>
              <w:jc w:val="center"/>
            </w:pPr>
            <w:r>
              <w:rPr>
                <w:b/>
                <w:bCs/>
                <w:color w:val="A12C7B"/>
                <w:sz w:val="20"/>
                <w:szCs w:val="20"/>
              </w:rPr>
              <w:t>7,88×</w:t>
            </w:r>
          </w:p>
        </w:tc>
      </w:tr>
      <w:tr w:rsidR="008A1860" w14:paraId="61696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50891" w14:textId="77777777" w:rsidR="008A1860" w:rsidRDefault="00237B15">
            <w:r>
              <w:rPr>
                <w:sz w:val="20"/>
                <w:szCs w:val="20"/>
              </w:rPr>
              <w:t xml:space="preserve">Делопроизводитель (Исламова В.А., с </w:t>
            </w:r>
            <w:proofErr w:type="spellStart"/>
            <w:r>
              <w:rPr>
                <w:sz w:val="20"/>
                <w:szCs w:val="20"/>
              </w:rPr>
              <w:t>коэф</w:t>
            </w:r>
            <w:proofErr w:type="spellEnd"/>
            <w:r>
              <w:rPr>
                <w:sz w:val="20"/>
                <w:szCs w:val="20"/>
              </w:rPr>
              <w:t>. k=0,63)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65301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8 329,18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B2D45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0,63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49D16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13 221,00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B39D9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60 000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7000A" w14:textId="77777777" w:rsidR="008A1860" w:rsidRDefault="00237B15">
            <w:pPr>
              <w:jc w:val="center"/>
            </w:pPr>
            <w:r>
              <w:rPr>
                <w:b/>
                <w:bCs/>
                <w:color w:val="A12C7B"/>
                <w:sz w:val="20"/>
                <w:szCs w:val="20"/>
              </w:rPr>
              <w:t>4,54×</w:t>
            </w:r>
          </w:p>
        </w:tc>
      </w:tr>
      <w:tr w:rsidR="008A1860" w14:paraId="14E2F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C9B92" w14:textId="77777777" w:rsidR="008A1860" w:rsidRDefault="00237B15">
            <w:r>
              <w:rPr>
                <w:sz w:val="20"/>
                <w:szCs w:val="20"/>
              </w:rPr>
              <w:t>Средняя по ЯНАО (январь–август 2025)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8E8D6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92771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B01C0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178 393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F0B94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— (Росстат)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BE4BD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61C84BFF" w14:textId="77777777" w:rsidR="008A1860" w:rsidRDefault="008A1860">
      <w:pPr>
        <w:spacing w:before="200"/>
      </w:pPr>
    </w:p>
    <w:p w14:paraId="5C185146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t xml:space="preserve">Главный вывод: </w:t>
      </w:r>
      <w:r>
        <w:t xml:space="preserve">РКООИ ЦИП "Таганай" в 2025 году выплачивала персоналу заработную плату </w:t>
      </w:r>
      <w:r>
        <w:rPr>
          <w:b/>
          <w:bCs/>
          <w:color w:val="A12C7B"/>
        </w:rPr>
        <w:t>ниже среднерыночного уровня в ЯНАО</w:t>
      </w:r>
      <w:r>
        <w:t xml:space="preserve"> — в среднем в </w:t>
      </w:r>
      <w:r>
        <w:rPr>
          <w:b/>
          <w:bCs/>
          <w:color w:val="A12C7B"/>
        </w:rPr>
        <w:t>1,4–7,9 раза (в пересчёте на полную ставку)</w:t>
      </w:r>
      <w:r>
        <w:t xml:space="preserve">. Наибольшие отставания: механик — в 7,88 раза (125 000 ₽ против фактической ставки 15 859 ₽ </w:t>
      </w:r>
      <w:r>
        <w:t xml:space="preserve">на полн. ставку), делопроизводитель — в 4,54 раза, диспетчер — в 2,24 раза. Только руководитель </w:t>
      </w:r>
      <w:proofErr w:type="spellStart"/>
      <w:r>
        <w:t>соцтакси</w:t>
      </w:r>
      <w:proofErr w:type="spellEnd"/>
      <w:r>
        <w:t xml:space="preserve"> (на полную ставку) получает зарплату близко к рынку (1,03×). Этот разрыв создал кадровый кризис: водители и социальные работники увольнялись, а новые с</w:t>
      </w:r>
      <w:r>
        <w:t>отрудники не приходили из-за низкой оплаты труда.</w:t>
      </w:r>
    </w:p>
    <w:p w14:paraId="2BF2C9E4" w14:textId="77777777" w:rsidR="008A1860" w:rsidRDefault="00237B15">
      <w:pPr>
        <w:pStyle w:val="2"/>
      </w:pPr>
      <w:r>
        <w:rPr>
          <w:color w:val="28251D"/>
        </w:rPr>
        <w:t>5.2. Источники данных Росстата и рынка труда ЯНАО</w:t>
      </w:r>
    </w:p>
    <w:p w14:paraId="1C37F30B" w14:textId="77777777" w:rsidR="008A1860" w:rsidRDefault="00237B15">
      <w:pPr>
        <w:spacing w:after="120" w:line="300" w:lineRule="auto"/>
        <w:ind w:firstLine="709"/>
        <w:jc w:val="both"/>
      </w:pPr>
      <w:r>
        <w:t>Все цифры о среднерыночной оплате труда в ЯНАО приведены по официальным источникам — Росстату и аналитическим платформам рекрутинга. Для удобства верификаци</w:t>
      </w:r>
      <w:r>
        <w:t>и источников приведены прямые ссылки в форме гиперссылок и QR-кодов (для перехода с печатной версии отчёта в суде):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2900"/>
        <w:gridCol w:w="1600"/>
      </w:tblGrid>
      <w:tr w:rsidR="008A1860" w14:paraId="7719E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39DDA" w14:textId="77777777" w:rsidR="008A1860" w:rsidRDefault="00237B15">
            <w:r>
              <w:rPr>
                <w:b/>
                <w:bCs/>
                <w:sz w:val="20"/>
                <w:szCs w:val="20"/>
              </w:rPr>
              <w:t>Источник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B7828" w14:textId="77777777" w:rsidR="008A1860" w:rsidRDefault="00237B15">
            <w:r>
              <w:rPr>
                <w:b/>
                <w:bCs/>
                <w:sz w:val="20"/>
                <w:szCs w:val="20"/>
              </w:rPr>
              <w:t>Ссылка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D66B4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QR-код</w:t>
            </w:r>
          </w:p>
        </w:tc>
      </w:tr>
      <w:tr w:rsidR="008A1860" w14:paraId="494D0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D8E92" w14:textId="77777777" w:rsidR="008A1860" w:rsidRDefault="00237B15">
            <w:r>
              <w:rPr>
                <w:sz w:val="20"/>
                <w:szCs w:val="20"/>
              </w:rPr>
              <w:t xml:space="preserve">«Красный Север» — </w:t>
            </w:r>
            <w:proofErr w:type="spellStart"/>
            <w:r>
              <w:rPr>
                <w:sz w:val="20"/>
                <w:szCs w:val="20"/>
              </w:rPr>
              <w:t>Авито</w:t>
            </w:r>
            <w:proofErr w:type="spellEnd"/>
            <w:r>
              <w:rPr>
                <w:sz w:val="20"/>
                <w:szCs w:val="20"/>
              </w:rPr>
              <w:t xml:space="preserve"> Работа: средняя зарплата водителей такси ЯНАО (декабрь 2025) — 129 879 ₽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833B4D" w14:textId="77777777" w:rsidR="008A1860" w:rsidRDefault="00237B15">
            <w:hyperlink r:id="rId9" w:history="1">
              <w:r>
                <w:rPr>
                  <w:rStyle w:val="a5"/>
                  <w:color w:val="01696F"/>
                  <w:sz w:val="18"/>
                  <w:szCs w:val="18"/>
                </w:rPr>
                <w:t>ks-yanao.ru</w:t>
              </w:r>
            </w:hyperlink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86BEA8" w14:textId="77777777" w:rsidR="008A1860" w:rsidRDefault="00237B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BFB342" wp14:editId="2E4CC711">
                  <wp:extent cx="857250" cy="8572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860" w14:paraId="6FE99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65D99" w14:textId="77777777" w:rsidR="008A1860" w:rsidRDefault="00237B15">
            <w:proofErr w:type="spellStart"/>
            <w:r>
              <w:rPr>
                <w:sz w:val="20"/>
                <w:szCs w:val="20"/>
              </w:rPr>
              <w:t>SuperJob</w:t>
            </w:r>
            <w:proofErr w:type="spellEnd"/>
            <w:r>
              <w:rPr>
                <w:sz w:val="20"/>
                <w:szCs w:val="20"/>
              </w:rPr>
              <w:t xml:space="preserve"> — вакансия «Диспетчер автомобильного транспорта, вахта 2/1, Ямал» — 135 000 ₽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C1931E" w14:textId="77777777" w:rsidR="008A1860" w:rsidRDefault="00237B15">
            <w:hyperlink r:id="rId11" w:history="1">
              <w:r>
                <w:rPr>
                  <w:rStyle w:val="a5"/>
                  <w:color w:val="01696F"/>
                  <w:sz w:val="18"/>
                  <w:szCs w:val="18"/>
                </w:rPr>
                <w:t>superjob.ru</w:t>
              </w:r>
            </w:hyperlink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35CC41" w14:textId="77777777" w:rsidR="008A1860" w:rsidRDefault="00237B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7D93B8" wp14:editId="3698CAB1">
                  <wp:extent cx="857250" cy="8572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860" w14:paraId="671BC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8B502" w14:textId="77777777" w:rsidR="008A1860" w:rsidRDefault="00237B15">
            <w:r>
              <w:rPr>
                <w:sz w:val="20"/>
                <w:szCs w:val="20"/>
              </w:rPr>
              <w:t>«Север-Пресс» / «Ямал-Медиа» — рост зарплат автомеханик</w:t>
            </w:r>
            <w:r>
              <w:rPr>
                <w:sz w:val="20"/>
                <w:szCs w:val="20"/>
              </w:rPr>
              <w:t>ов ЯНАО до 125 000 ₽ (+43% за год, октябрь 2025)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94F428" w14:textId="77777777" w:rsidR="008A1860" w:rsidRDefault="00237B15">
            <w:hyperlink r:id="rId13" w:history="1">
              <w:r>
                <w:rPr>
                  <w:rStyle w:val="a5"/>
                  <w:color w:val="01696F"/>
                  <w:sz w:val="18"/>
                  <w:szCs w:val="18"/>
                </w:rPr>
                <w:t>yamal-media.ru</w:t>
              </w:r>
            </w:hyperlink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6761B3" w14:textId="77777777" w:rsidR="008A1860" w:rsidRDefault="00237B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4C1C4" wp14:editId="31AA5166">
                  <wp:extent cx="857250" cy="8572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860" w14:paraId="63DCD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D1564" w14:textId="77777777" w:rsidR="008A1860" w:rsidRDefault="00237B15">
            <w:r>
              <w:rPr>
                <w:sz w:val="20"/>
                <w:szCs w:val="20"/>
              </w:rPr>
              <w:t>Росстат / Департамент экономики ЯНАО — средняя номинальная зарплата в ЯНАО (январь–август 2025) — 1</w:t>
            </w:r>
            <w:r>
              <w:rPr>
                <w:sz w:val="20"/>
                <w:szCs w:val="20"/>
              </w:rPr>
              <w:t>78 393 ₽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8A5945" w14:textId="77777777" w:rsidR="008A1860" w:rsidRDefault="00237B15">
            <w:hyperlink r:id="rId15" w:history="1">
              <w:r>
                <w:rPr>
                  <w:rStyle w:val="a5"/>
                  <w:color w:val="01696F"/>
                  <w:sz w:val="18"/>
                  <w:szCs w:val="18"/>
                </w:rPr>
                <w:t>sever-press.ru</w:t>
              </w:r>
            </w:hyperlink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8F91E6" w14:textId="77777777" w:rsidR="008A1860" w:rsidRDefault="00237B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017DAF" wp14:editId="4A3F954A">
                  <wp:extent cx="857250" cy="8572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860" w14:paraId="492B1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B268A" w14:textId="77777777" w:rsidR="008A1860" w:rsidRDefault="00237B15">
            <w:r>
              <w:rPr>
                <w:sz w:val="20"/>
                <w:szCs w:val="20"/>
              </w:rPr>
              <w:lastRenderedPageBreak/>
              <w:t>Постановление Правительства ЯНАО от 25.12.2014 № 1087-П (</w:t>
            </w:r>
            <w:proofErr w:type="gramStart"/>
            <w:r>
              <w:rPr>
                <w:sz w:val="20"/>
                <w:szCs w:val="20"/>
              </w:rPr>
              <w:t>в действ</w:t>
            </w:r>
            <w:proofErr w:type="gramEnd"/>
            <w:r>
              <w:rPr>
                <w:sz w:val="20"/>
                <w:szCs w:val="20"/>
              </w:rPr>
              <w:t>. редакции)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823992" w14:textId="77777777" w:rsidR="008A1860" w:rsidRDefault="00237B15">
            <w:hyperlink r:id="rId17" w:history="1">
              <w:r>
                <w:rPr>
                  <w:rStyle w:val="a5"/>
                  <w:color w:val="01696F"/>
                  <w:sz w:val="18"/>
                  <w:szCs w:val="18"/>
                </w:rPr>
                <w:t>docs.cntd.ru</w:t>
              </w:r>
            </w:hyperlink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E79425" w14:textId="77777777" w:rsidR="008A1860" w:rsidRDefault="00237B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4F1553" wp14:editId="68F1B1AB">
                  <wp:extent cx="857250" cy="8572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6947D" w14:textId="77777777" w:rsidR="008A1860" w:rsidRDefault="00237B15">
      <w:pPr>
        <w:spacing w:after="120" w:line="300" w:lineRule="auto"/>
        <w:ind w:firstLine="709"/>
        <w:jc w:val="both"/>
      </w:pPr>
      <w:r>
        <w:t>Для проверки актуальности данных при необходимости можно перейти по гиперссылке или отсканировать QR-код смартфоном.</w:t>
      </w:r>
    </w:p>
    <w:p w14:paraId="611B3F06" w14:textId="77777777" w:rsidR="008A1860" w:rsidRDefault="00237B15">
      <w:r>
        <w:br w:type="page"/>
      </w:r>
    </w:p>
    <w:p w14:paraId="6D4DAB2F" w14:textId="77777777" w:rsidR="008A1860" w:rsidRDefault="00237B15">
      <w:pPr>
        <w:pStyle w:val="1"/>
      </w:pPr>
      <w:r>
        <w:lastRenderedPageBreak/>
        <w:t>6. Сравнительный анализ получателей и услуг</w:t>
      </w:r>
    </w:p>
    <w:p w14:paraId="57AD1A64" w14:textId="77777777" w:rsidR="008A1860" w:rsidRDefault="00237B15">
      <w:pPr>
        <w:pStyle w:val="2"/>
      </w:pPr>
      <w:r>
        <w:rPr>
          <w:color w:val="28251D"/>
        </w:rPr>
        <w:t>6.1. Сравнение количест</w:t>
      </w:r>
      <w:r>
        <w:rPr>
          <w:color w:val="28251D"/>
        </w:rPr>
        <w:t>ва получателей по возрастным группам</w:t>
      </w:r>
    </w:p>
    <w:p w14:paraId="26DA52F5" w14:textId="77777777" w:rsidR="008A1860" w:rsidRDefault="00237B15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1B39E6E2" wp14:editId="175B25F3">
            <wp:extent cx="6477000" cy="3048000"/>
            <wp:effectExtent l="0" t="0" r="0" b="0"/>
            <wp:docPr id="8" name="chart" descr="Диаграмма аналитики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58AC" w14:textId="77777777" w:rsidR="008A1860" w:rsidRDefault="00237B15">
      <w:pPr>
        <w:keepNext/>
        <w:spacing w:after="200"/>
        <w:jc w:val="center"/>
      </w:pPr>
      <w:r>
        <w:rPr>
          <w:i/>
          <w:iCs/>
          <w:color w:val="7A7974"/>
          <w:sz w:val="18"/>
          <w:szCs w:val="18"/>
        </w:rPr>
        <w:t xml:space="preserve">Рис. 3. Сравнение получателей </w:t>
      </w:r>
      <w:proofErr w:type="spellStart"/>
      <w:r>
        <w:rPr>
          <w:i/>
          <w:iCs/>
          <w:color w:val="7A7974"/>
          <w:sz w:val="18"/>
          <w:szCs w:val="18"/>
        </w:rPr>
        <w:t>соцтакси</w:t>
      </w:r>
      <w:proofErr w:type="spellEnd"/>
      <w:r>
        <w:rPr>
          <w:i/>
          <w:iCs/>
          <w:color w:val="7A7974"/>
          <w:sz w:val="18"/>
          <w:szCs w:val="18"/>
        </w:rPr>
        <w:t xml:space="preserve"> по возрастам, 2024 против 2025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500"/>
        <w:gridCol w:w="1500"/>
        <w:gridCol w:w="2400"/>
      </w:tblGrid>
      <w:tr w:rsidR="008A1860" w14:paraId="4FCCF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F85E4" w14:textId="77777777" w:rsidR="008A1860" w:rsidRDefault="00237B15">
            <w:r>
              <w:rPr>
                <w:b/>
                <w:bCs/>
                <w:sz w:val="20"/>
                <w:szCs w:val="20"/>
              </w:rPr>
              <w:t>Возрастная группа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059A3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2024 г.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BABF1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2025 г.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FFB6A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Изменение</w:t>
            </w:r>
          </w:p>
        </w:tc>
      </w:tr>
      <w:tr w:rsidR="008A1860" w14:paraId="337C4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50CC1" w14:textId="77777777" w:rsidR="008A1860" w:rsidRDefault="00237B15">
            <w:r>
              <w:rPr>
                <w:sz w:val="20"/>
                <w:szCs w:val="20"/>
              </w:rPr>
              <w:t>До 18 лет (дети-инвалиды)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70290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9F580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C0943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3 (−33,3%)</w:t>
            </w:r>
          </w:p>
        </w:tc>
      </w:tr>
      <w:tr w:rsidR="008A1860" w14:paraId="0CA4E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FB34B" w14:textId="77777777" w:rsidR="008A1860" w:rsidRDefault="00237B15">
            <w:r>
              <w:rPr>
                <w:sz w:val="20"/>
                <w:szCs w:val="20"/>
              </w:rPr>
              <w:t>18–29 лет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E1219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9185B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83BA4" w14:textId="77777777" w:rsidR="008A1860" w:rsidRDefault="00237B15">
            <w:pPr>
              <w:jc w:val="right"/>
            </w:pPr>
            <w:r>
              <w:rPr>
                <w:color w:val="01696F"/>
                <w:sz w:val="20"/>
                <w:szCs w:val="20"/>
              </w:rPr>
              <w:t>+1 (+16,7%)</w:t>
            </w:r>
          </w:p>
        </w:tc>
      </w:tr>
      <w:tr w:rsidR="008A1860" w14:paraId="6B8AE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1FD7E" w14:textId="77777777" w:rsidR="008A1860" w:rsidRDefault="00237B15">
            <w:r>
              <w:rPr>
                <w:sz w:val="20"/>
                <w:szCs w:val="20"/>
              </w:rPr>
              <w:t>30–39 лет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6903C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80FE1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632E2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2 (−28,6%)</w:t>
            </w:r>
          </w:p>
        </w:tc>
      </w:tr>
      <w:tr w:rsidR="008A1860" w14:paraId="6673D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9E961" w14:textId="77777777" w:rsidR="008A1860" w:rsidRDefault="00237B15">
            <w:r>
              <w:rPr>
                <w:sz w:val="20"/>
                <w:szCs w:val="20"/>
              </w:rPr>
              <w:t>40–49 лет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AF9B2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D1C5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13D92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9 (−45,0%)</w:t>
            </w:r>
          </w:p>
        </w:tc>
      </w:tr>
      <w:tr w:rsidR="008A1860" w14:paraId="19935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46C2F" w14:textId="77777777" w:rsidR="008A1860" w:rsidRDefault="00237B15">
            <w:r>
              <w:rPr>
                <w:sz w:val="20"/>
                <w:szCs w:val="20"/>
              </w:rPr>
              <w:t>50–59 лет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6F17D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F48C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451D0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1 (−4,8%)</w:t>
            </w:r>
          </w:p>
        </w:tc>
      </w:tr>
      <w:tr w:rsidR="008A1860" w14:paraId="18D1B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FCB2A" w14:textId="77777777" w:rsidR="008A1860" w:rsidRDefault="00237B15">
            <w:r>
              <w:rPr>
                <w:sz w:val="20"/>
                <w:szCs w:val="20"/>
              </w:rPr>
              <w:t>60–69 лет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D5DC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63D53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B8248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−</w:t>
            </w:r>
            <w:r>
              <w:rPr>
                <w:color w:val="A12C7B"/>
                <w:sz w:val="20"/>
                <w:szCs w:val="20"/>
              </w:rPr>
              <w:t>11 (−22,0%)</w:t>
            </w:r>
          </w:p>
        </w:tc>
      </w:tr>
      <w:tr w:rsidR="008A1860" w14:paraId="2C850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9DDF" w14:textId="77777777" w:rsidR="008A1860" w:rsidRDefault="00237B15">
            <w:r>
              <w:rPr>
                <w:b/>
                <w:bCs/>
                <w:sz w:val="20"/>
                <w:szCs w:val="20"/>
              </w:rPr>
              <w:t>70–79 лет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D3DD1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68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9518C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A1A70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20 (−29,4%)</w:t>
            </w:r>
          </w:p>
        </w:tc>
      </w:tr>
      <w:tr w:rsidR="008A1860" w14:paraId="321A9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F8AB7" w14:textId="77777777" w:rsidR="008A1860" w:rsidRDefault="00237B15">
            <w:r>
              <w:rPr>
                <w:sz w:val="20"/>
                <w:szCs w:val="20"/>
              </w:rPr>
              <w:t>80 лет и старше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931D8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A217B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348BE" w14:textId="77777777" w:rsidR="008A1860" w:rsidRDefault="00237B15">
            <w:pPr>
              <w:jc w:val="right"/>
            </w:pPr>
            <w:r>
              <w:rPr>
                <w:color w:val="01696F"/>
                <w:sz w:val="20"/>
                <w:szCs w:val="20"/>
              </w:rPr>
              <w:t>+4 (+50,0%)</w:t>
            </w:r>
          </w:p>
        </w:tc>
      </w:tr>
      <w:tr w:rsidR="008A1860" w14:paraId="5B8BF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7DA62" w14:textId="77777777" w:rsidR="008A1860" w:rsidRDefault="00237B15">
            <w:r>
              <w:rPr>
                <w:b/>
                <w:bCs/>
                <w:sz w:val="20"/>
                <w:szCs w:val="20"/>
              </w:rPr>
              <w:t>ИТОГО получателей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1BFF1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D27F7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148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2F70A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41 (−21,7%)</w:t>
            </w:r>
          </w:p>
        </w:tc>
      </w:tr>
    </w:tbl>
    <w:p w14:paraId="23DB4718" w14:textId="77777777" w:rsidR="008A1860" w:rsidRDefault="008A1860">
      <w:pPr>
        <w:spacing w:before="200"/>
      </w:pPr>
    </w:p>
    <w:p w14:paraId="2E432701" w14:textId="77777777" w:rsidR="008A1860" w:rsidRDefault="00237B15">
      <w:pPr>
        <w:spacing w:after="120" w:line="300" w:lineRule="auto"/>
        <w:ind w:firstLine="709"/>
        <w:jc w:val="both"/>
      </w:pPr>
      <w:r>
        <w:t>Главное социальное последствие снижения подушевого норматива — потеря доступа к социальному такси для 41 инвалида г. Ноябрьска. Наибольшие потери затронули пожилых инвалидов (70-79 лет — −20 человек), инвалидов трудоспособного возраста (40-49 лет — −9 чело</w:t>
      </w:r>
      <w:r>
        <w:t>век), пожилых (60-69 лет — −11 человек) и детей-инвалидов (−3 человека). Концентрация ресурса произошла на постоянных получателях с регулярной критической потребностью.</w:t>
      </w:r>
    </w:p>
    <w:p w14:paraId="613C2F8C" w14:textId="77777777" w:rsidR="008A1860" w:rsidRDefault="00237B15">
      <w:pPr>
        <w:pStyle w:val="2"/>
      </w:pPr>
      <w:r>
        <w:rPr>
          <w:color w:val="28251D"/>
        </w:rPr>
        <w:t>6.2. Сравнение количества услуг и поездок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1700"/>
        <w:gridCol w:w="1700"/>
      </w:tblGrid>
      <w:tr w:rsidR="008A1860" w14:paraId="18C64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8F40F" w14:textId="77777777" w:rsidR="008A1860" w:rsidRDefault="00237B15"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7DA5C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2024 г.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0DF61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2025 г.</w:t>
            </w:r>
          </w:p>
        </w:tc>
      </w:tr>
      <w:tr w:rsidR="008A1860" w14:paraId="2F75E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D4CB9" w14:textId="77777777" w:rsidR="008A1860" w:rsidRDefault="00237B15">
            <w:r>
              <w:rPr>
                <w:sz w:val="20"/>
                <w:szCs w:val="20"/>
              </w:rPr>
              <w:t>Поездок по клиентской базе (циклы туда-обратно)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50948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7 061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1F236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7 514</w:t>
            </w:r>
          </w:p>
        </w:tc>
      </w:tr>
      <w:tr w:rsidR="008A1860" w14:paraId="21701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EA0A4" w14:textId="77777777" w:rsidR="008A1860" w:rsidRDefault="00237B15">
            <w:r>
              <w:rPr>
                <w:sz w:val="20"/>
                <w:szCs w:val="20"/>
              </w:rPr>
              <w:t>Услуг по ЕКЖЯ (1 сторона = 1 услуга)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58986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99A45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8 783</w:t>
            </w:r>
          </w:p>
        </w:tc>
      </w:tr>
      <w:tr w:rsidR="008A1860" w14:paraId="76F4B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54C25" w14:textId="77777777" w:rsidR="008A1860" w:rsidRDefault="00237B15">
            <w:r>
              <w:rPr>
                <w:sz w:val="20"/>
                <w:szCs w:val="20"/>
              </w:rPr>
              <w:t>Услуг оплачено государством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10DE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4 514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EDDED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7 667</w:t>
            </w:r>
          </w:p>
        </w:tc>
      </w:tr>
      <w:tr w:rsidR="008A1860" w14:paraId="00238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9AC42" w14:textId="77777777" w:rsidR="008A1860" w:rsidRDefault="00237B15">
            <w:r>
              <w:rPr>
                <w:sz w:val="20"/>
                <w:szCs w:val="20"/>
              </w:rPr>
              <w:lastRenderedPageBreak/>
              <w:t>Среднее количество поездок на 1 получателя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22F2D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37,4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8AAF6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50,8</w:t>
            </w:r>
          </w:p>
        </w:tc>
      </w:tr>
    </w:tbl>
    <w:p w14:paraId="6D5227E3" w14:textId="77777777" w:rsidR="008A1860" w:rsidRDefault="008A1860">
      <w:pPr>
        <w:spacing w:before="200"/>
      </w:pPr>
    </w:p>
    <w:p w14:paraId="03D122EF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t xml:space="preserve">Парадокс концентрации ресурса: </w:t>
      </w:r>
      <w:r>
        <w:t xml:space="preserve">при сокращении количества получателей на 21,7% (с 189 до 148 человек), количество поездок не уменьшилось, а выросло на 6,4% (с 7 061 до 7 514). Среднее количество поездок на одного получателя выросло с 37,4 до 50,8 (+35,8%). </w:t>
      </w:r>
      <w:r>
        <w:t xml:space="preserve">Это означает, что ресурс </w:t>
      </w:r>
      <w:proofErr w:type="spellStart"/>
      <w:r>
        <w:t>соцтакси</w:t>
      </w:r>
      <w:proofErr w:type="spellEnd"/>
      <w:r>
        <w:t xml:space="preserve"> сконцентрировался на меньшем количестве людей с большим количеством поездок — то есть на тех, для кого социальное такси является жизненно необходимым.</w:t>
      </w:r>
    </w:p>
    <w:p w14:paraId="0935E93E" w14:textId="77777777" w:rsidR="008A1860" w:rsidRDefault="00237B15">
      <w:r>
        <w:br w:type="page"/>
      </w:r>
    </w:p>
    <w:p w14:paraId="7441AEC3" w14:textId="77777777" w:rsidR="008A1860" w:rsidRDefault="00237B15">
      <w:pPr>
        <w:pStyle w:val="1"/>
      </w:pPr>
      <w:r>
        <w:lastRenderedPageBreak/>
        <w:t>7. Сравнительный анализ себестоимости и финансового результата</w:t>
      </w:r>
    </w:p>
    <w:p w14:paraId="16DA545F" w14:textId="77777777" w:rsidR="008A1860" w:rsidRDefault="00237B15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1ECB9772" wp14:editId="037DC4CA">
            <wp:extent cx="6477000" cy="3048000"/>
            <wp:effectExtent l="0" t="0" r="0" b="0"/>
            <wp:docPr id="9" name="chart" descr="Диаграмма аналитики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78C8" w14:textId="77777777" w:rsidR="008A1860" w:rsidRDefault="00237B15">
      <w:pPr>
        <w:keepNext/>
        <w:spacing w:after="200"/>
        <w:jc w:val="center"/>
      </w:pPr>
      <w:r>
        <w:rPr>
          <w:i/>
          <w:iCs/>
          <w:color w:val="7A7974"/>
          <w:sz w:val="18"/>
          <w:szCs w:val="18"/>
        </w:rPr>
        <w:t>Рис. 4. Тариф и себестоимость социального такси (2024–2025 + экономически обоснованные)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200"/>
        <w:gridCol w:w="2200"/>
      </w:tblGrid>
      <w:tr w:rsidR="008A1860" w14:paraId="0C06A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D7A4E" w14:textId="77777777" w:rsidR="008A1860" w:rsidRDefault="00237B15"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9E085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2024 г.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73484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2025 г.</w:t>
            </w:r>
          </w:p>
        </w:tc>
      </w:tr>
      <w:tr w:rsidR="008A1860" w14:paraId="44258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2DC3D" w14:textId="77777777" w:rsidR="008A1860" w:rsidRDefault="00237B15">
            <w:r>
              <w:rPr>
                <w:b/>
                <w:bCs/>
                <w:sz w:val="20"/>
                <w:szCs w:val="20"/>
              </w:rPr>
              <w:t>Тариф 1 услуги,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7F5D8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2 300,00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EFF4F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884,40</w:t>
            </w:r>
          </w:p>
        </w:tc>
      </w:tr>
      <w:tr w:rsidR="008A1860" w14:paraId="4CD37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4B787" w14:textId="77777777" w:rsidR="008A1860" w:rsidRDefault="00237B15">
            <w:r>
              <w:rPr>
                <w:sz w:val="20"/>
                <w:szCs w:val="20"/>
              </w:rPr>
              <w:t>Учётная себестоимость 1 услуги,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19533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2 162,53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5B9BF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1 371,83</w:t>
            </w:r>
          </w:p>
        </w:tc>
      </w:tr>
      <w:tr w:rsidR="008A1860" w14:paraId="76DA5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D8D0F" w14:textId="77777777" w:rsidR="008A1860" w:rsidRDefault="00237B15">
            <w:r>
              <w:rPr>
                <w:sz w:val="20"/>
                <w:szCs w:val="20"/>
              </w:rPr>
              <w:t>Полная экономическая себестоимость 1 услуги,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979B4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3 382,73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EAE88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1 344,45</w:t>
            </w:r>
          </w:p>
        </w:tc>
      </w:tr>
      <w:tr w:rsidR="008A1860" w14:paraId="4249D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071B4" w14:textId="77777777" w:rsidR="008A1860" w:rsidRDefault="00237B15">
            <w:r>
              <w:rPr>
                <w:b/>
                <w:bCs/>
                <w:sz w:val="20"/>
                <w:szCs w:val="20"/>
              </w:rPr>
              <w:t>Разрыв (тариф − полная с/с),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6C75A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1 082,73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AB40B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460,05</w:t>
            </w:r>
          </w:p>
        </w:tc>
      </w:tr>
      <w:tr w:rsidR="008A1860" w14:paraId="607E5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C712D" w14:textId="77777777" w:rsidR="008A1860" w:rsidRDefault="00237B15">
            <w:r>
              <w:rPr>
                <w:sz w:val="20"/>
                <w:szCs w:val="20"/>
              </w:rPr>
              <w:t>Тариф покрывает (% от полной с/с)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EA124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67,99%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8BB17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65,80%</w:t>
            </w:r>
          </w:p>
        </w:tc>
      </w:tr>
      <w:tr w:rsidR="008A1860" w14:paraId="5647A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B0A96" w14:textId="77777777" w:rsidR="008A1860" w:rsidRDefault="00237B15">
            <w:r>
              <w:rPr>
                <w:b/>
                <w:bCs/>
                <w:sz w:val="20"/>
                <w:szCs w:val="20"/>
              </w:rPr>
              <w:t>Убыток за год, 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20CF5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4 887 437,28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8057F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3 527 222,51</w:t>
            </w:r>
          </w:p>
        </w:tc>
      </w:tr>
    </w:tbl>
    <w:p w14:paraId="150F1080" w14:textId="77777777" w:rsidR="008A1860" w:rsidRDefault="008A1860">
      <w:pPr>
        <w:spacing w:before="200"/>
      </w:pPr>
    </w:p>
    <w:p w14:paraId="7DF8AE87" w14:textId="77777777" w:rsidR="008A1860" w:rsidRDefault="00237B15">
      <w:pPr>
        <w:spacing w:after="120" w:line="300" w:lineRule="auto"/>
        <w:ind w:firstLine="709"/>
        <w:jc w:val="both"/>
      </w:pPr>
      <w:r>
        <w:t>Несмотря на абсолютное снижение убытка (с 4,89 до 3,53 млн руб.), относительное покрытие тарифом полной себестоимости снизилось: в 2024 году тариф покрывал 67,99% себестоимости, в 2025 году — 65,80%. То есть нарушение принципа возмещения по 442-ФЗ в 2025 г</w:t>
      </w:r>
      <w:r>
        <w:t>оду усугубилось.</w:t>
      </w:r>
    </w:p>
    <w:p w14:paraId="484C5B71" w14:textId="77777777" w:rsidR="008A1860" w:rsidRDefault="00237B15">
      <w:r>
        <w:br w:type="page"/>
      </w:r>
    </w:p>
    <w:p w14:paraId="345CD532" w14:textId="77777777" w:rsidR="008A1860" w:rsidRDefault="00237B15">
      <w:pPr>
        <w:pStyle w:val="1"/>
      </w:pPr>
      <w:r>
        <w:lastRenderedPageBreak/>
        <w:t>8. Расходы, не включённые в себестоимость, и причины</w:t>
      </w:r>
    </w:p>
    <w:p w14:paraId="686B9C27" w14:textId="77777777" w:rsidR="008A1860" w:rsidRDefault="00237B15">
      <w:pPr>
        <w:spacing w:after="120" w:line="300" w:lineRule="auto"/>
        <w:ind w:firstLine="709"/>
        <w:jc w:val="both"/>
      </w:pPr>
      <w:r>
        <w:t xml:space="preserve">Учётная и полная экономическая себестоимости, рассчитанные в Отчётах №1 и №2, являются </w:t>
      </w:r>
    </w:p>
    <w:p w14:paraId="03527ED4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t>минимально документально подтверждаемыми значениями</w:t>
      </w:r>
      <w:r>
        <w:t>, но они не отражают реальную экономическую нагрузку на деятельность по социальному такси. Это связано с тем, что в 2024–2025 годах РКООИ ЦИП "Таганай" объективно не могла нести расходы в полном экономичес</w:t>
      </w:r>
      <w:r>
        <w:t>ки обоснованном объёме.</w:t>
      </w:r>
    </w:p>
    <w:p w14:paraId="0ED84BC2" w14:textId="77777777" w:rsidR="008A1860" w:rsidRDefault="00237B15">
      <w:pPr>
        <w:pStyle w:val="2"/>
      </w:pPr>
      <w:r>
        <w:rPr>
          <w:color w:val="28251D"/>
        </w:rPr>
        <w:t>8.1. Принципиальное ограничение методики Отчётов №1 и №2</w:t>
      </w:r>
    </w:p>
    <w:p w14:paraId="1ADF028F" w14:textId="77777777" w:rsidR="008A1860" w:rsidRDefault="00237B15">
      <w:pPr>
        <w:spacing w:after="120" w:line="300" w:lineRule="auto"/>
        <w:ind w:firstLine="709"/>
        <w:jc w:val="both"/>
      </w:pPr>
      <w:r>
        <w:t>В основу расчётов Отчётов №1 и №2 положены фактические данные бухгалтерского учёта (ОСВ по счетам 60, 70, 76, 69, 02) и банковские выписки. То есть в себестоимость включены то</w:t>
      </w:r>
      <w:r>
        <w:t>лько те расходы, которые организация фактически смогла понести и оплатить в условиях ограниченного бюджета:</w:t>
      </w:r>
    </w:p>
    <w:p w14:paraId="7871F173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организация платила персоналу столько, сколько могла, а не столько, сколько диктовал рынок труда ЯНАО (см. раздел 5.1 — отставание зарплат от 1,4 до</w:t>
      </w:r>
      <w:r>
        <w:t xml:space="preserve"> 78 раз);</w:t>
      </w:r>
    </w:p>
    <w:p w14:paraId="4648D03F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организация несла расходы по другим статьям, сколько могла, привлекая стороннее финансирование (займы учредителей, ранее взятый кредит, авансовые отчёты сотрудников за свой счёт);</w:t>
      </w:r>
    </w:p>
    <w:p w14:paraId="7269EA4F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ряд обязательных и общераспространённых расходов вообще не оплачив</w:t>
      </w:r>
      <w:r>
        <w:t>ались в 2025 году из-за нехватки средств.</w:t>
      </w:r>
    </w:p>
    <w:p w14:paraId="644EC857" w14:textId="77777777" w:rsidR="008A1860" w:rsidRDefault="00237B15">
      <w:pPr>
        <w:spacing w:after="120" w:line="300" w:lineRule="auto"/>
        <w:ind w:firstLine="709"/>
        <w:jc w:val="both"/>
      </w:pPr>
      <w:r>
        <w:t>Таким образом, учётная себестоимость (2 162,53 ₽ в 2024 и 1 371,83 ₽ в 2025) и полная экономическая себестоимость (3 382,73 ₽ и 1 344,45 ₽) — это минимально возможные значения, отражающие фактически понесённые затраты в условиях вынужденной экономии. Эконо</w:t>
      </w:r>
      <w:r>
        <w:t>мически обоснованная себестоимость должна быть существенно выше.</w:t>
      </w:r>
    </w:p>
    <w:p w14:paraId="3D68A452" w14:textId="77777777" w:rsidR="008A1860" w:rsidRDefault="00237B15">
      <w:pPr>
        <w:pStyle w:val="2"/>
      </w:pPr>
      <w:r>
        <w:rPr>
          <w:color w:val="28251D"/>
        </w:rPr>
        <w:t xml:space="preserve">8.2. Прямые расходы на </w:t>
      </w:r>
      <w:proofErr w:type="spellStart"/>
      <w:r>
        <w:rPr>
          <w:color w:val="28251D"/>
        </w:rPr>
        <w:t>соцтакси</w:t>
      </w:r>
      <w:proofErr w:type="spellEnd"/>
      <w:r>
        <w:rPr>
          <w:color w:val="28251D"/>
        </w:rPr>
        <w:t>, не включённые в себестоимость 2025 года</w:t>
      </w:r>
    </w:p>
    <w:p w14:paraId="7274BB26" w14:textId="77777777" w:rsidR="008A1860" w:rsidRDefault="00237B15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AF31ABB" wp14:editId="4453E255">
            <wp:extent cx="6316133" cy="3048000"/>
            <wp:effectExtent l="0" t="0" r="8890" b="0"/>
            <wp:docPr id="10" name="chart" descr="Диаграмма аналитики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406" cy="304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8716" w14:textId="77777777" w:rsidR="008A1860" w:rsidRDefault="00237B15">
      <w:pPr>
        <w:keepNext/>
        <w:spacing w:after="200"/>
        <w:jc w:val="center"/>
      </w:pPr>
      <w:r>
        <w:rPr>
          <w:i/>
          <w:iCs/>
          <w:color w:val="7A7974"/>
          <w:sz w:val="18"/>
          <w:szCs w:val="18"/>
        </w:rPr>
        <w:t xml:space="preserve">Рис. 5. Структура неучтённых прямых расходов на </w:t>
      </w:r>
      <w:proofErr w:type="spellStart"/>
      <w:r>
        <w:rPr>
          <w:i/>
          <w:iCs/>
          <w:color w:val="7A7974"/>
          <w:sz w:val="18"/>
          <w:szCs w:val="18"/>
        </w:rPr>
        <w:t>соцтакси</w:t>
      </w:r>
      <w:proofErr w:type="spellEnd"/>
      <w:r>
        <w:rPr>
          <w:i/>
          <w:iCs/>
          <w:color w:val="7A7974"/>
          <w:sz w:val="18"/>
          <w:szCs w:val="18"/>
        </w:rPr>
        <w:t xml:space="preserve"> в 2025 году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400"/>
        <w:gridCol w:w="2000"/>
      </w:tblGrid>
      <w:tr w:rsidR="008A1860" w14:paraId="0C374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70838" w14:textId="77777777" w:rsidR="008A1860" w:rsidRDefault="00237B15">
            <w:r>
              <w:rPr>
                <w:b/>
                <w:bCs/>
                <w:sz w:val="20"/>
                <w:szCs w:val="20"/>
              </w:rPr>
              <w:t>Группа расходов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33326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Не оплачено / Дефицит в 2025, ₽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E0B61" w14:textId="77777777" w:rsidR="008A1860" w:rsidRDefault="00237B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Обязательность</w:t>
            </w:r>
          </w:p>
        </w:tc>
      </w:tr>
      <w:tr w:rsidR="008A1860" w14:paraId="06DB0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1E208" w14:textId="77777777" w:rsidR="008A1860" w:rsidRDefault="00237B15">
            <w:r>
              <w:rPr>
                <w:b/>
                <w:bCs/>
                <w:sz w:val="20"/>
                <w:szCs w:val="20"/>
              </w:rPr>
              <w:t>Дефицит ФОТ (отставание от среднерыночного уровня ЯНАО)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91D27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4 890 000,00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04F9D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Рынок труда</w:t>
            </w:r>
          </w:p>
        </w:tc>
      </w:tr>
      <w:tr w:rsidR="008A1860" w14:paraId="51FDE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51B61" w14:textId="77777777" w:rsidR="008A1860" w:rsidRDefault="00237B15">
            <w:r>
              <w:rPr>
                <w:sz w:val="20"/>
                <w:szCs w:val="20"/>
              </w:rPr>
              <w:t>Спецодежда и СИЗ для условий Крайнего Севера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81A66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150 000,00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9A3CE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Ст. 221 ТК РФ</w:t>
            </w:r>
          </w:p>
        </w:tc>
      </w:tr>
      <w:tr w:rsidR="008A1860" w14:paraId="6C18A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495A9" w14:textId="77777777" w:rsidR="008A1860" w:rsidRDefault="00237B15">
            <w:r>
              <w:rPr>
                <w:sz w:val="20"/>
                <w:szCs w:val="20"/>
              </w:rPr>
              <w:t>Обучение и повышение квалификации (водители, диспетчер)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E3835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80 000,00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F0B7E" w14:textId="77777777" w:rsidR="008A1860" w:rsidRDefault="00237B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Профстандарт</w:t>
            </w:r>
            <w:proofErr w:type="spellEnd"/>
          </w:p>
        </w:tc>
      </w:tr>
      <w:tr w:rsidR="008A1860" w14:paraId="580D9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3872A" w14:textId="77777777" w:rsidR="008A1860" w:rsidRDefault="00237B15">
            <w:r>
              <w:rPr>
                <w:sz w:val="20"/>
                <w:szCs w:val="20"/>
              </w:rPr>
              <w:t>ДМС персонала (особо актуально для Крайнего Севера)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4FB58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200 000,00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B5BCD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Рекомендация</w:t>
            </w:r>
          </w:p>
        </w:tc>
      </w:tr>
      <w:tr w:rsidR="008A1860" w14:paraId="3E374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EE516" w14:textId="77777777" w:rsidR="008A1860" w:rsidRDefault="00237B15">
            <w:r>
              <w:rPr>
                <w:sz w:val="20"/>
                <w:szCs w:val="20"/>
              </w:rPr>
              <w:t>Юридическое сопровождение (нормативные споры)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7321F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150 000,00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A7A6B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Производственная необходимость</w:t>
            </w:r>
          </w:p>
        </w:tc>
      </w:tr>
      <w:tr w:rsidR="008A1860" w14:paraId="6C68C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5D267" w14:textId="77777777" w:rsidR="008A1860" w:rsidRDefault="00237B15">
            <w:r>
              <w:rPr>
                <w:sz w:val="20"/>
                <w:szCs w:val="20"/>
              </w:rPr>
              <w:t xml:space="preserve">Банковские расходы (комиссии 12 </w:t>
            </w:r>
            <w:proofErr w:type="spellStart"/>
            <w:r>
              <w:rPr>
                <w:sz w:val="20"/>
                <w:szCs w:val="20"/>
              </w:rPr>
              <w:t>расч</w:t>
            </w:r>
            <w:proofErr w:type="spellEnd"/>
            <w:r>
              <w:rPr>
                <w:sz w:val="20"/>
                <w:szCs w:val="20"/>
              </w:rPr>
              <w:t>. счетов, всего 323 569,83 ₽ × k=0,63)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5AAC9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203 849,00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5B40A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Производственная необходимость</w:t>
            </w:r>
          </w:p>
        </w:tc>
      </w:tr>
      <w:tr w:rsidR="008A1860" w14:paraId="512E8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50B90" w14:textId="77777777" w:rsidR="008A1860" w:rsidRDefault="00237B15">
            <w:r>
              <w:rPr>
                <w:sz w:val="20"/>
                <w:szCs w:val="20"/>
              </w:rPr>
              <w:t>Резерв на риски и непредвиденные расходы (5%)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93F98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515 000,00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99178" w14:textId="77777777" w:rsidR="008A1860" w:rsidRDefault="00237B15">
            <w:pPr>
              <w:jc w:val="center"/>
            </w:pPr>
            <w:r>
              <w:rPr>
                <w:sz w:val="20"/>
                <w:szCs w:val="20"/>
              </w:rPr>
              <w:t>Коммерческая практика</w:t>
            </w:r>
          </w:p>
        </w:tc>
      </w:tr>
      <w:tr w:rsidR="008A1860" w14:paraId="07E91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95A15" w14:textId="77777777" w:rsidR="008A1860" w:rsidRDefault="00237B15">
            <w:r>
              <w:rPr>
                <w:b/>
                <w:bCs/>
                <w:sz w:val="20"/>
                <w:szCs w:val="20"/>
              </w:rPr>
              <w:t>ИТОГО неучтённых прямых ра</w:t>
            </w:r>
            <w:r>
              <w:rPr>
                <w:b/>
                <w:bCs/>
                <w:sz w:val="20"/>
                <w:szCs w:val="20"/>
              </w:rPr>
              <w:t>сходов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19C30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6 188 849,00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1BEFE" w14:textId="77777777" w:rsidR="008A1860" w:rsidRDefault="008A1860"/>
        </w:tc>
      </w:tr>
    </w:tbl>
    <w:p w14:paraId="149CF1A8" w14:textId="77777777" w:rsidR="008A1860" w:rsidRDefault="008A1860">
      <w:pPr>
        <w:spacing w:before="200"/>
      </w:pPr>
    </w:p>
    <w:p w14:paraId="63EF894E" w14:textId="77777777" w:rsidR="008A1860" w:rsidRDefault="00237B15">
      <w:pPr>
        <w:pStyle w:val="2"/>
      </w:pPr>
      <w:r>
        <w:rPr>
          <w:color w:val="28251D"/>
        </w:rPr>
        <w:t>8.3. Расчёт экономически обоснованной себестоимости с учётом неучтённого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3400"/>
      </w:tblGrid>
      <w:tr w:rsidR="008A1860" w14:paraId="79262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355EA" w14:textId="77777777" w:rsidR="008A1860" w:rsidRDefault="00237B15"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3F762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Сумма, ₽</w:t>
            </w:r>
          </w:p>
        </w:tc>
      </w:tr>
      <w:tr w:rsidR="008A1860" w14:paraId="52D09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421BA" w14:textId="77777777" w:rsidR="008A1860" w:rsidRDefault="00237B15">
            <w:r>
              <w:rPr>
                <w:sz w:val="20"/>
                <w:szCs w:val="20"/>
              </w:rPr>
              <w:t xml:space="preserve">Фактические расходы на </w:t>
            </w:r>
            <w:proofErr w:type="spellStart"/>
            <w:r>
              <w:rPr>
                <w:sz w:val="20"/>
                <w:szCs w:val="20"/>
              </w:rPr>
              <w:t>соцтакси</w:t>
            </w:r>
            <w:proofErr w:type="spellEnd"/>
            <w:r>
              <w:rPr>
                <w:sz w:val="20"/>
                <w:szCs w:val="20"/>
              </w:rPr>
              <w:t xml:space="preserve"> (Отчёт №2)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EC4CC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10 307 917,31</w:t>
            </w:r>
          </w:p>
        </w:tc>
      </w:tr>
      <w:tr w:rsidR="008A1860" w14:paraId="6FED0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3B553" w14:textId="77777777" w:rsidR="008A1860" w:rsidRDefault="00237B15">
            <w:r>
              <w:rPr>
                <w:sz w:val="20"/>
                <w:szCs w:val="20"/>
              </w:rPr>
              <w:t>Неучтённые прямые расходы (см. раздел 8.2)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FFA94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+6 188 849,00</w:t>
            </w:r>
          </w:p>
        </w:tc>
      </w:tr>
      <w:tr w:rsidR="008A1860" w14:paraId="42AA8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01E52" w14:textId="77777777" w:rsidR="008A1860" w:rsidRDefault="00237B15">
            <w:r>
              <w:rPr>
                <w:b/>
                <w:bCs/>
                <w:sz w:val="20"/>
                <w:szCs w:val="20"/>
              </w:rPr>
              <w:t>ИТОГО экономически обоснованная стоимость деятельности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8261A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16 496 766,31</w:t>
            </w:r>
          </w:p>
        </w:tc>
      </w:tr>
      <w:tr w:rsidR="008A1860" w14:paraId="046FF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7079C" w14:textId="77777777" w:rsidR="008A1860" w:rsidRDefault="00237B15">
            <w:r>
              <w:rPr>
                <w:sz w:val="20"/>
                <w:szCs w:val="20"/>
              </w:rPr>
              <w:t>Делится на: оплачено государством, услуг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BAAB1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7 667</w:t>
            </w:r>
          </w:p>
        </w:tc>
      </w:tr>
      <w:tr w:rsidR="008A1860" w14:paraId="2C6B1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942DF" w14:textId="77777777" w:rsidR="008A1860" w:rsidRDefault="00237B15">
            <w:r>
              <w:rPr>
                <w:b/>
                <w:bCs/>
                <w:sz w:val="20"/>
                <w:szCs w:val="20"/>
              </w:rPr>
              <w:t>Экономически обоснованная себестоимость 1 услуги, ₽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4692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4"/>
                <w:szCs w:val="24"/>
              </w:rPr>
              <w:t>2 151,65</w:t>
            </w:r>
          </w:p>
        </w:tc>
      </w:tr>
    </w:tbl>
    <w:p w14:paraId="232672C7" w14:textId="77777777" w:rsidR="008A1860" w:rsidRDefault="008A1860">
      <w:pPr>
        <w:spacing w:before="200"/>
      </w:pPr>
    </w:p>
    <w:p w14:paraId="150E0ABF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lastRenderedPageBreak/>
        <w:t xml:space="preserve">Главный итог раздела 8: </w:t>
      </w:r>
      <w:r>
        <w:t xml:space="preserve">экономически обоснованная себестоимость одной услуги </w:t>
      </w:r>
      <w:proofErr w:type="spellStart"/>
      <w:r>
        <w:t>соцтакси</w:t>
      </w:r>
      <w:proofErr w:type="spellEnd"/>
      <w:r>
        <w:t xml:space="preserve"> в 2025 году с учётом всех необходимых расходов составляет около </w:t>
      </w:r>
      <w:r>
        <w:rPr>
          <w:b/>
          <w:bCs/>
          <w:color w:val="A12C7B"/>
        </w:rPr>
        <w:t>2 151,65 ₽</w:t>
      </w:r>
      <w:r>
        <w:t xml:space="preserve"> — это в </w:t>
      </w:r>
      <w:r>
        <w:rPr>
          <w:b/>
          <w:bCs/>
          <w:color w:val="A12C7B"/>
        </w:rPr>
        <w:t>2,43 раза выше</w:t>
      </w:r>
      <w:r>
        <w:t xml:space="preserve"> установленного тарифа 884,40 ₽. Тариф 884,40 ₽ покрывает лишь </w:t>
      </w:r>
      <w:r>
        <w:rPr>
          <w:b/>
          <w:bCs/>
          <w:color w:val="A12C7B"/>
        </w:rPr>
        <w:t>41,1% реально необходимой компенса</w:t>
      </w:r>
      <w:r>
        <w:rPr>
          <w:b/>
          <w:bCs/>
          <w:color w:val="A12C7B"/>
        </w:rPr>
        <w:t>ции</w:t>
      </w:r>
      <w:r>
        <w:t>.</w:t>
      </w:r>
    </w:p>
    <w:p w14:paraId="56BEFBAE" w14:textId="77777777" w:rsidR="008A1860" w:rsidRDefault="00237B15">
      <w:r>
        <w:br w:type="page"/>
      </w:r>
    </w:p>
    <w:p w14:paraId="77CA282F" w14:textId="77777777" w:rsidR="008A1860" w:rsidRDefault="00237B15">
      <w:pPr>
        <w:pStyle w:val="1"/>
      </w:pPr>
      <w:r>
        <w:lastRenderedPageBreak/>
        <w:t>9. Уточнение о методике расчёта себестоимости 2024 года</w:t>
      </w:r>
    </w:p>
    <w:p w14:paraId="21749B72" w14:textId="77777777" w:rsidR="008A1860" w:rsidRDefault="00237B15">
      <w:pPr>
        <w:pStyle w:val="2"/>
      </w:pPr>
      <w:r>
        <w:rPr>
          <w:color w:val="28251D"/>
        </w:rPr>
        <w:t>9.1. Причина частичного занижения себестоимости 2024 года в Отчёте №1</w:t>
      </w:r>
    </w:p>
    <w:p w14:paraId="117C2E5F" w14:textId="77777777" w:rsidR="008A1860" w:rsidRDefault="00237B15">
      <w:pPr>
        <w:spacing w:after="120" w:line="300" w:lineRule="auto"/>
        <w:ind w:firstLine="709"/>
        <w:jc w:val="both"/>
      </w:pPr>
      <w:r>
        <w:t>В Отчёте №1 о расходах за 2024 год получена учётная себестоимость 2 162,53 ₽ на одну поездку (полная экономическая — 3 382,</w:t>
      </w:r>
      <w:r>
        <w:t>73 ₽). Эти цифры частично занижены по сравнению с реальной экономикой 2024 года из-за особенности отражения расходов по кассовому методу (на основе банковских выписок):</w:t>
      </w:r>
    </w:p>
    <w:p w14:paraId="640BB0B3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оплата за декабрь 2024 года по соглашению № 24-24 (доход организации) была получена тол</w:t>
      </w:r>
      <w:r>
        <w:t>ько в январе 2025 года — поэтому в Свод 2024–2025 как доход 2024 года эта сумма не вошла;</w:t>
      </w:r>
    </w:p>
    <w:p w14:paraId="2F86BA17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часть расходов за декабрь 2024 года (заработная плата за декабрь 2024 года, закупки ГСМ в конце декабря, оплата аренды за декабрь 2024 года, расчёты с контрагентами п</w:t>
      </w:r>
      <w:r>
        <w:t>о другим статьям) была оплачена в январе 2025 года и перенеслась на 2025 финансовый год.</w:t>
      </w:r>
    </w:p>
    <w:p w14:paraId="5E9DCFE2" w14:textId="77777777" w:rsidR="008A1860" w:rsidRDefault="00237B15">
      <w:pPr>
        <w:spacing w:after="120" w:line="300" w:lineRule="auto"/>
        <w:ind w:firstLine="709"/>
        <w:jc w:val="both"/>
      </w:pPr>
      <w:r>
        <w:t>Таким образом, в 2024 году в учёте отражена часть расходов меньше, чем фактически было оказано услуг, а в 2025 году получены наследственные расходы декабря 2024.</w:t>
      </w:r>
    </w:p>
    <w:p w14:paraId="673CEE89" w14:textId="77777777" w:rsidR="008A1860" w:rsidRDefault="00237B15">
      <w:pPr>
        <w:pStyle w:val="2"/>
      </w:pPr>
      <w:r>
        <w:rPr>
          <w:color w:val="28251D"/>
        </w:rPr>
        <w:t xml:space="preserve">9.2. </w:t>
      </w:r>
      <w:r>
        <w:rPr>
          <w:color w:val="28251D"/>
        </w:rPr>
        <w:t>Следствие для интерпретации сравнительных данных</w:t>
      </w:r>
    </w:p>
    <w:p w14:paraId="2797EB04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учётная себестоимость 2024 года (2 162,53 ₽) и полная экономическая (3 382,73 ₽) — несколько занижены из-за переноса части декабрьских расходов 2024 на 2025 год;</w:t>
      </w:r>
    </w:p>
    <w:p w14:paraId="0A1FCBDA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учётная себестоимость 2025 года (1 371,83 ₽ п</w:t>
      </w:r>
      <w:r>
        <w:t>о клиентской базе или 1 173,62 ₽ по ЕКЖЯ) — это средняя по году, в которую включены и наследственные декабрьские расходы 2024 года;</w:t>
      </w:r>
    </w:p>
    <w:p w14:paraId="00DC240B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если применить корректную методику начисления (а не кассовый метод), реальная себестоимость 2024 года была бы выше 2 162,53 ₽, а 2025 года — несколько ниже фактически рассчитанных 1 371,83 ₽;</w:t>
      </w:r>
    </w:p>
    <w:p w14:paraId="185F762B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 xml:space="preserve">однако даже при этих методических корректировках тариф 884,40 ₽ </w:t>
      </w:r>
      <w:r>
        <w:t>остаётся ниже экономически обоснованной себестоимости в обоих годах.</w:t>
      </w:r>
    </w:p>
    <w:p w14:paraId="2144FDA1" w14:textId="77777777" w:rsidR="008A1860" w:rsidRDefault="00237B15">
      <w:pPr>
        <w:pStyle w:val="2"/>
      </w:pPr>
      <w:r>
        <w:rPr>
          <w:color w:val="28251D"/>
        </w:rPr>
        <w:t>9.3. Юридическое значение раздела</w:t>
      </w:r>
    </w:p>
    <w:p w14:paraId="6EC2DCB2" w14:textId="77777777" w:rsidR="008A1860" w:rsidRDefault="00237B15">
      <w:pPr>
        <w:spacing w:after="120" w:line="300" w:lineRule="auto"/>
        <w:ind w:firstLine="709"/>
        <w:jc w:val="both"/>
      </w:pPr>
      <w:r>
        <w:t>Это уточнение защищает Отчёт №2 от потенциального возражения о завышении расходов 2025 года. Особенность методики расчёта объективна и обусловлена примен</w:t>
      </w:r>
      <w:r>
        <w:t>ением кассового метода учёта (по факту банковских платежей). При этом главные выводы — наличие убытка, превышение себестоимости над тарифом, нарушение принципа возмещения по 442-ФЗ — остаются в силе.</w:t>
      </w:r>
    </w:p>
    <w:p w14:paraId="44997AA2" w14:textId="77777777" w:rsidR="008A1860" w:rsidRDefault="00237B15">
      <w:r>
        <w:br w:type="page"/>
      </w:r>
    </w:p>
    <w:p w14:paraId="4F02728A" w14:textId="77777777" w:rsidR="008A1860" w:rsidRDefault="00237B15">
      <w:pPr>
        <w:pStyle w:val="1"/>
      </w:pPr>
      <w:r>
        <w:lastRenderedPageBreak/>
        <w:t>10. Принцип губернатора ЯНАО о развитии негосударствен</w:t>
      </w:r>
      <w:r>
        <w:t>ных поставщиков</w:t>
      </w:r>
    </w:p>
    <w:p w14:paraId="2BF1023C" w14:textId="77777777" w:rsidR="008A1860" w:rsidRDefault="00237B15">
      <w:pPr>
        <w:spacing w:after="120" w:line="300" w:lineRule="auto"/>
        <w:ind w:firstLine="709"/>
        <w:jc w:val="both"/>
      </w:pPr>
      <w:r>
        <w:t>При создании в Ямало-Ненецком автономном округе системы негосударственных поставщиков социальных услуг Правительством региона и Губернатором ЯНАО проводилась целенаправленная политика по привлечению негосударственного сектора к оказанию соц</w:t>
      </w:r>
      <w:r>
        <w:t>иальных услуг и созданию устойчивых экономических условий для этих организаций.</w:t>
      </w:r>
    </w:p>
    <w:p w14:paraId="57EF7310" w14:textId="77777777" w:rsidR="008A1860" w:rsidRDefault="00237B15">
      <w:pPr>
        <w:pStyle w:val="2"/>
      </w:pPr>
      <w:r>
        <w:rPr>
          <w:color w:val="28251D"/>
        </w:rPr>
        <w:t>10.1. Концепция включения рентабельности в тариф</w:t>
      </w:r>
    </w:p>
    <w:p w14:paraId="181E20A8" w14:textId="77777777" w:rsidR="008A1860" w:rsidRDefault="00237B15">
      <w:pPr>
        <w:spacing w:after="120" w:line="300" w:lineRule="auto"/>
        <w:ind w:firstLine="709"/>
        <w:jc w:val="both"/>
      </w:pPr>
      <w:r>
        <w:t>Ключевым принципом политики ЯНАО в отношении негосударственных поставщиков социальных услуг было и остаётся то, что подушевой н</w:t>
      </w:r>
      <w:r>
        <w:t>орматив должен включать не только покрытие текущих расходов, но и компонент рентабельности — для обеспечения возможности развития организаций-поставщиков:</w:t>
      </w:r>
    </w:p>
    <w:p w14:paraId="56D77976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t xml:space="preserve">Совместимость с действующими методиками: </w:t>
      </w:r>
      <w:r>
        <w:t xml:space="preserve">включение компонента рентабельности в подушевой норматив на </w:t>
      </w:r>
      <w:r>
        <w:t xml:space="preserve">социальную услугу </w:t>
      </w:r>
      <w:r>
        <w:rPr>
          <w:b/>
          <w:bCs/>
          <w:color w:val="01696F"/>
        </w:rPr>
        <w:t>не противоречит существующим методикам расчёта подушевых нормативов</w:t>
      </w:r>
      <w:r>
        <w:t xml:space="preserve"> и </w:t>
      </w:r>
      <w:r>
        <w:rPr>
          <w:b/>
          <w:bCs/>
          <w:color w:val="01696F"/>
        </w:rPr>
        <w:t>не запрещено для включения в тариф</w:t>
      </w:r>
      <w:r>
        <w:t>. Действующие методические рекомендации Минтруда России и Постановление Правительства РФ от 24.11.2014 № 1236 не содержат запрета на у</w:t>
      </w:r>
      <w:r>
        <w:t>чёт в стоимости социальной услуги компонента развития поставщика.</w:t>
      </w:r>
    </w:p>
    <w:p w14:paraId="235B990F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обновления и расширения автопарка специализированного транспорта;</w:t>
      </w:r>
    </w:p>
    <w:p w14:paraId="0C0B8B3A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строительства собственной инфраструктуры (гаражи, базы технического обслуживания);</w:t>
      </w:r>
    </w:p>
    <w:p w14:paraId="31E8DB15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развития информационных технологий и автоматизации (включая искусственный интеллект и собственное программное обеспечение);</w:t>
      </w:r>
    </w:p>
    <w:p w14:paraId="4D297225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создания резервов на риски и непредвиденные расходы;</w:t>
      </w:r>
    </w:p>
    <w:p w14:paraId="4A0CD427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привлечения и удержания квалифицированных кадров через конкурентоспособную опла</w:t>
      </w:r>
      <w:r>
        <w:t>ту труда.</w:t>
      </w:r>
    </w:p>
    <w:p w14:paraId="6933A66B" w14:textId="77777777" w:rsidR="008A1860" w:rsidRDefault="00237B15">
      <w:pPr>
        <w:spacing w:after="120" w:line="300" w:lineRule="auto"/>
        <w:ind w:firstLine="709"/>
        <w:jc w:val="both"/>
      </w:pPr>
      <w:r>
        <w:t>Этот принцип согласуется с общей логикой развития социальной сферы как устойчивой экосистемы поставщиков, способных к долгосрочному развитию без постоянной зависимости от точечных дотаций и грантовой поддержки.</w:t>
      </w:r>
    </w:p>
    <w:p w14:paraId="7D84574B" w14:textId="77777777" w:rsidR="008A1860" w:rsidRDefault="00237B15">
      <w:pPr>
        <w:pStyle w:val="2"/>
      </w:pPr>
      <w:r>
        <w:rPr>
          <w:color w:val="28251D"/>
        </w:rPr>
        <w:t>10.2. Противоречие действующего тар</w:t>
      </w:r>
      <w:r>
        <w:rPr>
          <w:color w:val="28251D"/>
        </w:rPr>
        <w:t>ифа этому принципу</w:t>
      </w:r>
    </w:p>
    <w:p w14:paraId="5915E52F" w14:textId="77777777" w:rsidR="008A1860" w:rsidRDefault="00237B15">
      <w:pPr>
        <w:spacing w:after="120" w:line="300" w:lineRule="auto"/>
        <w:ind w:firstLine="709"/>
        <w:jc w:val="both"/>
      </w:pPr>
      <w:r>
        <w:t>Тариф 884,40 руб., установленный с 01.01.2025, не только не включает компонент рентабельности, но и не покрывает даже учётной себестоимости фактически понесённых расходов (см. разделы 7 и 8). Это прямо противоречит принципу губернатора Я</w:t>
      </w:r>
      <w:r>
        <w:t>НАО о создании устойчивой системы негосударственных поставщиков.</w:t>
      </w:r>
    </w:p>
    <w:p w14:paraId="38062F8A" w14:textId="77777777" w:rsidR="008A1860" w:rsidRDefault="00237B15">
      <w:pPr>
        <w:spacing w:after="120" w:line="300" w:lineRule="auto"/>
        <w:ind w:firstLine="709"/>
        <w:jc w:val="both"/>
      </w:pPr>
      <w:r>
        <w:t>Кроме того, нестабильность размера субсидии в течение 2025 года (5 изменений по соглашению № 22-25, в том числе два уменьшения) свидетельствует об отсутствии планомерности и предсказуемости в</w:t>
      </w:r>
      <w:r>
        <w:t xml:space="preserve"> финансировании, что также не способствует развитию негосударственных поставщиков.</w:t>
      </w:r>
    </w:p>
    <w:p w14:paraId="605A9773" w14:textId="77777777" w:rsidR="008A1860" w:rsidRDefault="00237B15">
      <w:r>
        <w:br w:type="page"/>
      </w:r>
    </w:p>
    <w:p w14:paraId="0E70FA36" w14:textId="77777777" w:rsidR="008A1860" w:rsidRDefault="00237B15">
      <w:pPr>
        <w:pStyle w:val="1"/>
      </w:pPr>
      <w:r>
        <w:lastRenderedPageBreak/>
        <w:t>11. Совместимость рентабельности с федеральным законодательством</w:t>
      </w:r>
    </w:p>
    <w:p w14:paraId="1F3B9E85" w14:textId="77777777" w:rsidR="008A1860" w:rsidRDefault="00237B15">
      <w:pPr>
        <w:pStyle w:val="2"/>
      </w:pPr>
      <w:r>
        <w:rPr>
          <w:color w:val="28251D"/>
        </w:rPr>
        <w:t>11.1. Положения Федерального закона № 442-ФЗ</w:t>
      </w:r>
    </w:p>
    <w:p w14:paraId="4D3D10EF" w14:textId="77777777" w:rsidR="008A1860" w:rsidRDefault="00237B15">
      <w:pPr>
        <w:spacing w:after="120" w:line="300" w:lineRule="auto"/>
        <w:ind w:firstLine="709"/>
        <w:jc w:val="both"/>
      </w:pPr>
      <w:r>
        <w:t>Включение компонента рентабельности в подушевой норматив на с</w:t>
      </w:r>
      <w:r>
        <w:t>оциальную услугу не противоречит Федеральному закону от 28.12.2013 № 442-ФЗ «Об основах социального обслуживания граждан в Российской Федерации» и подзаконным актам по следующим основаниям:</w:t>
      </w:r>
    </w:p>
    <w:p w14:paraId="3ABF78A4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статья 30 442-ФЗ требует возмещения поставщикам социальных услуг с</w:t>
      </w:r>
      <w:r>
        <w:t xml:space="preserve"> целью компенсации понесённых затрат. Понятие «понесённых затрат» в современной экономической практике включает не только текущие операционные расходы, но и резервы на развитие, обновление основных фондов и обеспечение устойчивости деятельности;</w:t>
      </w:r>
    </w:p>
    <w:p w14:paraId="5E8400EB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 xml:space="preserve">статья 31 </w:t>
      </w:r>
      <w:r>
        <w:t>442-ФЗ устанавливает подушевой норматив финансирования социальной услуги — без ограничений на состав расходов, которые в этом нормативе учитываются;</w:t>
      </w:r>
    </w:p>
    <w:p w14:paraId="0924334E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статья 32 442-ФЗ закрепляет порядок установления тарифов на социальные услуги, который должен учитывать эко</w:t>
      </w:r>
      <w:r>
        <w:t>номическую обоснованность тарифа;</w:t>
      </w:r>
    </w:p>
    <w:p w14:paraId="4CD0FB72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Постановление Правительства РФ от 24.11.2014 № 1236 «Об утверждении примерного порядка предоставления социальных услуг…» не запрещает включение в стоимость социальных услуг компонента, связанного с развитием поставщика;</w:t>
      </w:r>
    </w:p>
    <w:p w14:paraId="084B2287" w14:textId="77777777" w:rsidR="008A1860" w:rsidRDefault="00237B15">
      <w:pPr>
        <w:pStyle w:val="a4"/>
        <w:numPr>
          <w:ilvl w:val="0"/>
          <w:numId w:val="2"/>
        </w:numPr>
        <w:spacing w:after="80"/>
      </w:pPr>
      <w:proofErr w:type="spellStart"/>
      <w:r>
        <w:t>пп</w:t>
      </w:r>
      <w:proofErr w:type="spellEnd"/>
      <w:r>
        <w:t>. 3 п. 1 ст. 427 Налогового кодекс</w:t>
      </w:r>
      <w:r>
        <w:t>а РФ — общественные организации инвалидов имеют пониженный тариф страховых взносов, что свидетельствует о признании государством их особого статуса и необходимости поддержки.</w:t>
      </w:r>
    </w:p>
    <w:p w14:paraId="45784DEA" w14:textId="77777777" w:rsidR="008A1860" w:rsidRDefault="00237B15">
      <w:pPr>
        <w:pStyle w:val="2"/>
      </w:pPr>
      <w:r>
        <w:rPr>
          <w:color w:val="28251D"/>
        </w:rPr>
        <w:t>11.2. Положительная практика включения рентабельности в социальные тарифы</w:t>
      </w:r>
    </w:p>
    <w:p w14:paraId="3351DEAE" w14:textId="77777777" w:rsidR="008A1860" w:rsidRDefault="00237B15">
      <w:pPr>
        <w:spacing w:after="120" w:line="300" w:lineRule="auto"/>
        <w:ind w:firstLine="709"/>
        <w:jc w:val="both"/>
      </w:pPr>
      <w:r>
        <w:t>В тариф</w:t>
      </w:r>
      <w:r>
        <w:t>ах на государственные и муниципальные услуги, включая социальные, регулярно закладываются компоненты:</w:t>
      </w:r>
    </w:p>
    <w:p w14:paraId="66D8766D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амортизации основных средств — для воспроизводства основных фондов;</w:t>
      </w:r>
    </w:p>
    <w:p w14:paraId="19441CCD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резервов на риски и непредвиденные расходы;</w:t>
      </w:r>
    </w:p>
    <w:p w14:paraId="651198D8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накладных расходов и общехозяйственных рас</w:t>
      </w:r>
      <w:r>
        <w:t>ходов;</w:t>
      </w:r>
    </w:p>
    <w:p w14:paraId="6F219565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инновационного развития и научно-исследовательских работ.</w:t>
      </w:r>
    </w:p>
    <w:p w14:paraId="766D385A" w14:textId="77777777" w:rsidR="008A1860" w:rsidRDefault="00237B15">
      <w:pPr>
        <w:spacing w:after="120" w:line="300" w:lineRule="auto"/>
        <w:ind w:firstLine="709"/>
        <w:jc w:val="both"/>
      </w:pPr>
      <w:r>
        <w:t xml:space="preserve">Таким образом, включение в подушевой норматив на услугу социального такси компонента рентабельности 30% является не только не противоречащим законодательству, но и общеприменимой практикой в </w:t>
      </w:r>
      <w:r>
        <w:t>государственном секторе.</w:t>
      </w:r>
    </w:p>
    <w:p w14:paraId="5717CDDA" w14:textId="77777777" w:rsidR="008A1860" w:rsidRDefault="00237B15">
      <w:r>
        <w:br w:type="page"/>
      </w:r>
    </w:p>
    <w:p w14:paraId="47411975" w14:textId="77777777" w:rsidR="008A1860" w:rsidRDefault="00237B15">
      <w:pPr>
        <w:pStyle w:val="1"/>
      </w:pPr>
      <w:r>
        <w:lastRenderedPageBreak/>
        <w:t>12. Обоснование экономически справедливого тарифа с учётом рентабельности</w:t>
      </w:r>
    </w:p>
    <w:p w14:paraId="277A819C" w14:textId="77777777" w:rsidR="008A1860" w:rsidRDefault="00237B15">
      <w:pPr>
        <w:spacing w:after="120" w:line="300" w:lineRule="auto"/>
        <w:ind w:firstLine="709"/>
        <w:jc w:val="both"/>
      </w:pPr>
      <w:r>
        <w:t>На основании анализа в разделах 7, 8, 10 и 11 сформируем экономически справедливый тариф на услугу социального такси в 2025–2026 годах:</w:t>
      </w:r>
    </w:p>
    <w:p w14:paraId="21CB0AED" w14:textId="77777777" w:rsidR="008A1860" w:rsidRDefault="00237B15">
      <w:pPr>
        <w:pStyle w:val="2"/>
      </w:pPr>
      <w:r>
        <w:rPr>
          <w:color w:val="28251D"/>
        </w:rPr>
        <w:t>12.1. Структура эко</w:t>
      </w:r>
      <w:r>
        <w:rPr>
          <w:color w:val="28251D"/>
        </w:rPr>
        <w:t>номически справедливого тарифа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1800"/>
        <w:gridCol w:w="1600"/>
      </w:tblGrid>
      <w:tr w:rsidR="008A1860" w14:paraId="0DEAD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EE3FE" w14:textId="77777777" w:rsidR="008A1860" w:rsidRDefault="00237B15">
            <w:r>
              <w:rPr>
                <w:b/>
                <w:bCs/>
                <w:sz w:val="20"/>
                <w:szCs w:val="20"/>
              </w:rPr>
              <w:t>Компонент тарифа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D3C1A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Сумма, 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76719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Доля</w:t>
            </w:r>
          </w:p>
        </w:tc>
      </w:tr>
      <w:tr w:rsidR="008A1860" w14:paraId="172F4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30501" w14:textId="77777777" w:rsidR="008A1860" w:rsidRDefault="00237B15">
            <w:r>
              <w:rPr>
                <w:sz w:val="20"/>
                <w:szCs w:val="20"/>
              </w:rPr>
              <w:t>1. Учётная себестоимость по клиентской базе (Отчёт №2)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3AA17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1 371,83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10D12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49,0%</w:t>
            </w:r>
          </w:p>
        </w:tc>
      </w:tr>
      <w:tr w:rsidR="008A1860" w14:paraId="5B90E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167C6" w14:textId="77777777" w:rsidR="008A1860" w:rsidRDefault="00237B15">
            <w:r>
              <w:rPr>
                <w:sz w:val="20"/>
                <w:szCs w:val="20"/>
              </w:rPr>
              <w:t>2. Дополнительные неучтённые прямые расходы (раздел 8.2 — на 1 услугу)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6DF89" w14:textId="77777777" w:rsidR="008A1860" w:rsidRDefault="00237B15">
            <w:pPr>
              <w:jc w:val="right"/>
            </w:pPr>
            <w:r>
              <w:rPr>
                <w:color w:val="A12C7B"/>
                <w:sz w:val="20"/>
                <w:szCs w:val="20"/>
              </w:rPr>
              <w:t>779,82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A64FB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27,9%</w:t>
            </w:r>
          </w:p>
        </w:tc>
      </w:tr>
      <w:tr w:rsidR="008A1860" w14:paraId="4EA4F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8C8CF" w14:textId="77777777" w:rsidR="008A1860" w:rsidRDefault="00237B15">
            <w:proofErr w:type="spellStart"/>
            <w:r>
              <w:rPr>
                <w:b/>
                <w:bCs/>
                <w:sz w:val="20"/>
                <w:szCs w:val="20"/>
              </w:rPr>
              <w:t>Подытог</w:t>
            </w:r>
            <w:proofErr w:type="spellEnd"/>
            <w:r>
              <w:rPr>
                <w:b/>
                <w:bCs/>
                <w:sz w:val="20"/>
                <w:szCs w:val="20"/>
              </w:rPr>
              <w:t>: полная экономическая себестоимость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CA3AA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2 151,65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F6AE6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76,9%</w:t>
            </w:r>
          </w:p>
        </w:tc>
      </w:tr>
      <w:tr w:rsidR="008A1860" w14:paraId="62F96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95C54" w14:textId="77777777" w:rsidR="008A1860" w:rsidRDefault="00237B15">
            <w:r>
              <w:rPr>
                <w:sz w:val="20"/>
                <w:szCs w:val="20"/>
              </w:rPr>
              <w:t>3. Рентабельность 30% — на развитие организации (по рекомендации Губернатора ЯНАО)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7D2B1" w14:textId="77777777" w:rsidR="008A1860" w:rsidRDefault="00237B15">
            <w:pPr>
              <w:jc w:val="right"/>
            </w:pPr>
            <w:r>
              <w:rPr>
                <w:color w:val="01696F"/>
                <w:sz w:val="20"/>
                <w:szCs w:val="20"/>
              </w:rPr>
              <w:t>645,50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A916A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23,1%</w:t>
            </w:r>
          </w:p>
        </w:tc>
      </w:tr>
      <w:tr w:rsidR="008A1860" w14:paraId="1B2812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00" w:type="dxa"/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83739" w14:textId="77777777" w:rsidR="008A1860" w:rsidRDefault="00237B15">
            <w:r>
              <w:rPr>
                <w:sz w:val="20"/>
                <w:szCs w:val="20"/>
              </w:rPr>
              <w:t xml:space="preserve">  в т. ч. стро</w:t>
            </w:r>
            <w:r>
              <w:rPr>
                <w:sz w:val="20"/>
                <w:szCs w:val="20"/>
              </w:rPr>
              <w:t>ительство собственного гаража (40%)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B4B63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258,20</w:t>
            </w:r>
          </w:p>
        </w:tc>
      </w:tr>
      <w:tr w:rsidR="008A1860" w14:paraId="15E2BFA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00" w:type="dxa"/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3A948" w14:textId="77777777" w:rsidR="008A1860" w:rsidRDefault="00237B15">
            <w:r>
              <w:rPr>
                <w:sz w:val="20"/>
                <w:szCs w:val="20"/>
              </w:rPr>
              <w:t xml:space="preserve">  в т. ч. развитие ИТ на основе ИИ (30%)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212AA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193,65</w:t>
            </w:r>
          </w:p>
        </w:tc>
      </w:tr>
      <w:tr w:rsidR="008A1860" w14:paraId="2A98C67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00" w:type="dxa"/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E3BFC" w14:textId="77777777" w:rsidR="008A1860" w:rsidRDefault="00237B15">
            <w:r>
              <w:rPr>
                <w:sz w:val="20"/>
                <w:szCs w:val="20"/>
              </w:rPr>
              <w:t xml:space="preserve">  в т. ч. разработка собственного ПО для НСУ (30%)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00ABE" w14:textId="77777777" w:rsidR="008A1860" w:rsidRDefault="00237B15">
            <w:pPr>
              <w:jc w:val="right"/>
            </w:pPr>
            <w:r>
              <w:rPr>
                <w:sz w:val="20"/>
                <w:szCs w:val="20"/>
              </w:rPr>
              <w:t>193,65</w:t>
            </w:r>
          </w:p>
        </w:tc>
      </w:tr>
      <w:tr w:rsidR="008A1860" w14:paraId="2CF06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34403" w14:textId="77777777" w:rsidR="008A1860" w:rsidRDefault="00237B15">
            <w:r>
              <w:rPr>
                <w:b/>
                <w:bCs/>
                <w:sz w:val="20"/>
                <w:szCs w:val="20"/>
              </w:rPr>
              <w:t>ИТОГО экономически справедливый тариф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4ED13" w14:textId="77777777" w:rsidR="008A1860" w:rsidRDefault="00237B15">
            <w:pPr>
              <w:jc w:val="right"/>
            </w:pPr>
            <w:r>
              <w:rPr>
                <w:b/>
                <w:bCs/>
                <w:color w:val="01696F"/>
                <w:sz w:val="24"/>
                <w:szCs w:val="24"/>
              </w:rPr>
              <w:t>~2 800,00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7BE67" w14:textId="77777777" w:rsidR="008A1860" w:rsidRDefault="00237B1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  <w:tr w:rsidR="008A1860" w14:paraId="420C9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B2A85" w14:textId="77777777" w:rsidR="008A1860" w:rsidRDefault="00237B15">
            <w:r>
              <w:rPr>
                <w:b/>
                <w:bCs/>
                <w:sz w:val="20"/>
                <w:szCs w:val="20"/>
              </w:rPr>
              <w:t>Сравнение с действующим тарифом 884,40 ₽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AE238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+1 912,74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55722" w14:textId="77777777" w:rsidR="008A1860" w:rsidRDefault="00237B15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+216%</w:t>
            </w:r>
          </w:p>
        </w:tc>
      </w:tr>
    </w:tbl>
    <w:p w14:paraId="77F8B24E" w14:textId="77777777" w:rsidR="008A1860" w:rsidRDefault="008A1860">
      <w:pPr>
        <w:spacing w:before="200"/>
      </w:pPr>
    </w:p>
    <w:p w14:paraId="1ADD49AF" w14:textId="77777777" w:rsidR="008A1860" w:rsidRDefault="00237B15">
      <w:pPr>
        <w:spacing w:after="120" w:line="300" w:lineRule="auto"/>
        <w:ind w:firstLine="709"/>
        <w:jc w:val="both"/>
      </w:pPr>
      <w:r>
        <w:t>Экономически справедливый подушевой норматив на услугу социального такси в 2025–2026 годах должен составлять около 2 800 руб./услуга. Это:</w:t>
      </w:r>
    </w:p>
    <w:p w14:paraId="36606F0E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покрывает учётную себестоимость + дополнительные обязательные расходы (1 371,83 + 779,82 = 2 151,65 ₽);</w:t>
      </w:r>
    </w:p>
    <w:p w14:paraId="2C913392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включает комп</w:t>
      </w:r>
      <w:r>
        <w:t>онент развития 30% (645,50 ₽) — на собственный гараж (258,20 ₽), ИТ-инфраструктуру на основе искусственного интеллекта (193,65 ₽), собственное программное обеспечение для НСУ (193,65 ₽);</w:t>
      </w:r>
    </w:p>
    <w:p w14:paraId="59742674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соответствует рекомендации Губернатора ЯНАО включать в подушевой норм</w:t>
      </w:r>
      <w:r>
        <w:t>атив компонент рентабельности для устойчивого развития системы негосударственных поставщиков социальных услуг (см. раздел 10);</w:t>
      </w:r>
    </w:p>
    <w:p w14:paraId="57F415BE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превышает тариф 2024 года (2 300 ₽), однако является экономически обоснованным с учётом полной себестоимости 2 151,65 ₽ и обеспеч</w:t>
      </w:r>
      <w:r>
        <w:t>ивает долгосрочную устойчивость организации;</w:t>
      </w:r>
    </w:p>
    <w:p w14:paraId="49F2FF8D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позволяет организации в течение 3–5 лет накопить собственные ресурсы для строительства гаража, обновления автопарка, развития ИТ-инфраструктуры и создания собственного программного обеспечения для всей системы Н</w:t>
      </w:r>
      <w:r>
        <w:t>СУ ЯНАО.</w:t>
      </w:r>
    </w:p>
    <w:p w14:paraId="0A42A2C9" w14:textId="77777777" w:rsidR="008A1860" w:rsidRDefault="00237B15">
      <w:pPr>
        <w:pStyle w:val="2"/>
      </w:pPr>
      <w:r>
        <w:rPr>
          <w:color w:val="28251D"/>
        </w:rPr>
        <w:t>12.2. Обоснование компонентов рентабельности</w:t>
      </w:r>
    </w:p>
    <w:p w14:paraId="396BB556" w14:textId="77777777" w:rsidR="008A1860" w:rsidRDefault="00237B15">
      <w:pPr>
        <w:pStyle w:val="2"/>
      </w:pPr>
      <w:r>
        <w:rPr>
          <w:color w:val="28251D"/>
        </w:rPr>
        <w:t>12.2.1. Строительство собственного гаража (12% от тарифа)</w:t>
      </w:r>
    </w:p>
    <w:p w14:paraId="7418868C" w14:textId="77777777" w:rsidR="008A1860" w:rsidRDefault="00237B15">
      <w:pPr>
        <w:spacing w:after="120" w:line="300" w:lineRule="auto"/>
        <w:ind w:firstLine="709"/>
        <w:jc w:val="both"/>
      </w:pPr>
      <w:r>
        <w:t xml:space="preserve">Организация в 2025 году арендовала гараж у ИП </w:t>
      </w:r>
      <w:proofErr w:type="spellStart"/>
      <w:r>
        <w:t>Норчак</w:t>
      </w:r>
      <w:proofErr w:type="spellEnd"/>
      <w:r>
        <w:t xml:space="preserve"> Е.А. за 160 374 руб./год. Аренда — экономически проигрышная модель в долгосрочной перспективе. Строительство собственного гаража для размещения, охраны, технического обслуживания и предрейсового осмотра </w:t>
      </w:r>
      <w:r>
        <w:t xml:space="preserve">автомобилей </w:t>
      </w:r>
      <w:proofErr w:type="spellStart"/>
      <w:r>
        <w:t>соцтакси</w:t>
      </w:r>
      <w:proofErr w:type="spellEnd"/>
      <w:r>
        <w:t xml:space="preserve"> позволит:</w:t>
      </w:r>
    </w:p>
    <w:p w14:paraId="6BEE8EAF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сократить операционные расходы на 50–60% в долгосрочной перспективе;</w:t>
      </w:r>
    </w:p>
    <w:p w14:paraId="39E4CA15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lastRenderedPageBreak/>
        <w:t>обеспечить надёжное и стабильное место базирования специализированной техники;</w:t>
      </w:r>
    </w:p>
    <w:p w14:paraId="192960DF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создать ремонтную зону для качественного технического обслуживания.</w:t>
      </w:r>
    </w:p>
    <w:p w14:paraId="63760B4C" w14:textId="77777777" w:rsidR="008A1860" w:rsidRDefault="00237B15">
      <w:pPr>
        <w:pStyle w:val="2"/>
      </w:pPr>
      <w:r>
        <w:rPr>
          <w:color w:val="28251D"/>
        </w:rPr>
        <w:t>12.2.2. Развитие информационных технологий на основе искусственного интеллекта (9% от тарифа)</w:t>
      </w:r>
    </w:p>
    <w:p w14:paraId="429C5CF8" w14:textId="77777777" w:rsidR="008A1860" w:rsidRDefault="00237B15">
      <w:pPr>
        <w:spacing w:after="120" w:line="300" w:lineRule="auto"/>
        <w:ind w:firstLine="709"/>
        <w:jc w:val="both"/>
      </w:pPr>
      <w:r>
        <w:t>Внедрение технологий искусственного интеллекта в работу службы социального такси позволит:</w:t>
      </w:r>
    </w:p>
    <w:p w14:paraId="03A76153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авт</w:t>
      </w:r>
      <w:r>
        <w:t>оматизировать маршрутизацию и оптимизацию поездок (ИИ-планировщик);</w:t>
      </w:r>
    </w:p>
    <w:p w14:paraId="474D6EB7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создать голосовой ассистент для приёма заявок от инвалидов с нарушениями речи и слуха;</w:t>
      </w:r>
    </w:p>
    <w:p w14:paraId="009D39DA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осуществлять предиктивную аналитику для прогнозирования пиков спроса;</w:t>
      </w:r>
    </w:p>
    <w:p w14:paraId="2AC10BBB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интегрироваться с ЕКЖЯ «Морошка</w:t>
      </w:r>
      <w:r>
        <w:t>» через API в автоматическом режиме.</w:t>
      </w:r>
    </w:p>
    <w:p w14:paraId="4AEBCCDE" w14:textId="77777777" w:rsidR="008A1860" w:rsidRDefault="00237B15">
      <w:pPr>
        <w:pStyle w:val="2"/>
      </w:pPr>
      <w:r>
        <w:rPr>
          <w:color w:val="28251D"/>
        </w:rPr>
        <w:t>12.2.3. Разработка собственного программного обеспечения для НСУ (9% от тарифа)</w:t>
      </w:r>
    </w:p>
    <w:p w14:paraId="531F2E03" w14:textId="77777777" w:rsidR="008A1860" w:rsidRDefault="00237B15">
      <w:pPr>
        <w:spacing w:after="120" w:line="300" w:lineRule="auto"/>
        <w:ind w:firstLine="709"/>
        <w:jc w:val="both"/>
      </w:pPr>
      <w:r>
        <w:t>Создание единого программного обеспечения для всех негосударственных поставщиков социальных услуг (НСУ) в ЯНАО позволит:</w:t>
      </w:r>
    </w:p>
    <w:p w14:paraId="6E3504A6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унифицировать дисп</w:t>
      </w:r>
      <w:r>
        <w:t>етчеризацию, отчётность и документооборот всех поставщиков ЯНАО;</w:t>
      </w:r>
    </w:p>
    <w:p w14:paraId="0300532A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обеспечить интеграцию с ЕКЖЯ «Морошка» и Министерством социальной защиты ЯНАО без ручного дублирования;</w:t>
      </w:r>
    </w:p>
    <w:p w14:paraId="3E83134D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снизить административную нагрузку на поставщиков и повысить прозрачность для государств</w:t>
      </w:r>
      <w:r>
        <w:t>енного заказчика;</w:t>
      </w:r>
    </w:p>
    <w:p w14:paraId="45884EC9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создать тиражируемое решение для других регионов России — экспортную модель социальной экономики ЯНАО.</w:t>
      </w:r>
    </w:p>
    <w:p w14:paraId="19434F63" w14:textId="77777777" w:rsidR="008A1860" w:rsidRDefault="00237B15">
      <w:r>
        <w:br w:type="page"/>
      </w:r>
    </w:p>
    <w:p w14:paraId="46493EB0" w14:textId="77777777" w:rsidR="008A1860" w:rsidRDefault="00237B15">
      <w:pPr>
        <w:pStyle w:val="1"/>
      </w:pPr>
      <w:r>
        <w:lastRenderedPageBreak/>
        <w:t>13. Социальные последствия и работающие инвалиды как престиж региона</w:t>
      </w:r>
    </w:p>
    <w:p w14:paraId="02F6C8D9" w14:textId="77777777" w:rsidR="008A1860" w:rsidRDefault="00237B15">
      <w:pPr>
        <w:pStyle w:val="2"/>
      </w:pPr>
      <w:r>
        <w:rPr>
          <w:color w:val="28251D"/>
        </w:rPr>
        <w:t>13.1. Социальные последствия 2025 года</w:t>
      </w:r>
    </w:p>
    <w:p w14:paraId="5083D751" w14:textId="77777777" w:rsidR="008A1860" w:rsidRDefault="00237B15">
      <w:pPr>
        <w:spacing w:after="120" w:line="300" w:lineRule="auto"/>
        <w:ind w:firstLine="709"/>
        <w:jc w:val="both"/>
      </w:pPr>
      <w:r>
        <w:t>Снижение подушевого норма</w:t>
      </w:r>
      <w:r>
        <w:t>тива с 2 300 руб. до 884,40 руб. (приказ ДСЗН ЯНАО № 202-ОД от 25.12.2024) в 2025 году привело к следующим документально подтверждённым социальным последствиям:</w:t>
      </w:r>
    </w:p>
    <w:p w14:paraId="6CE817E4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потеря доступа к социальному такси для 41 инвалида г. Ноябрьска (см. раздел 6.1);</w:t>
      </w:r>
    </w:p>
    <w:p w14:paraId="1EE97207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сокращение шт</w:t>
      </w:r>
      <w:r>
        <w:t>атной численности персонала, участвующего в оказании услуг социального такси, с 25 до 9 человек (потеря 16 рабочих мест);</w:t>
      </w:r>
    </w:p>
    <w:p w14:paraId="7CC8351B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прекращение оказания услуг в вечернее время после 18:00, в выходные и праздничные дни, в ночное время к поезду и самолёту, в период от</w:t>
      </w:r>
      <w:r>
        <w:t>пусков водителей и социальных работников;</w:t>
      </w:r>
    </w:p>
    <w:p w14:paraId="27AA405A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сокращение времени приёма заявок с 7:00–20:00 (2 диспетчера) до 9:00–17:00 (1 диспетчер); в субботу — сокращённый рабочий день 9:00–15:00; воскресенье и праздничные дни — заявки не принимаются;</w:t>
      </w:r>
    </w:p>
    <w:p w14:paraId="497373C4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отказ организации от</w:t>
      </w:r>
      <w:r>
        <w:t xml:space="preserve"> трудовых отношений с социальными работниками, слесарями, разнорабочими, бухгалтером и экономистом;</w:t>
      </w:r>
    </w:p>
    <w:p w14:paraId="6D2D1372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перевод бухгалтерии на аутсорсинг и отказ председателя организации от собственного оклада.</w:t>
      </w:r>
    </w:p>
    <w:p w14:paraId="754FF62B" w14:textId="77777777" w:rsidR="008A1860" w:rsidRDefault="00237B15">
      <w:pPr>
        <w:pStyle w:val="2"/>
      </w:pPr>
      <w:r>
        <w:rPr>
          <w:color w:val="28251D"/>
        </w:rPr>
        <w:t>13.2. Норматив для работающих инвалидов в Постановлении 1087-П</w:t>
      </w:r>
    </w:p>
    <w:p w14:paraId="17A3D645" w14:textId="77777777" w:rsidR="008A1860" w:rsidRDefault="00237B15">
      <w:pPr>
        <w:spacing w:after="120" w:line="300" w:lineRule="auto"/>
        <w:ind w:firstLine="709"/>
        <w:jc w:val="both"/>
      </w:pPr>
      <w:r>
        <w:t>По</w:t>
      </w:r>
      <w:r>
        <w:t>становлением Правительства Ямало-Ненецкого автономного округа от 25.12.2014 № 1087-П "О порядке предоставления социальных услуг поставщиками социальных услуг" (в редакции с изменениями на 18 марта 2025 года) установлена особая норма для работающих инвалидо</w:t>
      </w:r>
      <w:r>
        <w:t>в-колясочников:</w:t>
      </w:r>
    </w:p>
    <w:p w14:paraId="035FD848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t xml:space="preserve">Цитата: </w:t>
      </w:r>
      <w:r>
        <w:rPr>
          <w:i/>
          <w:iCs/>
        </w:rPr>
        <w:t>«Инвалидам с нарушениями опорно-двигательных функций, пользующимся креслами-колясками, осуществляющим трудовую деятельность, услуга предоставляется по мере необходимости, но не более 2 поездок в день (к месту работы и обратно) в течение 5 рабочих дней в не</w:t>
      </w:r>
      <w:r>
        <w:rPr>
          <w:i/>
          <w:iCs/>
        </w:rPr>
        <w:t>делю по согласованному с работодателем графику с указанием места и часов работы (не более 44 раз в месяц). Инвалиды с нарушениями опорно-двигательных функций, пользующиеся креслами-колясками, осуществляющие трудовую деятельность, имеют право на дополнитель</w:t>
      </w:r>
      <w:r>
        <w:rPr>
          <w:i/>
          <w:iCs/>
        </w:rPr>
        <w:t>ные 96 поездок в календарный год в период действия обстоятельств, повлекших нуждаемость».</w:t>
      </w:r>
    </w:p>
    <w:p w14:paraId="0EF8F303" w14:textId="77777777" w:rsidR="008A1860" w:rsidRDefault="00237B15">
      <w:pPr>
        <w:pStyle w:val="2"/>
      </w:pPr>
      <w:r>
        <w:rPr>
          <w:color w:val="28251D"/>
        </w:rPr>
        <w:t>13.3. Социальное значение нормы для работающих инвалидов</w:t>
      </w:r>
    </w:p>
    <w:p w14:paraId="7F8F7E0C" w14:textId="77777777" w:rsidR="008A1860" w:rsidRDefault="00237B15">
      <w:pPr>
        <w:spacing w:after="120" w:line="300" w:lineRule="auto"/>
        <w:ind w:firstLine="709"/>
        <w:jc w:val="both"/>
      </w:pPr>
      <w:r>
        <w:t>Норма для работающих инвалидов-колясочников является передовой практикой в социальной политике Российской Федерации:</w:t>
      </w:r>
    </w:p>
    <w:p w14:paraId="3EE388E5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Ямало-Ненецкий автономный округ — один из немногих регионов России, где государство признало повышенную транспортную потребность работающих</w:t>
      </w:r>
      <w:r>
        <w:t xml:space="preserve"> инвалидов и закрепило её в нормативном акте;</w:t>
      </w:r>
    </w:p>
    <w:p w14:paraId="3A07A0D1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норма обеспечивает реализацию конституционного права инвалидов-колясочников на труд (статья 37 Конституции Российской Федерации);</w:t>
      </w:r>
    </w:p>
    <w:p w14:paraId="51B153C8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норма стала возможной благодаря целенаправленной социальной политике Губернатора</w:t>
      </w:r>
      <w:r>
        <w:t xml:space="preserve"> Ямало-Ненецкого автономного округа и Правительства региона по созданию инклюзивной среды;</w:t>
      </w:r>
    </w:p>
    <w:p w14:paraId="1AE8020A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lastRenderedPageBreak/>
        <w:t xml:space="preserve">социальное такси для работающих инвалидов является визитной карточкой региональной социальной политики, по которой жители Ямала могут гордиться заботой, проявляемой </w:t>
      </w:r>
      <w:r>
        <w:t>Губернатором и Правительством региона к работающим людям с инвалидностью.</w:t>
      </w:r>
    </w:p>
    <w:p w14:paraId="51A30011" w14:textId="77777777" w:rsidR="008A1860" w:rsidRDefault="00237B15">
      <w:pPr>
        <w:pStyle w:val="2"/>
      </w:pPr>
      <w:r>
        <w:rPr>
          <w:color w:val="28251D"/>
        </w:rPr>
        <w:t>13.4. Риск утраты передовой региональной нормы и системы НСУ в ЯНАО</w:t>
      </w:r>
    </w:p>
    <w:p w14:paraId="75465C1F" w14:textId="77777777" w:rsidR="008A1860" w:rsidRDefault="00237B15">
      <w:pPr>
        <w:spacing w:after="120" w:line="300" w:lineRule="auto"/>
        <w:ind w:firstLine="709"/>
        <w:jc w:val="both"/>
      </w:pPr>
      <w:r>
        <w:t>При сохранении тарифа 884,40 руб. в 2026 году существует реальный риск, что РКООИ ЦИП "Таганай" — единственный нег</w:t>
      </w:r>
      <w:r>
        <w:t>осударственный поставщик услуг социального такси в г. Ноябрьске — будет вынужден прекратить деятельность или резко сократить объём услуг.</w:t>
      </w:r>
    </w:p>
    <w:p w14:paraId="27490A33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  <w:color w:val="A12C7B"/>
        </w:rPr>
        <w:t xml:space="preserve">Цепная реакция в системе негосударственных поставщиков ЯНАО: </w:t>
      </w:r>
      <w:r>
        <w:t>после закрытия службы социального такси в РКООИ ЦИП "Тага</w:t>
      </w:r>
      <w:r>
        <w:t xml:space="preserve">най" свою работу в этой сфере прекратит </w:t>
      </w:r>
      <w:r>
        <w:rPr>
          <w:b/>
          <w:bCs/>
          <w:color w:val="A12C7B"/>
        </w:rPr>
        <w:t>также Профильный центр поддержки "Прикосновение" (ПЦП)</w:t>
      </w:r>
      <w:r>
        <w:t xml:space="preserve"> — второй известный негосударственный поставщик услуг социального такси в Ямало-Ненецком автономном округе. В последующем могут быть вынуждены прекратить деятельн</w:t>
      </w:r>
      <w:r>
        <w:t xml:space="preserve">ость и </w:t>
      </w:r>
      <w:r>
        <w:rPr>
          <w:b/>
          <w:bCs/>
          <w:color w:val="A12C7B"/>
        </w:rPr>
        <w:t>остальные негосударственные поставщики социального такси по всему региону</w:t>
      </w:r>
      <w:r>
        <w:t xml:space="preserve"> — поскольку для всех них действует один и тот же подушевой норматив 884,40 руб., который не покрывает реальной себестоимости услуги.</w:t>
      </w:r>
    </w:p>
    <w:p w14:paraId="38190099" w14:textId="77777777" w:rsidR="008A1860" w:rsidRDefault="00237B15">
      <w:pPr>
        <w:spacing w:after="120" w:line="300" w:lineRule="auto"/>
        <w:ind w:firstLine="709"/>
        <w:jc w:val="both"/>
      </w:pPr>
      <w:r>
        <w:t>Это, в свою очередь, приведёт к:</w:t>
      </w:r>
    </w:p>
    <w:p w14:paraId="3238BEA8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утрате пе</w:t>
      </w:r>
      <w:r>
        <w:t>редовой региональной нормы в области поддержки работающих инвалидов;</w:t>
      </w:r>
    </w:p>
    <w:p w14:paraId="45F6FB0A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фактическому ограничению конституционных прав инвалидов-колясочников г. Ноябрьска и других городов ЯНАО на труд, охрану здоровья и социальную защиту;</w:t>
      </w:r>
    </w:p>
    <w:p w14:paraId="2F097777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 xml:space="preserve">разрушению системы негосударственных </w:t>
      </w:r>
      <w:r>
        <w:t>поставщиков социальных услуг в ЯНАО, созданной целенаправленной политикой Губернатора региона за последние годы;</w:t>
      </w:r>
    </w:p>
    <w:p w14:paraId="1938D8FD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передаче обязательств по оказанию социального такси государственным или муниципальным учреждениям, у которых нет специализированного автопарка,</w:t>
      </w:r>
      <w:r>
        <w:t xml:space="preserve"> опыта работы с маломобильными гражданами и кадровой инфраструктуры;</w:t>
      </w:r>
    </w:p>
    <w:p w14:paraId="34E923B3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репутационному ущербу системе социальной политики ЯНАО — региона, который является примером передовой инклюзивной политики Российской Федерации.</w:t>
      </w:r>
    </w:p>
    <w:p w14:paraId="6F0B4FEF" w14:textId="77777777" w:rsidR="008A1860" w:rsidRDefault="00237B15">
      <w:pPr>
        <w:spacing w:after="120" w:line="300" w:lineRule="auto"/>
        <w:ind w:firstLine="709"/>
        <w:jc w:val="both"/>
      </w:pPr>
      <w:r>
        <w:t>Сохранение и развитие положительной регион</w:t>
      </w:r>
      <w:r>
        <w:t>альной практики поддержки работающих инвалидов и системы негосударственных поставщиков социальных услуг требует пересмотра подушевого норматива в сторону экономически обоснованного уровня.</w:t>
      </w:r>
    </w:p>
    <w:p w14:paraId="20066FB9" w14:textId="77777777" w:rsidR="008A1860" w:rsidRDefault="00237B15">
      <w:r>
        <w:br w:type="page"/>
      </w:r>
    </w:p>
    <w:p w14:paraId="31F8D543" w14:textId="77777777" w:rsidR="008A1860" w:rsidRDefault="00237B15">
      <w:pPr>
        <w:pStyle w:val="1"/>
      </w:pPr>
      <w:r>
        <w:lastRenderedPageBreak/>
        <w:t>14. Прогноз последствий при сохранении тарифа 884,40 руб.</w:t>
      </w:r>
    </w:p>
    <w:p w14:paraId="321A4900" w14:textId="77777777" w:rsidR="008A1860" w:rsidRDefault="00237B15">
      <w:pPr>
        <w:spacing w:after="120" w:line="300" w:lineRule="auto"/>
        <w:ind w:firstLine="709"/>
        <w:jc w:val="both"/>
      </w:pPr>
      <w:r>
        <w:t>При усл</w:t>
      </w:r>
      <w:r>
        <w:t>овии, что подушевой норматив 884,40 руб. сохранится без изменений на 2026 год, можно прогнозировать следующие последствия для РКООИ ЦИП "Таганай" и для системы социальной защиты населения г. Ноябрьска:</w:t>
      </w:r>
    </w:p>
    <w:p w14:paraId="356F60CA" w14:textId="77777777" w:rsidR="008A1860" w:rsidRDefault="00237B15">
      <w:pPr>
        <w:pStyle w:val="2"/>
      </w:pPr>
      <w:r>
        <w:rPr>
          <w:color w:val="28251D"/>
        </w:rPr>
        <w:t>14.1. Краткосрочные последствия (3–6 месяцев)</w:t>
      </w:r>
    </w:p>
    <w:p w14:paraId="0CE0EC6B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продолже</w:t>
      </w:r>
      <w:r>
        <w:t>ние оттока квалифицированного персонала из-за неконкурентоспособных зарплат (см. раздел 5.1);</w:t>
      </w:r>
    </w:p>
    <w:p w14:paraId="2BDA7FD7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дальнейшее ограничение доступности услуги: возможный отказ от поездок в первой половине дня (8:00–9:00) и сокращение графика приёма заявок до 10:00–16:00;</w:t>
      </w:r>
    </w:p>
    <w:p w14:paraId="78673311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исчерпа</w:t>
      </w:r>
      <w:r>
        <w:t>ние источников финансирования убытка (займы учредителей, кредит, авансовые отчёты сотрудников за свой счёт);</w:t>
      </w:r>
    </w:p>
    <w:p w14:paraId="2A1F1CD2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задержки зарплаты персоналу и расчётов с контрагентами (ГСМ, ремонт, аренда).</w:t>
      </w:r>
    </w:p>
    <w:p w14:paraId="06A171B2" w14:textId="77777777" w:rsidR="008A1860" w:rsidRDefault="00237B15">
      <w:pPr>
        <w:pStyle w:val="2"/>
      </w:pPr>
      <w:r>
        <w:rPr>
          <w:color w:val="28251D"/>
        </w:rPr>
        <w:t>14.2. Среднесрочные последствия (6–12 месяцев)</w:t>
      </w:r>
    </w:p>
    <w:p w14:paraId="7A935F20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возможное прекращение деятельности организации по социальному такси из-за невозможности продолжать работу в убыточном режиме;</w:t>
      </w:r>
    </w:p>
    <w:p w14:paraId="02B547F0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сокращение количества получателей-инвалидов до уровня 100–110 человек (концентрация только на тех, кто использует услугу ежедневно</w:t>
      </w:r>
      <w:r>
        <w:t>);</w:t>
      </w:r>
    </w:p>
    <w:p w14:paraId="7F9578A8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падение количества поездок до 5 000–6 000 в год;</w:t>
      </w:r>
    </w:p>
    <w:p w14:paraId="2442C743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возможный отказ от соглашения о субсидии с заказчиком в связи с экономической невозможностью оказывать услуги по утверждённому тарифу.</w:t>
      </w:r>
    </w:p>
    <w:p w14:paraId="30E3140E" w14:textId="77777777" w:rsidR="008A1860" w:rsidRDefault="00237B15">
      <w:pPr>
        <w:pStyle w:val="2"/>
      </w:pPr>
      <w:r>
        <w:rPr>
          <w:color w:val="28251D"/>
        </w:rPr>
        <w:t>14.3. Долгосрочные последствия (более 12 месяцев)</w:t>
      </w:r>
    </w:p>
    <w:p w14:paraId="12853834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утрата негосударств</w:t>
      </w:r>
      <w:r>
        <w:t>енного поставщика социального такси в г. Ноябрьске — единственного в городе;</w:t>
      </w:r>
    </w:p>
    <w:p w14:paraId="1BC9D193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закрытие службы социального такси в ПЦП "Прикосновение" — второго негосударственного поставщика социального такси в ЯНАО;</w:t>
      </w:r>
    </w:p>
    <w:p w14:paraId="2879AE19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последующее прекращение деятельности по социальному такси</w:t>
      </w:r>
      <w:r>
        <w:t xml:space="preserve"> у остальных негосударственных поставщиков ЯНАО — поскольку для всех них действует один и тот же подушевой норматив 884,40 руб.;</w:t>
      </w:r>
    </w:p>
    <w:p w14:paraId="5F18C9AD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передача обязательств по оказанию услуги социального такси государственным или муниципальным учреждениям, у которых нет специал</w:t>
      </w:r>
      <w:r>
        <w:t>изированного автопарка и опыта работы с маломобильными гражданами;</w:t>
      </w:r>
    </w:p>
    <w:p w14:paraId="54FDCE75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фактическое ограничение конституционных прав инвалидов г. Ноябрьска и других городов ЯНАО (особенно колясочников и работающих инвалидов) на труд, охрану здоровья и социальную защиту;</w:t>
      </w:r>
    </w:p>
    <w:p w14:paraId="27E64BD3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возможные обращения граждан-инвалидов в прокуратуру и правозащитные орган</w:t>
      </w:r>
      <w:r>
        <w:t>изации;</w:t>
      </w:r>
    </w:p>
    <w:p w14:paraId="48F7B804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репутационный ущерб системе социальной политики ЯНАО.</w:t>
      </w:r>
    </w:p>
    <w:p w14:paraId="625B4D8A" w14:textId="77777777" w:rsidR="008A1860" w:rsidRDefault="00237B15">
      <w:pPr>
        <w:pStyle w:val="2"/>
      </w:pPr>
      <w:r>
        <w:rPr>
          <w:color w:val="28251D"/>
        </w:rPr>
        <w:t>14.4. Решение о закрытии — независимо от исхода суда</w:t>
      </w:r>
    </w:p>
    <w:p w14:paraId="63BA8A09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  <w:color w:val="A12C7B"/>
        </w:rPr>
        <w:t xml:space="preserve">Важно для Суда: </w:t>
      </w:r>
      <w:r>
        <w:t>к моменту составления настоящего отчёта (май 2026 года) накопленный убыток за 2024–2025 годы (8 414 659,79 руб.) уже достиг к</w:t>
      </w:r>
      <w:r>
        <w:t xml:space="preserve">ритической точки. </w:t>
      </w:r>
      <w:r>
        <w:rPr>
          <w:b/>
          <w:bCs/>
          <w:color w:val="A12C7B"/>
        </w:rPr>
        <w:t>РКООИ ЦИП "Таганай" принял решение о неизбежном прекращении деятельности по социальному такси и продаже собственных автомобилей Ford Transit — независимо от решения Суда по настоящему делу.</w:t>
      </w:r>
      <w:r>
        <w:t xml:space="preserve"> Также об аналогичном решении уведомил </w:t>
      </w:r>
      <w:r>
        <w:rPr>
          <w:b/>
          <w:bCs/>
          <w:color w:val="A12C7B"/>
        </w:rPr>
        <w:t>ПЦП "Прико</w:t>
      </w:r>
      <w:r>
        <w:rPr>
          <w:b/>
          <w:bCs/>
          <w:color w:val="A12C7B"/>
        </w:rPr>
        <w:t>сновение"</w:t>
      </w:r>
      <w:r>
        <w:t xml:space="preserve"> — он тоже прекращает свою службу социального такси.</w:t>
      </w:r>
    </w:p>
    <w:p w14:paraId="064E727C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lastRenderedPageBreak/>
        <w:t xml:space="preserve">Закрытие служб без надежды на возмещение убытков прошлых лет: </w:t>
      </w:r>
      <w:r>
        <w:t xml:space="preserve">обе организации (РКООИ ЦИП "Таганай" и ПЦП "Прикосновение") закрывают свои службы социального такси, </w:t>
      </w:r>
      <w:r>
        <w:rPr>
          <w:b/>
          <w:bCs/>
          <w:color w:val="A12C7B"/>
        </w:rPr>
        <w:t>не надеясь, что государство в к</w:t>
      </w:r>
      <w:r>
        <w:rPr>
          <w:b/>
          <w:bCs/>
          <w:color w:val="A12C7B"/>
        </w:rPr>
        <w:t>аком-либо порядке возместит понесённые ими убытки за 2024–2025 годы</w:t>
      </w:r>
      <w:r>
        <w:t>. Накопленный убыток списывается на собственные источники организаций — учредителей, заёмные средства, привлечённые средства сотрудников.</w:t>
      </w:r>
    </w:p>
    <w:p w14:paraId="0A8AB227" w14:textId="77777777" w:rsidR="008A1860" w:rsidRDefault="00237B15">
      <w:pPr>
        <w:spacing w:after="120" w:line="300" w:lineRule="auto"/>
        <w:ind w:firstLine="709"/>
        <w:jc w:val="both"/>
      </w:pPr>
      <w:r>
        <w:t>Это означает, что решение Суда по настоящему делу и</w:t>
      </w:r>
      <w:r>
        <w:t>меет значение прежде всего для:</w:t>
      </w:r>
    </w:p>
    <w:p w14:paraId="05E13101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обеспечения справедливого подушевого норматива на будущие периоды (2026 год и далее);</w:t>
      </w:r>
    </w:p>
    <w:p w14:paraId="2B2194A2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защиты прав других негосударственных поставщиков ЯНАО, ещё не закрывшихся, от вынужденной самоликвидации;</w:t>
      </w:r>
    </w:p>
    <w:p w14:paraId="424FD734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 xml:space="preserve">сохранения возможности развития </w:t>
      </w:r>
      <w:r>
        <w:t>системы негосударственных поставщиков социальных услуг в ЯНАО как передовой региональной практики;</w:t>
      </w:r>
    </w:p>
    <w:p w14:paraId="0BFFC341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предотвращения утраты конституционных прав инвалидов-колясочников и работающих инвалидов ЯНАО на труд, охрану здоровья и социальную защиту.</w:t>
      </w:r>
    </w:p>
    <w:p w14:paraId="6DF25486" w14:textId="77777777" w:rsidR="008A1860" w:rsidRDefault="00237B15">
      <w:r>
        <w:br w:type="page"/>
      </w:r>
    </w:p>
    <w:p w14:paraId="04A19690" w14:textId="77777777" w:rsidR="008A1860" w:rsidRDefault="00237B15">
      <w:pPr>
        <w:pStyle w:val="1"/>
      </w:pPr>
      <w:r>
        <w:lastRenderedPageBreak/>
        <w:t>15. Ходатайство</w:t>
      </w:r>
      <w:r>
        <w:t xml:space="preserve"> Суду — экономически справедливый тариф</w:t>
      </w:r>
    </w:p>
    <w:p w14:paraId="4619CBC8" w14:textId="77777777" w:rsidR="008A1860" w:rsidRDefault="00237B15">
      <w:pPr>
        <w:pStyle w:val="2"/>
      </w:pPr>
      <w:r>
        <w:rPr>
          <w:color w:val="28251D"/>
        </w:rPr>
        <w:t>15.1. Главные выводы Отчёта №3</w:t>
      </w:r>
    </w:p>
    <w:p w14:paraId="66AB9DB5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Установленный с 01.01.2025 подушевой норматив 884,40 руб. на услугу социального такси покрывает лишь 64,5% учётной себестоимости услуги в 2025 году (1 371,83 руб.) и лишь 41,1% экономич</w:t>
      </w:r>
      <w:r>
        <w:t>ески обоснованной себестоимости с учётом неучтённых расходов (~2 151,65 руб., а с компонентом рентабельности 30% — ~2 800 руб.);</w:t>
      </w:r>
    </w:p>
    <w:p w14:paraId="60CE11BA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 xml:space="preserve">Все 12 отчётов ЕКЖЯ за 2025 год, банковские выписки, ОСВ по счетам 60, 70, 76, 69, 02 и Соглашение № 22-25 с </w:t>
      </w:r>
      <w:proofErr w:type="spellStart"/>
      <w:r>
        <w:t>допниками</w:t>
      </w:r>
      <w:proofErr w:type="spellEnd"/>
      <w:r>
        <w:t xml:space="preserve"> подтверж</w:t>
      </w:r>
      <w:r>
        <w:t>дают: фактический убыток организации (3 527 222,51 руб.) представляет собой исключительно недополученное государственное возмещение по утверждённому тарифу;</w:t>
      </w:r>
    </w:p>
    <w:p w14:paraId="5C8AF8C4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 xml:space="preserve">Резкое снижение тарифа с 2 300 руб. (2024) до 884,40 руб. (2025) — на 61,5% — было произведено без </w:t>
      </w:r>
      <w:r>
        <w:t>надлежащего экономического обоснования и в условиях ограниченных временных рамок (приказ ДСЗН ЯНАО № 202-ОД издан 25.12.2024, вступил в силу 01.01.2025, а Соглашение № 22-25 подписано лишь 17.01.2025 — задним числом);</w:t>
      </w:r>
    </w:p>
    <w:p w14:paraId="5A765C21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Социальные последствия для жителей г. Ноябрьска: потеря доступа 41 инвалида (−21,7%), сокращение 16 рабочих мест, прекращение поездок в вечернее время, в выходные дни, в ночное время к поезду и самолёту, в период отпусков персонала;</w:t>
      </w:r>
    </w:p>
    <w:p w14:paraId="09B95188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Действующий тариф 884,4</w:t>
      </w:r>
      <w:r>
        <w:t>0 руб. нарушает статью 30 Федерального закона № 442-ФЗ, которая гарантирует поставщикам социальных услуг с целью компенсации понесённых затрат возмещение расходов на оказание услуг по утверждённым тарифам.</w:t>
      </w:r>
    </w:p>
    <w:p w14:paraId="25798555" w14:textId="77777777" w:rsidR="008A1860" w:rsidRDefault="00237B15">
      <w:pPr>
        <w:pStyle w:val="2"/>
      </w:pPr>
      <w:r>
        <w:rPr>
          <w:color w:val="28251D"/>
        </w:rPr>
        <w:t>15.2. Ходатайство об экономически справедливом тар</w:t>
      </w:r>
      <w:r>
        <w:rPr>
          <w:color w:val="28251D"/>
        </w:rPr>
        <w:t>ифе</w:t>
      </w:r>
    </w:p>
    <w:p w14:paraId="41FCC6D3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t>РКООИ ЦИП "Таганай" ходатайствует перед Судом о признании установленного с 01.01.2025 подушевого норматива 884,40 руб. экономически не обоснованным и нарушающим статью 30 ФЗ № 442-ФЗ, и просит Суд установить экономически справедливый подушевой норматив</w:t>
      </w:r>
      <w:r>
        <w:rPr>
          <w:b/>
          <w:bCs/>
        </w:rPr>
        <w:t xml:space="preserve"> на услугу социального такси в Ямало-Ненецком автономном округе на уровне </w:t>
      </w:r>
      <w:r>
        <w:rPr>
          <w:b/>
          <w:bCs/>
          <w:color w:val="01696F"/>
          <w:sz w:val="26"/>
          <w:szCs w:val="26"/>
        </w:rPr>
        <w:t>~2 800 руб./услуга</w:t>
      </w:r>
      <w:r>
        <w:t>, что соответствует:</w:t>
      </w:r>
    </w:p>
    <w:p w14:paraId="1964684B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полной экономической себестоимости услуги с учётом всех необходимых расходов (~2 151,65 руб./услуга);</w:t>
      </w:r>
    </w:p>
    <w:p w14:paraId="3C01BE58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компоненту рентабельности 30% на развитие</w:t>
      </w:r>
      <w:r>
        <w:t xml:space="preserve"> организации (~645,50 руб./услуга, что соответствует рекомендации Губернатора ЯНАО), включающему: строительство собственного гаража (258,20 руб./услуга), развитие ИТ-инфраструктуры на основе искусственного интеллекта (193,65 руб./услуга), разработку собств</w:t>
      </w:r>
      <w:r>
        <w:t>енного программного обеспечения для негосударственных поставщиков социальных услуг (193,65 руб./услуга);</w:t>
      </w:r>
    </w:p>
    <w:p w14:paraId="29EFF92E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обеспечению устойчивости системы негосударственных поставщиков социальных услуг ЯНАО — в соответствии с принципом губернатора региона о создании передовой инклюзивной системы (см. раздел 10);</w:t>
      </w:r>
    </w:p>
    <w:p w14:paraId="763730ED" w14:textId="77777777" w:rsidR="008A1860" w:rsidRDefault="00237B15">
      <w:pPr>
        <w:pStyle w:val="a4"/>
        <w:numPr>
          <w:ilvl w:val="0"/>
          <w:numId w:val="2"/>
        </w:numPr>
        <w:spacing w:after="80"/>
      </w:pPr>
      <w:r>
        <w:t>сохранению и развитию передовой региональной нормы для работающи</w:t>
      </w:r>
      <w:r>
        <w:t>х инвалидов-колясочников — как визитной карточки социальной политики ЯНАО (см. раздел 13).</w:t>
      </w:r>
    </w:p>
    <w:p w14:paraId="0BCDA57C" w14:textId="77777777" w:rsidR="008A1860" w:rsidRDefault="00237B15">
      <w:pPr>
        <w:spacing w:after="120" w:line="300" w:lineRule="auto"/>
        <w:ind w:firstLine="709"/>
        <w:jc w:val="both"/>
      </w:pPr>
      <w:r>
        <w:rPr>
          <w:b/>
          <w:bCs/>
        </w:rPr>
        <w:t xml:space="preserve">Отчёт №3 сравнительный подготовлен: </w:t>
      </w:r>
      <w:r>
        <w:t>Богдановский Сергей Викторович, председатель правления РКООИ ЦИП "Таганай".</w:t>
      </w:r>
    </w:p>
    <w:p w14:paraId="4F8C17C9" w14:textId="7E65A3EF" w:rsidR="008A1860" w:rsidRDefault="00237B15" w:rsidP="00013937">
      <w:pPr>
        <w:spacing w:after="120" w:line="300" w:lineRule="auto"/>
        <w:ind w:firstLine="709"/>
        <w:jc w:val="both"/>
      </w:pPr>
      <w:r>
        <w:rPr>
          <w:b/>
          <w:bCs/>
        </w:rPr>
        <w:t xml:space="preserve">Дата: </w:t>
      </w:r>
      <w:r>
        <w:t>15 мая 2026 года, г. Ноябрьск, ЯНАО.</w:t>
      </w:r>
    </w:p>
    <w:p w14:paraId="1C4EFA51" w14:textId="77777777" w:rsidR="00013937" w:rsidRDefault="00013937" w:rsidP="00013937">
      <w:pPr>
        <w:spacing w:after="120" w:line="300" w:lineRule="auto"/>
        <w:ind w:firstLine="709"/>
        <w:jc w:val="both"/>
      </w:pPr>
    </w:p>
    <w:p w14:paraId="4C796517" w14:textId="77777777" w:rsidR="008A1860" w:rsidRDefault="00237B15">
      <w:pPr>
        <w:spacing w:after="120" w:line="300" w:lineRule="auto"/>
        <w:jc w:val="both"/>
      </w:pPr>
      <w:r>
        <w:t>________</w:t>
      </w:r>
      <w:r>
        <w:t>___________________ / С. В. Богдановский /</w:t>
      </w:r>
    </w:p>
    <w:p w14:paraId="682812D9" w14:textId="77777777" w:rsidR="008A1860" w:rsidRDefault="00237B15">
      <w:pPr>
        <w:spacing w:after="120" w:line="300" w:lineRule="auto"/>
        <w:jc w:val="both"/>
      </w:pPr>
      <w:r>
        <w:t>М.П.</w:t>
      </w:r>
    </w:p>
    <w:sectPr w:rsidR="008A1860" w:rsidSect="00013937">
      <w:headerReference w:type="default" r:id="rId22"/>
      <w:footerReference w:type="default" r:id="rId23"/>
      <w:pgSz w:w="11906" w:h="16838"/>
      <w:pgMar w:top="1200" w:right="567" w:bottom="709" w:left="1440" w:header="70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77C86" w14:textId="77777777" w:rsidR="00237B15" w:rsidRDefault="00237B15">
      <w:r>
        <w:separator/>
      </w:r>
    </w:p>
  </w:endnote>
  <w:endnote w:type="continuationSeparator" w:id="0">
    <w:p w14:paraId="5DE63DF5" w14:textId="77777777" w:rsidR="00237B15" w:rsidRDefault="00237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2D7F2" w14:textId="77777777" w:rsidR="008A1860" w:rsidRDefault="00237B15">
    <w:pPr>
      <w:jc w:val="center"/>
    </w:pPr>
    <w:r>
      <w:rPr>
        <w:color w:val="7A7974"/>
        <w:sz w:val="18"/>
        <w:szCs w:val="18"/>
      </w:rPr>
      <w:t xml:space="preserve">Стр. </w:t>
    </w:r>
    <w:r>
      <w:rPr>
        <w:color w:val="7A7974"/>
        <w:sz w:val="18"/>
        <w:szCs w:val="18"/>
      </w:rPr>
      <w:fldChar w:fldCharType="begin"/>
    </w:r>
    <w:r>
      <w:rPr>
        <w:color w:val="7A7974"/>
        <w:sz w:val="18"/>
        <w:szCs w:val="18"/>
      </w:rPr>
      <w:instrText>PAGE</w:instrText>
    </w:r>
    <w:r>
      <w:rPr>
        <w:color w:val="7A7974"/>
        <w:sz w:val="18"/>
        <w:szCs w:val="18"/>
      </w:rPr>
      <w:fldChar w:fldCharType="separate"/>
    </w:r>
    <w:r w:rsidR="00013937">
      <w:rPr>
        <w:noProof/>
        <w:color w:val="7A7974"/>
        <w:sz w:val="18"/>
        <w:szCs w:val="18"/>
      </w:rPr>
      <w:t>1</w:t>
    </w:r>
    <w:r>
      <w:rPr>
        <w:color w:val="7A7974"/>
        <w:sz w:val="18"/>
        <w:szCs w:val="18"/>
      </w:rPr>
      <w:fldChar w:fldCharType="end"/>
    </w:r>
    <w:r>
      <w:rPr>
        <w:color w:val="7A7974"/>
        <w:sz w:val="18"/>
        <w:szCs w:val="18"/>
      </w:rPr>
      <w:t xml:space="preserve"> из </w:t>
    </w:r>
    <w:r>
      <w:rPr>
        <w:color w:val="7A7974"/>
        <w:sz w:val="18"/>
        <w:szCs w:val="18"/>
      </w:rPr>
      <w:fldChar w:fldCharType="begin"/>
    </w:r>
    <w:r>
      <w:rPr>
        <w:color w:val="7A7974"/>
        <w:sz w:val="18"/>
        <w:szCs w:val="18"/>
      </w:rPr>
      <w:instrText>NUMPAGES</w:instrText>
    </w:r>
    <w:r>
      <w:rPr>
        <w:color w:val="7A7974"/>
        <w:sz w:val="18"/>
        <w:szCs w:val="18"/>
      </w:rPr>
      <w:fldChar w:fldCharType="separate"/>
    </w:r>
    <w:r w:rsidR="00013937">
      <w:rPr>
        <w:noProof/>
        <w:color w:val="7A7974"/>
        <w:sz w:val="18"/>
        <w:szCs w:val="18"/>
      </w:rPr>
      <w:t>2</w:t>
    </w:r>
    <w:r>
      <w:rPr>
        <w:color w:val="7A797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D0EBA" w14:textId="77777777" w:rsidR="00237B15" w:rsidRDefault="00237B15">
      <w:r>
        <w:separator/>
      </w:r>
    </w:p>
  </w:footnote>
  <w:footnote w:type="continuationSeparator" w:id="0">
    <w:p w14:paraId="17F354FE" w14:textId="77777777" w:rsidR="00237B15" w:rsidRDefault="00237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9BFC" w14:textId="77777777" w:rsidR="008A1860" w:rsidRDefault="00237B15">
    <w:pPr>
      <w:jc w:val="right"/>
    </w:pPr>
    <w:r>
      <w:rPr>
        <w:i/>
        <w:iCs/>
        <w:color w:val="7A7974"/>
        <w:sz w:val="18"/>
        <w:szCs w:val="18"/>
      </w:rPr>
      <w:t>Отчёт №3 СРАВНИТЕЛЬНЫЙ — Анализ 2024 против 2025 | РКООИ "Таганай"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7237"/>
    <w:multiLevelType w:val="hybridMultilevel"/>
    <w:tmpl w:val="ED4E5E90"/>
    <w:lvl w:ilvl="0" w:tplc="230CE034">
      <w:start w:val="1"/>
      <w:numFmt w:val="bullet"/>
      <w:lvlText w:val="•"/>
      <w:lvlJc w:val="left"/>
      <w:pPr>
        <w:ind w:left="720" w:hanging="360"/>
      </w:pPr>
    </w:lvl>
    <w:lvl w:ilvl="1" w:tplc="EC46C746">
      <w:numFmt w:val="decimal"/>
      <w:lvlText w:val=""/>
      <w:lvlJc w:val="left"/>
    </w:lvl>
    <w:lvl w:ilvl="2" w:tplc="78E095C0">
      <w:numFmt w:val="decimal"/>
      <w:lvlText w:val=""/>
      <w:lvlJc w:val="left"/>
    </w:lvl>
    <w:lvl w:ilvl="3" w:tplc="80FA9FAE">
      <w:numFmt w:val="decimal"/>
      <w:lvlText w:val=""/>
      <w:lvlJc w:val="left"/>
    </w:lvl>
    <w:lvl w:ilvl="4" w:tplc="79A67580">
      <w:numFmt w:val="decimal"/>
      <w:lvlText w:val=""/>
      <w:lvlJc w:val="left"/>
    </w:lvl>
    <w:lvl w:ilvl="5" w:tplc="52AADB20">
      <w:numFmt w:val="decimal"/>
      <w:lvlText w:val=""/>
      <w:lvlJc w:val="left"/>
    </w:lvl>
    <w:lvl w:ilvl="6" w:tplc="194A9D5E">
      <w:numFmt w:val="decimal"/>
      <w:lvlText w:val=""/>
      <w:lvlJc w:val="left"/>
    </w:lvl>
    <w:lvl w:ilvl="7" w:tplc="98B0322E">
      <w:numFmt w:val="decimal"/>
      <w:lvlText w:val=""/>
      <w:lvlJc w:val="left"/>
    </w:lvl>
    <w:lvl w:ilvl="8" w:tplc="7A046360">
      <w:numFmt w:val="decimal"/>
      <w:lvlText w:val=""/>
      <w:lvlJc w:val="left"/>
    </w:lvl>
  </w:abstractNum>
  <w:abstractNum w:abstractNumId="1" w15:restartNumberingAfterBreak="0">
    <w:nsid w:val="677E1DF9"/>
    <w:multiLevelType w:val="hybridMultilevel"/>
    <w:tmpl w:val="FB2A202C"/>
    <w:lvl w:ilvl="0" w:tplc="80268F2A">
      <w:start w:val="1"/>
      <w:numFmt w:val="bullet"/>
      <w:lvlText w:val="●"/>
      <w:lvlJc w:val="left"/>
      <w:pPr>
        <w:ind w:left="720" w:hanging="360"/>
      </w:pPr>
    </w:lvl>
    <w:lvl w:ilvl="1" w:tplc="E5C69DE2">
      <w:start w:val="1"/>
      <w:numFmt w:val="bullet"/>
      <w:lvlText w:val="○"/>
      <w:lvlJc w:val="left"/>
      <w:pPr>
        <w:ind w:left="1440" w:hanging="360"/>
      </w:pPr>
    </w:lvl>
    <w:lvl w:ilvl="2" w:tplc="7A6E52CE">
      <w:start w:val="1"/>
      <w:numFmt w:val="bullet"/>
      <w:lvlText w:val="■"/>
      <w:lvlJc w:val="left"/>
      <w:pPr>
        <w:ind w:left="2160" w:hanging="360"/>
      </w:pPr>
    </w:lvl>
    <w:lvl w:ilvl="3" w:tplc="2EACE37A">
      <w:start w:val="1"/>
      <w:numFmt w:val="bullet"/>
      <w:lvlText w:val="●"/>
      <w:lvlJc w:val="left"/>
      <w:pPr>
        <w:ind w:left="2880" w:hanging="360"/>
      </w:pPr>
    </w:lvl>
    <w:lvl w:ilvl="4" w:tplc="55AE7A62">
      <w:start w:val="1"/>
      <w:numFmt w:val="bullet"/>
      <w:lvlText w:val="○"/>
      <w:lvlJc w:val="left"/>
      <w:pPr>
        <w:ind w:left="3600" w:hanging="360"/>
      </w:pPr>
    </w:lvl>
    <w:lvl w:ilvl="5" w:tplc="76E23C46">
      <w:start w:val="1"/>
      <w:numFmt w:val="bullet"/>
      <w:lvlText w:val="■"/>
      <w:lvlJc w:val="left"/>
      <w:pPr>
        <w:ind w:left="4320" w:hanging="360"/>
      </w:pPr>
    </w:lvl>
    <w:lvl w:ilvl="6" w:tplc="C8364784">
      <w:start w:val="1"/>
      <w:numFmt w:val="bullet"/>
      <w:lvlText w:val="●"/>
      <w:lvlJc w:val="left"/>
      <w:pPr>
        <w:ind w:left="5040" w:hanging="360"/>
      </w:pPr>
    </w:lvl>
    <w:lvl w:ilvl="7" w:tplc="FFC6E1EC">
      <w:start w:val="1"/>
      <w:numFmt w:val="bullet"/>
      <w:lvlText w:val="●"/>
      <w:lvlJc w:val="left"/>
      <w:pPr>
        <w:ind w:left="5760" w:hanging="360"/>
      </w:pPr>
    </w:lvl>
    <w:lvl w:ilvl="8" w:tplc="B2CCC4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860"/>
    <w:rsid w:val="00013937"/>
    <w:rsid w:val="00237B15"/>
    <w:rsid w:val="008A1860"/>
    <w:rsid w:val="00EC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30C8AE"/>
  <w15:docId w15:val="{FF5D29B6-1853-41E7-A31F-3B61D0F12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01696F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1393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13937"/>
  </w:style>
  <w:style w:type="paragraph" w:styleId="ae">
    <w:name w:val="footer"/>
    <w:basedOn w:val="a"/>
    <w:link w:val="af"/>
    <w:uiPriority w:val="99"/>
    <w:unhideWhenUsed/>
    <w:rsid w:val="0001393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13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yamal-media.ru/news/na-jamale-podskochili-zarplaty-v-avtoservisah" TargetMode="External"/><Relationship Id="rId18" Type="http://schemas.openxmlformats.org/officeDocument/2006/relationships/image" Target="media/image7.undefined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4.undefined"/><Relationship Id="rId17" Type="http://schemas.openxmlformats.org/officeDocument/2006/relationships/hyperlink" Target="https://docs.cntd.ru/document/423906010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undefined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uperjob.ru/vakansii/dispetcher-avtomobilnogo-transporta-50723518.html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sever-press.ru/news/ekonomika/zarplaty-v-janao-vzjali-novuju-vysotu/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undefined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ks-yanao.ru/news/obschestvo/srednjaja-zarplata-voditelej-taksi-v-janao-dostigla-pochti-130-tysjach-rublej" TargetMode="External"/><Relationship Id="rId14" Type="http://schemas.openxmlformats.org/officeDocument/2006/relationships/image" Target="media/image5.undefined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27</Pages>
  <Words>5827</Words>
  <Characters>33220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1</cp:revision>
  <dcterms:created xsi:type="dcterms:W3CDTF">2026-05-15T07:29:00Z</dcterms:created>
  <dcterms:modified xsi:type="dcterms:W3CDTF">2026-05-15T07:52:00Z</dcterms:modified>
</cp:coreProperties>
</file>