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rPr>
          <w:sz w:val="2"/>
          <w:szCs w:val="2"/>
        </w:rPr>
      </w:pPr>
      <w:r>
        <w:drawing>
          <wp:inline>
            <wp:extent cx="661670" cy="594360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66167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2240" w:h="20160"/>
          <w:pgMar w:top="1541" w:left="1757" w:right="725" w:bottom="7557" w:header="1113" w:footer="7129" w:gutter="0"/>
          <w:pgNumType w:start="1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ПРАВИТЕЛЬСТВО ЯМАЛО-НЕНЕЦКОГО АВТОНОМНОГО ОКРУГА</w:t>
      </w:r>
    </w:p>
    <w:p>
      <w:pPr>
        <w:pStyle w:val="Style9"/>
        <w:keepNext/>
        <w:keepLines/>
        <w:widowControl w:val="0"/>
        <w:shd w:val="clear" w:color="auto" w:fill="auto"/>
        <w:bidi w:val="0"/>
        <w:ind w:left="0" w:firstLine="0"/>
        <w:jc w:val="left"/>
      </w:pPr>
      <w:bookmarkStart w:id="0" w:name="bookmark0"/>
      <w:bookmarkStart w:id="1" w:name="bookmark1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ПОСТАНОВЛЕНИЕ</w:t>
      </w:r>
      <w:bookmarkEnd w:id="0"/>
      <w:bookmarkEnd w:id="1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10 августа 2020 г.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№ 969-П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г. Салехард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 внесении изменений в Порядок предоставления социальных услуг поставщиками социальных услуг в Ямало-Ненецком автономном округе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целях совершенствования механизма предоставления социальных услуг гражданам и приведения нормативных правовых ак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ов Ямало-Ненецкого автономного округа в соответствие с законодательством Российской Федерации Правительство Ямало-Ненецкого автономного округа </w:t>
      </w:r>
      <w:r>
        <w:rPr>
          <w:b/>
          <w:bCs/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п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ос</w:t>
      </w:r>
      <w:r>
        <w:rPr>
          <w:b/>
          <w:bCs/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тано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вляет: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Утвердить прилагаемые изменения, которые вносятся в Порядок предоставления социальных услуг поставщиками социальных услуг в Ямало-Ненецком автономном округе, утвержденный постановлением Правительства Ямало-Ненецкого автономного округа от 25 декабря 2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01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4 года № 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087-П.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Губернатор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Ямало-Ненецкого автономного ок</w:t>
      </w:r>
    </w:p>
    <w:p>
      <w:pPr>
        <w:widowControl w:val="0"/>
        <w:rPr>
          <w:sz w:val="2"/>
          <w:szCs w:val="2"/>
        </w:rPr>
      </w:pPr>
      <w:r>
        <w:drawing>
          <wp:inline>
            <wp:extent cx="1454150" cy="1447800"/>
            <wp:docPr id="2" name="Picut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454150" cy="144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line="240" w:lineRule="auto"/>
        <w:ind w:left="384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 по работе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line="240" w:lineRule="auto"/>
        <w:ind w:left="528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 правовыми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line="240" w:lineRule="auto"/>
        <w:ind w:left="768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актами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  <w:rPr>
          <w:sz w:val="19"/>
          <w:szCs w:val="19"/>
        </w:rPr>
      </w:pPr>
      <w:r>
        <w:rPr>
          <w:b/>
          <w:b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ru-RU" w:eastAsia="ru-RU" w:bidi="ru-RU"/>
        </w:rPr>
        <w:t>Управление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  <w:sectPr>
          <w:footnotePr>
            <w:pos w:val="pageBottom"/>
            <w:numFmt w:val="decimal"/>
            <w:numRestart w:val="continuous"/>
          </w:footnotePr>
          <w:type w:val="continuous"/>
          <w:pgSz w:w="12240" w:h="20160"/>
          <w:pgMar w:top="1541" w:left="1757" w:right="725" w:bottom="1541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Д.А. Артюхов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УТВЕРЖДЕНЫ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постановлением Правительства Ямало-Ненецкого автономного округа от 10 августа 2020 года 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№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969-П</w:t>
      </w:r>
    </w:p>
    <w:p>
      <w:pPr>
        <w:pStyle w:val="Style12"/>
        <w:keepNext/>
        <w:keepLines/>
        <w:widowControl w:val="0"/>
        <w:shd w:val="clear" w:color="auto" w:fill="auto"/>
        <w:bidi w:val="0"/>
        <w:spacing w:line="240" w:lineRule="auto"/>
        <w:ind w:left="0" w:firstLine="0"/>
        <w:jc w:val="left"/>
      </w:pPr>
      <w:bookmarkStart w:id="2" w:name="bookmark2"/>
      <w:bookmarkStart w:id="3" w:name="bookmark3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ИЗМЕНЕНИЯ,</w:t>
      </w:r>
      <w:bookmarkEnd w:id="2"/>
      <w:bookmarkEnd w:id="3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которые вносятся в Порядок предоставления социальных услуг поставщиками социальных услуг в Ямало-Ненецком автономном округе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005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Раздел II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изложить в следующей редакции: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«III. Перечень документов, необходимых для признания гражданина нуждающимся в социальном обслуживании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231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признания заявителя нуждающимся в социальном обслуживании в форме социального обслуживания на дому, за исключением несовершеннолетних, находящихся в социально опасно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м-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положении, заявитель или его законный представитель либо в интересах заявителя иные граждане, государственные органы, органы местного самоуправления, общественные объединения подают заявление с предъявлением документа, удостоверяющего личность заявителя.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 заявлению прилагаются следующие документы: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09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справка из медицинской организации о частичной утрате заявителем способности либо возможности осуществлять самообслуживание, самостоятельно передвигаться, обеспечивать основные жизненные потребности в силу заболевания, травмы, возраста или наличия инвалидности;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09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справка об отсутствии заболеваний, препятствующих оказанию социальных услуг, в соответствии с федеральным законодательством.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236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признания несовершеннолетнего, находящегося в социально опасном положении, нуждающимся в социальном обслуживании в форме социального обслуживания на дому, законный представитель несовершеннолетнего либо в ин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ересах несовершеннолетнего иные граждане, государственные органы, органы местного самоуправления, общественные объединения подают заявление с предъявлением документа, удостоверяющего личность несовершеннолетнего.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 заявлению прилагаются следующие документы: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09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направление органа или учреждения системы профилактики безнадзорности и правонарушений несовершеннолетних;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09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справка из медицинской организации об отсутствии заболеваний, препятствующих оказанию социальных услуг, в соответствии с федеральным законодательством;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09" w:val="left"/>
        </w:tabs>
        <w:bidi w:val="0"/>
        <w:spacing w:line="240" w:lineRule="auto"/>
        <w:ind w:left="0" w:firstLine="360"/>
        <w:jc w:val="left"/>
        <w:sectPr>
          <w:footnotePr>
            <w:pos w:val="pageBottom"/>
            <w:numFmt w:val="decimal"/>
            <w:numRestart w:val="continuous"/>
          </w:footnotePr>
          <w:pgSz w:w="12240" w:h="20160"/>
          <w:pgMar w:top="1098" w:left="1761" w:right="667" w:bottom="1098" w:header="670" w:footer="670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анкета несовершеннолетнего согласно приложению № 5-1 к настоящему Порядку, составленная подведомственной департаменту государственной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организацией социального обслуживания, расположенной по месту жительства заявителя (далее - анкета несовершеннолетнего).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244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признания заявителя из числа пожилых граждан и инвалидов, в том числе детей-инвалидов в возрасте от 3 до 18 лет, нуждающимся в социальном обслуживании в полустационарной форме заявитель или его законный представитель подают заявление с предъявлением документа, удостоверяющего личность.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 заявлению прилагается справка из медицинской организации об отсутствии заболеваний, препятствующих оказанию социальных услуг, в соответствии с федеральным законодательством.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244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признания несовершеннолетнего, за исключением детей- инвалидов и несовершеннолетних в возрасте от 0 до 3 лет, нуждающимся в социальном обслуживании в полустационарной форме, несовершеннолетний или его законный представитель подают заявление с предъявлением документа, удостоверяющего личность.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 заявлению прилагаются следующие документы: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18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направление органа или учреждения системы профилактики безнадзорности и правонарушений несовершеннолетних;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22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согласие несовершеннолетнего, достигшего возраста 10 лет, на зачисление на социальное обслуживание в организацию для несовершеннолетних, за исключением случаев, когда учет мнения несовершеннолетнего противоречит его интересам;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18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справка из медицинской организации об отсутствии заболеваний, препятствующих оказанию социальных услуг, в соответствии с федеральным законодательством;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72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анкета несовершеннолетнего.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239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признания несовершеннолетнего, в том числе ребенка-инвалида, в возрасте от 0 до 3 лет нуждающимся в социальном обслуживании в полустационарной форме (далее - ранняя помощь), законный представитель подает заявление с предъявлением документа, удостоверяющего личность несовершеннолетнего.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 заявлению прилагаются следующие документы: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22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заключение психолого-медико-педагогической комиссии с рекомендацией по оказанию услуг ранней помощи или направление медицинской организации с указанием диагноза и прогнозируемых ограничений развития ребенка;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18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справка из медицинской организации об отсутствии заболеваний, препятствующих оказанию социальных услуг, в соответствии с федеральным законодательство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м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.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239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признания заявителя нуждающимся в социальном обслуживании в стационарной форме:</w:t>
      </w:r>
    </w:p>
    <w:p>
      <w:pPr>
        <w:pStyle w:val="Style2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446" w:val="left"/>
        </w:tabs>
        <w:bidi w:val="0"/>
        <w:spacing w:line="240" w:lineRule="auto"/>
        <w:ind w:left="0" w:firstLine="360"/>
        <w:jc w:val="left"/>
        <w:sectPr>
          <w:headerReference w:type="default" r:id="rId9"/>
          <w:footnotePr>
            <w:pos w:val="pageBottom"/>
            <w:numFmt w:val="decimal"/>
            <w:numRestart w:val="continuous"/>
          </w:footnotePr>
          <w:pgSz w:w="12240" w:h="20160"/>
          <w:pgMar w:top="1066" w:left="1752" w:right="677" w:bottom="1066" w:header="0" w:footer="638" w:gutter="0"/>
          <w:pgNumType w:start="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организации, осуществляющие стационарное социальное обслуживание пожилых граждан и инвалидов (совершеннолетних граждан), заявитель или его законный представитель подает заявление с предъявлением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документа, удостоверяющего личность. К заявлению прилагаются следующие документы: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39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медицинская карта заявителя с заключением врачебной комиссии с участием врача-психиатра, врача-нарколога, врача-терапевта, врача-онколога, врача-фтизиатра, врача-окулиста, врача-хирурга, дерматовенеролога о состоянии здоровья гражданина с указанием рекомендуемого типа организации, осуществляющей стационарное социальное обслуживание (срок действия не более шести месяцев со дня выдачи) и заключением о наличии (отсутствии) заболеваний, включенных в перечень медицинских противопоказаний, в связи с наличием которых заявителю или получателю социальных услуг может быть отказано, в том числе временно, в предоставлении социальных услуг в стационарной форме;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39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копия решения суда о признании заявителя недееспособным (при наличии);</w:t>
      </w:r>
    </w:p>
    <w:p>
      <w:pPr>
        <w:pStyle w:val="Style2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534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организации, осуществляющие полустационарное социальное обслуживание, со стационарным отделением для совершеннолетних граждан на срок до 6 месяцев, заявитель или его законный представитель подает заявление с предъявлением документа, удостоверяющего личность. К заявлению прилагаются следующие документы: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39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справка из медицинской организации об отсутствии заболеваний, препятствующих оказанию социальных услуг, в соответствии с федеральным законодательством;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39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документы медицинских или иных организаций, не входящих в систему социального обслуживания, подтверждающие нуждаемость в социальном обслуживании;</w:t>
      </w:r>
    </w:p>
    <w:p>
      <w:pPr>
        <w:pStyle w:val="Style2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534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специализированные и иные организации, осуществляющие полустационарное социальное обслуживание со стационарным отделением для несовершеннолетних, несовершеннолетний или законный представитель несовершеннолетнего либо в интересах несовершеннолетнего иные граждане, государственные органы, органы местного самоуправления, общественные объединения подают один из следующих документов: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39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заявление. Родители несовершеннолетнего или иные его законные представители подают заявление с учетом мнения несовершеннолетнего, достигшего возраста 10 лет, за исключением случаев, когда учет мнения несовершеннолетнего противоречит его интересам;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72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личное обращение несовершеннолетнего;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39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направление органа социальной защиты населения или согласованное с этим органом ходатайство должностного лица органа или учреждения системы профилактики безнадзорности и правонарушений несовершеннолетних;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39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постановление лица, производящего дознание, следователя или судьи в случаях задержания, административного ареста, заключения под стражу, осуждения к аресту, ограничению свободы, лишению свободы родителей или иных законных представителей несовершеннолетнего;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39" w:val="left"/>
        </w:tabs>
        <w:bidi w:val="0"/>
        <w:spacing w:line="240" w:lineRule="auto"/>
        <w:ind w:left="0" w:firstLine="360"/>
        <w:jc w:val="left"/>
        <w:sectPr>
          <w:footnotePr>
            <w:pos w:val="pageBottom"/>
            <w:numFmt w:val="decimal"/>
            <w:numRestart w:val="continuous"/>
          </w:footnotePr>
          <w:pgSz w:w="12240" w:h="20160"/>
          <w:pgMar w:top="1101" w:left="1752" w:right="690" w:bottom="1101" w:header="0" w:footer="67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акт оперативного дежурного территориального органа федерального органа исполнительной власти в сфере внутренних дел о необходимости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приема несовершеннолетнего в специализированное учреждение для несовершеннолетних, нуждающихся в социальной реабилитации;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33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направление администрации специализированного учреждения для несовершеннолетних, нуждающихся в социальной реабилитации, в котором находится несовершеннолетний, самовольно ушедший из семьи, организации для детей-сирот и детей, оставшихся без попечения родителей, специального учебно-воспитательного учреждения открытого типа или иной организации, осуществляющей образовательную деятельность, в случаях, предусмотренных пунктом 5 статьи 25.1 Федерального закона от 24 июня 1999 года 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№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20-ФЗ «Об основах системы профилактики безнадзорности и правонарушений несовершеннолетних»;</w:t>
      </w:r>
    </w:p>
    <w:p>
      <w:pPr>
        <w:pStyle w:val="Style2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711" w:val="left"/>
          <w:tab w:pos="2205" w:val="left"/>
          <w:tab w:pos="4715" w:val="left"/>
          <w:tab w:pos="6530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</w:t>
        <w:tab/>
        <w:t>представленному</w:t>
        <w:tab/>
        <w:t>документу</w:t>
        <w:tab/>
        <w:t>прикладывается анкета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несовершеннолетнего.</w:t>
      </w:r>
    </w:p>
    <w:p>
      <w:pPr>
        <w:pStyle w:val="Style2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446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признания несовершеннолетнего нуждающимся в социальном обслуживании в стационарной форме в детском психоневрологическом интернате, доме-интернате для детей с физическими недостатками дополнительно к документам, указанным в подпункте 3.6.1 настоящего пункта, представляются: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67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карта профилактических прививок;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33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справки из психоневрологического и наркологического диспансеров (кабинетов) о наличии заболеваний, препятствующих оказанию социальных услу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г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 в соо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ветствии с федеральным законодательством (в случае направления в детский психоневрологический интернат);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67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фотография несовершеннолетнего;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33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копия свидетельства о рождении, копия паспорта (при достижении 14 лет);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67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решение медико-психолого-педагогической комиссии.</w:t>
      </w:r>
    </w:p>
    <w:p>
      <w:pPr>
        <w:pStyle w:val="Style2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446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признания заявителя, освободившегося из места лишения свободы, нуждающимся в социальном обслуживании в стационарной форме в специальном доме-интернате для престарелых и инвалидов, дополнительно к документам, указанным в подпункте 3.6.1 настоящего пунк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а, заявитель представляет справку об освобождении из мест лишения свободы и об установлении в связи с этим в соответствии с законодательством Российской Федерации административного надзора.</w:t>
      </w:r>
    </w:p>
    <w:p>
      <w:pPr>
        <w:pStyle w:val="Style2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446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признания заявителя нуждающимся в социальном обслуживании в стационарной форме в психоневрологических домах- интернатах дополнительно к документам, указанным в подпункте 3.6.1 настоящего пункта, заявителем представляется заключение врачебно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softHyphen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консультационной комиссии психоневрологического диспансера (при его отсутствии - заключение врача-психиатра) с развернутым диагнозом заболевания, кратким психическим статусом.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391" w:val="left"/>
        </w:tabs>
        <w:bidi w:val="0"/>
        <w:spacing w:line="240" w:lineRule="auto"/>
        <w:ind w:left="0" w:firstLine="360"/>
        <w:jc w:val="left"/>
        <w:sectPr>
          <w:footnotePr>
            <w:pos w:val="pageBottom"/>
            <w:numFmt w:val="decimal"/>
            <w:numRestart w:val="continuous"/>
          </w:footnotePr>
          <w:pgSz w:w="12240" w:h="20160"/>
          <w:pgMar w:top="1087" w:left="1744" w:right="698" w:bottom="1087" w:header="0" w:footer="659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признания заявителя нуждающимся в срочных социальных услугах заявитель или его законный представитель к заявлению прилагает информацию от медицинских, образовательных или иных организаций, не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входящих в систему социального обслуживания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 нуждаемости заявителя в предоставлении срочных социальных услуг.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271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случае обращения законного представителя заявителя дополнительно к документам для предоставления социального обслуживания в соответствующей форме им предъявляется документ, удостоверяющий личность законного представителя заявителя и представляется копия документа, подтверждающего полномочия законного представителя заявителя.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300" w:val="left"/>
          <w:tab w:pos="3722" w:val="left"/>
          <w:tab w:pos="5229" w:val="left"/>
          <w:tab w:pos="8176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Департамент</w:t>
        <w:tab/>
        <w:t>либо</w:t>
        <w:tab/>
        <w:t>уполномоченная</w:t>
        <w:tab/>
        <w:t>организация,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многофункциональный центр в порядке межведомственного электронного взаимодействия в течение 2 рабочих дней со дня подачи заявления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запрашивает: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77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сведения, подтверждающие факт установления инвалидности заявителя и сведения из индивидуальной программы реабилитации или абилитации инвалида (для инвалида);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237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сведения, подтверждающие постоянное место жительс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ва заявителя на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территории автономного округа.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Межведомственный запрос направляется департаментом либо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уполномоченной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использованием взаимодействия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организацией в форме электронного документа с единой системы межведомственного электронного и подключаемых к ней региональных систем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межведомственного электронного взаимодействия.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Заявитель вправе по собственной инициативе представить в качестве сведений, подтверждающих факт: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 установления инвалидности - справку федерального учреждения медико-социальной экспертизы, а также индивидуальную программу реабилитации или абилитации;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 постоянного проживания на территории автономного округа - один из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документов, перечисленных в перечне документов, подтверждающих постоянное проживание гражданина на территории автономного округа, в целях оказания социальной поддержки (помощи) и социальных услуг отдельным категориям граждан, утвержденном постановление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м-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Правительства автономного округа от 23 июля 2015 года 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№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680-П.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380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Копии документов, направляемых по почте, должны быть заверены в порядке, установленном федеральным законодательством.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Копии документов, представляемых лично гражданами с предъявлением оригинала, заверяются подписью специалиста, принимающего документы, и печатью уполномоченной либо иной организации социального обслуживания либо департамента с указанием даты их заверения.».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030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пункте 4.6 слова «по форме согласно приложению 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№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6 к настоящему 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По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рядку» исключит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ь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.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089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Пункт 5.2 дополнить абзацем следующего содержания: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  <w:sectPr>
          <w:footnotePr>
            <w:pos w:val="pageBottom"/>
            <w:numFmt w:val="decimal"/>
            <w:numRestart w:val="continuous"/>
          </w:footnotePr>
          <w:pgSz w:w="12240" w:h="20160"/>
          <w:pgMar w:top="1092" w:left="1743" w:right="695" w:bottom="1092" w:header="0" w:footer="664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«Социальные услуги, предоставляемые поставщиками социальных услуг нуждающимся в ранней помощи, должны соответствовать стандартам социальных услуг несовершеннолетним в возрасте от 0 до 3 лет, нуждающимся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социальном обслуживании в полустационарной форме (приложение № 8 к настоящему Порядку).».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026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Приложение № 1-1 к Порядку дополнить пунктом 3 следующего содержания: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«3. Нуждаемость в ранней помощи.».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041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Пункт 2.3 приложения № 2 к Порядку дополнить абзацами следующего содержания: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«- индивидуальная программа реабилитации или абилитации и справка медико-социальной экспертизы (для инвалидов) (в случае обращения к негосударственным (коммерческим и некоммерческим) организациям социального обслуживания);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54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справки, свидетельства, удостоверения, являющиеся основанием для зачисления на бесплатное социальное обслуживание (при наличии оснований).».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085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приложении № 3 к Порядку:</w:t>
      </w:r>
    </w:p>
    <w:p>
      <w:pPr>
        <w:pStyle w:val="Style2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1257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пункт 1.1 дополнить подпунктом 1.1.6 следующего содержания: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«1.1.6. нуждаемости в ранней помощи.»;</w:t>
      </w:r>
    </w:p>
    <w:p>
      <w:pPr>
        <w:pStyle w:val="Style2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1257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пункт 2.3 дополнить абзацем следующего содержания: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«- индивидуальная программа реабилитации или абилитации и справка медико-социальной экспертизы (для инвалидов) (в случае обращения к негосударственным (коммерческим и некоммерческим) организациям социального обслуживания, в том числе социально ориентированным некоммерческим организациям, предоставляющим социальные услуги);».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031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Пункт 2.4 приложения № 4 к Порядку изложить в следующей редакции: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«2.4. Основанием для заключения договора о предоставлении социальных услуг в стационарной форме является обращение гражданина (его законного представителя) к поставщику социальных услуг из числа рекомендованных в индивидуальной программе со следующими документами: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54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документ, удостоверяющий личность получателя социальных услуг;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54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документ, подтверждающий полномочия законного представителя (при обращении за получением социальных услуг законного представителя получателя социальных услуг);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54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документ, подтверждающий место жи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ельства и (или) пребывания, фактического проживания получателя социальных услуг;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75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индивидуальная программа;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54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заключение уполномоченной медицинской организации об отсутствии медицинских противопоказаний для получения социальных услуг в стационарной форме социального обслуживания, перечень которых утверждаетс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я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в соответствии с частью 3 с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атьи 18 Федерального закона от 28 декабря 2013 года № 442-ФЗ;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54" w:val="left"/>
        </w:tabs>
        <w:bidi w:val="0"/>
        <w:spacing w:line="240" w:lineRule="auto"/>
        <w:ind w:left="0" w:firstLine="360"/>
        <w:jc w:val="left"/>
        <w:sectPr>
          <w:footnotePr>
            <w:pos w:val="pageBottom"/>
            <w:numFmt w:val="decimal"/>
            <w:numRestart w:val="continuous"/>
          </w:footnotePr>
          <w:pgSz w:w="12240" w:h="20160"/>
          <w:pgMar w:top="1111" w:left="1731" w:right="707" w:bottom="1111" w:header="0" w:footer="68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документы о доходах получателя социальных услуг и членов его семьи (при наличии) и принадлежащего ему (им) имущества на праве собственности, необходимые для определения среднедушевого дохода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предоставления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социальных услуг (за исключением граждан, имеющих право на бесплатное социальное обслуживание);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08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индивидуальная программа реабилитации или абилитации и справка медико-социальной экспертизы (для инвалидов) (в случае обращения к негосударственным (коммерческим и некоммерческим) организациям социального обслуживания, в том числе социально ориентированным некоммерческим организациям, предоставляющим социальные услуги).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случае принятия решения о признании несовершеннолетнего нуждающимся в стационарной форме социального обслуживания в соответствии с одним из документов: личное обращение несовершеннолетнего или акт оперативного дежурного территориального органа федерального органа исполнительной власти в сфере внутренних дел о необходимости приема несовершеннолетнего в специализированное учреждение для несовершеннолетних, нуждающихся в социальной реабилитации, основанием для заключения договора о предоставлении социальных услуг в стационарной форме являются: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32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документ, подтверждающий полномочия законного представителя;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32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индивидуальная программа.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случае если место нахождения родителей несовершеннолетних из числа заблудившихся или подкинутых, самовольно оставивших семью, самовольно ушедших из организаций для детей-сирот и детей, оставшихся без попечения родителей, за исключение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м-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лиц, самовольно ушедших из специальных учебно</w:t>
        <w:softHyphen/>
        <w:t>воспитательных учреждений закрытого типа, не установлено, договор о предоставлении социальных услуг в стационарной форме от имени несовершеннолетнего заключает орган опеки и попечительства.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время, необходимое для решения вопроса о признании несовершеннолетнего нуждающимся в социальном обслуживании, несовершеннолетний помещается в изолятор организации (а при его отсутствии направляется в медицинскую организацию) для прохождения медицинского осмотра и получения справки о состоянии здоровья несовершеннолетнего и заключения уполномоченной медицинской организации о наличии медицинских противопоказаний для получения социальных услуг в стационарной форме социального обслуживания, перечень которых утверждается в соответствии с частью 3 статьи 18 Федерального закона от 28 декабря 2013 года № 442-ФЗ.».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085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Приложение № 2 к Порядку предоставления срочных социальных услу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г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 являющемуся приложением № 5 к Порядку, изложить в следующей редакции: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«Приложение № 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 Порядку предоставления срочных социальных услуг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  <w:sectPr>
          <w:footnotePr>
            <w:pos w:val="pageBottom"/>
            <w:numFmt w:val="decimal"/>
            <w:numRestart w:val="continuous"/>
          </w:footnotePr>
          <w:pgSz w:w="12240" w:h="20160"/>
          <w:pgMar w:top="1100" w:left="1749" w:right="700" w:bottom="1100" w:header="0" w:footer="672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(в редакции постановления Правительства Ямало-Ненецкого автономного округа от 10 августа 2020 года № 969-П)</w:t>
      </w:r>
    </w:p>
    <w:p>
      <w:pPr>
        <w:pStyle w:val="Style12"/>
        <w:keepNext/>
        <w:keepLines/>
        <w:widowControl w:val="0"/>
        <w:shd w:val="clear" w:color="auto" w:fill="auto"/>
        <w:bidi w:val="0"/>
        <w:spacing w:line="240" w:lineRule="auto"/>
        <w:ind w:left="0" w:firstLine="0"/>
        <w:jc w:val="left"/>
      </w:pPr>
      <w:bookmarkStart w:id="4" w:name="bookmark4"/>
      <w:bookmarkStart w:id="5" w:name="bookmark5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ФОРМА АКТА</w:t>
      </w:r>
      <w:bookmarkEnd w:id="4"/>
      <w:bookmarkEnd w:id="5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АКТ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 предоставлении срочных социальных услуг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leader="underscore" w:pos="2405" w:val="left"/>
          <w:tab w:leader="underscore" w:pos="5980" w:val="left"/>
          <w:tab w:leader="underscore" w:pos="7798" w:val="left"/>
        </w:tabs>
        <w:bidi w:val="0"/>
        <w:spacing w:line="240" w:lineRule="auto"/>
        <w:ind w:left="0" w:firstLine="0"/>
        <w:jc w:val="left"/>
      </w:pPr>
      <w:r>
        <w:fldChar w:fldCharType="begin"/>
        <w:instrText xml:space="preserve"> TOC \o "1-5" \h \z </w:instrText>
        <w:fldChar w:fldCharType="separate"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ab/>
        <w:t xml:space="preserve"> «</w:t>
        <w:tab/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»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ab/>
        <w:t>20 г.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ru-RU" w:eastAsia="ru-RU" w:bidi="ru-RU"/>
        </w:rPr>
        <w:t>(место подписания ак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80FFFF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ru-RU" w:eastAsia="ru-RU" w:bidi="ru-RU"/>
        </w:rPr>
        <w:t>а)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(наименование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80FFFF"/>
          <w:lang w:val="ru-RU" w:eastAsia="ru-RU" w:bidi="ru-RU"/>
        </w:rPr>
        <w:t>'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 поставщика социальных услуг)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leader="underscore" w:pos="4711" w:val="left"/>
          <w:tab w:leader="underscore" w:pos="4899" w:val="left"/>
          <w:tab w:leader="underscore" w:pos="5474" w:val="left"/>
          <w:tab w:leader="underscore" w:pos="5648" w:val="left"/>
          <w:tab w:leader="underscore" w:pos="6240" w:val="left"/>
          <w:tab w:leader="underscore" w:pos="6411" w:val="left"/>
          <w:tab w:leader="underscore" w:pos="8508" w:val="left"/>
          <w:tab w:leader="underscore" w:pos="8682" w:val="left"/>
          <w:tab w:leader="underscore" w:pos="9276" w:val="left"/>
        </w:tabs>
        <w:bidi w:val="0"/>
        <w:spacing w:line="23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лице</w:t>
        <w:tab/>
        <w:tab/>
        <w:tab/>
        <w:tab/>
        <w:tab/>
        <w:tab/>
        <w:tab/>
        <w:tab/>
        <w:tab/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ru-RU" w:eastAsia="ru-RU" w:bidi="ru-RU"/>
        </w:rPr>
        <w:t>(должность, Ф.И.О.)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leader="underscore" w:pos="7798" w:val="left"/>
          <w:tab w:leader="underscore" w:pos="7938" w:val="left"/>
          <w:tab w:leader="underscore" w:pos="9276" w:val="left"/>
        </w:tabs>
        <w:bidi w:val="0"/>
        <w:spacing w:line="228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действующий(ая) на основании</w:t>
        <w:tab/>
        <w:tab/>
        <w:tab/>
        <w:t>_,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ru-RU" w:eastAsia="ru-RU" w:bidi="ru-RU"/>
        </w:rPr>
        <w:t>(наименование документа)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leader="underscore" w:pos="9685" w:val="right"/>
        </w:tabs>
        <w:bidi w:val="0"/>
        <w:spacing w:line="271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именуемый в дальнейшем «Поставщик», с одной стороны, и </w:t>
        <w:tab/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5</w:t>
      </w:r>
      <w:r>
        <w:fldChar w:fldCharType="end"/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line="21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(Ф.И.О. гражданина)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именуемый в дальнейшем «Получатель», с другой с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ороны, составили настоящий акт о том, что Получателю предоставлены следующие срочные социальные услуги:</w:t>
      </w:r>
    </w:p>
    <w:tbl>
      <w:tblPr>
        <w:tblOverlap w:val="never"/>
        <w:jc w:val="left"/>
        <w:tblLayout w:type="fixed"/>
      </w:tblPr>
      <w:tblGrid>
        <w:gridCol w:w="600"/>
        <w:gridCol w:w="2736"/>
        <w:gridCol w:w="2141"/>
        <w:gridCol w:w="2141"/>
        <w:gridCol w:w="2136"/>
      </w:tblGrid>
      <w:tr>
        <w:trPr>
          <w:trHeight w:val="1646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№ п/п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Вид предоставленной срочной социальной услуги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Срок предоставления срочной социальной услуги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Дата предоставления срочной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Условия предоставления срочной социальной услуги</w:t>
            </w:r>
          </w:p>
        </w:tc>
      </w:tr>
      <w:tr>
        <w:trPr>
          <w:trHeight w:val="331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4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5</w:t>
            </w:r>
          </w:p>
        </w:tc>
      </w:tr>
      <w:tr>
        <w:trPr>
          <w:trHeight w:val="350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widowControl w:val="0"/>
        <w:spacing w:after="29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tabs>
          <w:tab w:leader="underscore" w:pos="2405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Стоимость предоставленных срочных социальных услуг, финансируемая за счет средств бюджета Ямало-Ненецкого автономного округа, составляет </w:t>
        <w:tab/>
        <w:t>рубле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й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Вышеперечисленные срочные социальные услуги предоставлены в полном объеме.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Поставщик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(полное наименование,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Получатель</w:t>
      </w:r>
    </w:p>
    <w:p>
      <w:pPr>
        <w:pStyle w:val="Style6"/>
        <w:keepNext w:val="0"/>
        <w:keepLines w:val="0"/>
        <w:widowControl w:val="0"/>
        <w:shd w:val="clear" w:color="auto" w:fill="auto"/>
        <w:tabs>
          <w:tab w:leader="underscore" w:pos="4073" w:val="left"/>
          <w:tab w:leader="underscore" w:pos="5980" w:val="left"/>
        </w:tabs>
        <w:bidi w:val="0"/>
        <w:spacing w:line="322" w:lineRule="auto"/>
        <w:ind w:left="360" w:hanging="360"/>
        <w:jc w:val="left"/>
        <w:rPr>
          <w:sz w:val="28"/>
          <w:szCs w:val="28"/>
        </w:rPr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ru-RU" w:eastAsia="ru-RU" w:bidi="ru-RU"/>
        </w:rPr>
        <w:t xml:space="preserve">(подпись, фамилия, инициалы) </w:t>
      </w:r>
      <w:r>
        <w:rPr>
          <w:i/>
          <w:iCs/>
          <w:color w:val="000000"/>
          <w:spacing w:val="0"/>
          <w:w w:val="100"/>
          <w:position w:val="0"/>
          <w:sz w:val="20"/>
          <w:szCs w:val="20"/>
          <w:shd w:val="clear" w:color="auto" w:fill="80FFFF"/>
          <w:lang w:val="ru-RU" w:eastAsia="ru-RU" w:bidi="ru-RU"/>
        </w:rPr>
        <w:t>«</w:t>
      </w:r>
      <w:r>
        <w:rPr>
          <w:i/>
          <w:iCs/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ru-RU" w:eastAsia="ru-RU" w:bidi="ru-RU"/>
        </w:rPr>
        <w:tab/>
        <w:t>»</w:t>
        <w:tab/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ru-RU" w:eastAsia="ru-RU" w:bidi="ru-RU"/>
        </w:rPr>
        <w:t>2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80FFFF"/>
          <w:lang w:val="ru-RU" w:eastAsia="ru-RU" w:bidi="ru-RU"/>
        </w:rPr>
        <w:t>0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ru-RU" w:eastAsia="ru-RU" w:bidi="ru-RU"/>
        </w:rPr>
        <w:t xml:space="preserve"> г.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(подпись, фамилия, инициалы)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leader="underscore" w:pos="403" w:val="left"/>
          <w:tab w:leader="underscore" w:pos="2405" w:val="left"/>
        </w:tabs>
        <w:bidi w:val="0"/>
        <w:spacing w:line="228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«</w:t>
        <w:tab/>
        <w:t>»</w:t>
        <w:tab/>
        <w:t>2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_ г.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М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П».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133" w:val="left"/>
        </w:tabs>
        <w:bidi w:val="0"/>
        <w:spacing w:line="228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Приложение № 6 признать утратившим силу.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248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приложении № 7 к Порядку:</w:t>
      </w:r>
    </w:p>
    <w:p>
      <w:pPr>
        <w:pStyle w:val="Style2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1450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пункте 2 раздела 2:</w:t>
      </w:r>
    </w:p>
    <w:p>
      <w:pPr>
        <w:pStyle w:val="Style2"/>
        <w:keepNext w:val="0"/>
        <w:keepLines w:val="0"/>
        <w:widowControl w:val="0"/>
        <w:numPr>
          <w:ilvl w:val="2"/>
          <w:numId w:val="1"/>
        </w:numPr>
        <w:shd w:val="clear" w:color="auto" w:fill="auto"/>
        <w:tabs>
          <w:tab w:pos="1665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строке «Сроки предоставления услуги» подпункта «а» слово «учреждения» заменить словом «организации»;</w:t>
      </w:r>
    </w:p>
    <w:p>
      <w:pPr>
        <w:pStyle w:val="Style2"/>
        <w:keepNext w:val="0"/>
        <w:keepLines w:val="0"/>
        <w:widowControl w:val="0"/>
        <w:numPr>
          <w:ilvl w:val="2"/>
          <w:numId w:val="1"/>
        </w:numPr>
        <w:shd w:val="clear" w:color="auto" w:fill="auto"/>
        <w:tabs>
          <w:tab w:pos="1665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строке «Сроки предоставления услуги» подпункта «г» слово «учреждения» заменить словом «организации»;</w:t>
      </w:r>
    </w:p>
    <w:p>
      <w:pPr>
        <w:pStyle w:val="Style2"/>
        <w:keepNext w:val="0"/>
        <w:keepLines w:val="0"/>
        <w:widowControl w:val="0"/>
        <w:numPr>
          <w:ilvl w:val="2"/>
          <w:numId w:val="1"/>
        </w:numPr>
        <w:shd w:val="clear" w:color="auto" w:fill="auto"/>
        <w:tabs>
          <w:tab w:pos="1665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строке «Сроки предоставления услуги» подпункта «ж» слово «социально-медицинском» заменить словом «социальном»;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10.2. в разделе 3:</w:t>
      </w:r>
    </w:p>
    <w:p>
      <w:pPr>
        <w:pStyle w:val="Style2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665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строке «Сроки предоставления услуги» пункта 3 слово «учреждения» заменить словом «организации»;</w:t>
      </w:r>
    </w:p>
    <w:p>
      <w:pPr>
        <w:pStyle w:val="Style2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665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строке «Сроки предоставления услуги» пункта 4:</w:t>
      </w:r>
    </w:p>
    <w:p>
      <w:pPr>
        <w:pStyle w:val="Style2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807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абзац второй после слова «раза» дополнить словами «и не более 5 раз»;</w:t>
      </w:r>
    </w:p>
    <w:p>
      <w:pPr>
        <w:pStyle w:val="Style2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812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абзац третий после слова «необходимости» дополнить словами «, но не более 5 раз в неделю»;</w:t>
      </w:r>
    </w:p>
    <w:p>
      <w:pPr>
        <w:pStyle w:val="Style2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665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строку «Описание социальной услуги, в том числе ее объем» пункта 5 дополнить словами «Услуга предоставляется по мере необходимости, но не более 1 раза в месяц»;</w:t>
      </w:r>
    </w:p>
    <w:p>
      <w:pPr>
        <w:pStyle w:val="Style2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1621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разддле4:</w:t>
      </w:r>
    </w:p>
    <w:p>
      <w:pPr>
        <w:pStyle w:val="Style2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1665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строку «Условия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и» пункта 3 дополнить абзацем следующего содержания: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«Услуга предоставляется инвалидам, в том числе детям-инвалидам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несовершеннолетним, попавшим в трудную жизненную ситуацию или социально опасное положение»;</w:t>
      </w:r>
    </w:p>
    <w:p>
      <w:pPr>
        <w:pStyle w:val="Style2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1665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пункте 4:</w:t>
      </w:r>
    </w:p>
    <w:p>
      <w:pPr>
        <w:pStyle w:val="Style2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1816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строке «Сроки предоставления услуги» слово «менее» заменить словом «более'»;</w:t>
      </w:r>
    </w:p>
    <w:p>
      <w:pPr>
        <w:pStyle w:val="Style2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1816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строку «Условия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жизнедеятельности» дополнить абзацем следующего содержания: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«Услуга предоставляется пожилым гражданам, инвалидам, в том числе детям-инвалидам, и несовершеннолетним, находящимся в социально опасном положении»;</w:t>
      </w:r>
    </w:p>
    <w:p>
      <w:pPr>
        <w:pStyle w:val="Style2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1665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строку «Условия предоставления социальной услуги, в том числе условия дост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у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пности предоставления услуги для инвалидов и других лиц с учетом ограничений их жизнедеятельности» пункта 5 дополнить абзацем следующего содержания: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«Услуга предоставляется пожилым гражданам, инвалидам, в том числе детям-инвалидам, и несовершеннолетним, находящимся в социально опасном положении»;</w:t>
      </w:r>
    </w:p>
    <w:p>
      <w:pPr>
        <w:pStyle w:val="Style2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1420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разделе 5:</w:t>
      </w:r>
    </w:p>
    <w:p>
      <w:pPr>
        <w:pStyle w:val="Style2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665" w:val="left"/>
          <w:tab w:pos="2958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в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ab/>
        <w:t xml:space="preserve">«Сроки предоставления услуги» подпункта 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слово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«менее» заменить словом «более»;</w:t>
      </w:r>
    </w:p>
    <w:p>
      <w:pPr>
        <w:pStyle w:val="Style2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640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строке «Сроки предоставления услуги» подпункта 3 слово «менее» заменить словом «более»;</w:t>
      </w:r>
    </w:p>
    <w:p>
      <w:pPr>
        <w:pStyle w:val="Style2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1454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пункте 6 раздела 8:</w:t>
      </w:r>
    </w:p>
    <w:p>
      <w:pPr>
        <w:pStyle w:val="Style2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650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строку «Показатели качества и оценка результатов предоставления социальной услуги» изложить в следующей редакции:</w:t>
      </w:r>
    </w:p>
    <w:p>
      <w:pPr>
        <w:pStyle w:val="Style26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«</w:t>
      </w:r>
    </w:p>
    <w:tbl>
      <w:tblPr>
        <w:tblOverlap w:val="never"/>
        <w:jc w:val="left"/>
        <w:tblLayout w:type="fixed"/>
      </w:tblPr>
      <w:tblGrid>
        <w:gridCol w:w="2861"/>
        <w:gridCol w:w="6912"/>
      </w:tblGrid>
      <w:tr>
        <w:trPr>
          <w:trHeight w:val="6518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удовлетворенность качеством предоставляемой услуги, отсутствие обоснованных жалоб.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tabs>
                <w:tab w:pos="5314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должна предоставляться на автотранспорте, прошедшем технический осмотр, с соблюдением правил перевозки пассажиров и правил дорожного движения и при наличии разрешения на осуществление деятельности по перевозке пассажиров и багажа легковым такси, выдаваемого уполномоченным исполнительным органом государственной власти автономного округа. Техническое средство должно быть зарегистрировано в ГИБДД.</w:t>
              <w:tab/>
            </w:r>
            <w:r>
              <w:rPr>
                <w:color w:val="000000"/>
                <w:spacing w:val="0"/>
                <w:w w:val="100"/>
                <w:position w:val="0"/>
                <w:shd w:val="clear" w:color="auto" w:fill="80FFFF"/>
                <w:lang w:val="ru-RU" w:eastAsia="ru-RU" w:bidi="ru-RU"/>
              </w:rPr>
              <w:t>‘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Для перевозки инвалидов с нарушениями опорно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80FFFF"/>
                <w:lang w:val="ru-RU" w:eastAsia="ru-RU" w:bidi="ru-RU"/>
              </w:rPr>
              <w:softHyphen/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двигательных функций, в то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80FFFF"/>
                <w:lang w:val="ru-RU" w:eastAsia="ru-RU" w:bidi="ru-RU"/>
              </w:rPr>
              <w:t>м-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числе инвалидов в креслах-колясках, услуга должна предоставляться на специализированном транспорте, предназначенном для перевозки инвалидов и оборудованном устройством для посадки в транспортное средство и высадки из него, в том числе с использованием кресла- коляски</w:t>
            </w:r>
          </w:p>
        </w:tc>
      </w:tr>
    </w:tbl>
    <w:p>
      <w:pPr>
        <w:pStyle w:val="Style28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»;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10.5.2. строку «Условия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жизнедеятельности» изложить в следующей редакции:</w:t>
      </w:r>
    </w:p>
    <w:p>
      <w:pPr>
        <w:widowControl w:val="0"/>
        <w:spacing w:after="259" w:line="1" w:lineRule="exact"/>
      </w:pPr>
    </w:p>
    <w:p>
      <w:pPr>
        <w:widowControl w:val="0"/>
        <w:spacing w:line="1" w:lineRule="exact"/>
      </w:pPr>
    </w:p>
    <w:tbl>
      <w:tblPr>
        <w:tblOverlap w:val="never"/>
        <w:jc w:val="left"/>
        <w:tblLayout w:type="fixed"/>
      </w:tblPr>
      <w:tblGrid>
        <w:gridCol w:w="2856"/>
        <w:gridCol w:w="6898"/>
      </w:tblGrid>
      <w:tr>
        <w:trPr>
          <w:trHeight w:val="4546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предоставляется получателям социальных услуг: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25"/>
              </w:numPr>
              <w:shd w:val="clear" w:color="auto" w:fill="auto"/>
              <w:tabs>
                <w:tab w:pos="168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признанны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80FFFF"/>
                <w:lang w:val="ru-RU" w:eastAsia="ru-RU" w:bidi="ru-RU"/>
              </w:rPr>
              <w:t>м-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нуждающимися в полустационарной форме социального обслуживания или в форме социального обслуживания на дому;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25"/>
              </w:numPr>
              <w:shd w:val="clear" w:color="auto" w:fill="auto"/>
              <w:tabs>
                <w:tab w:pos="154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достигшим возраста 75 лет;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25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имеющим степень ограничения к передвижению, подтвержденную сведениями из индивидуальной программы реабилитации или абилитации инвалида;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25"/>
              </w:numPr>
              <w:shd w:val="clear" w:color="auto" w:fill="auto"/>
              <w:tabs>
                <w:tab w:pos="168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имеющим полную или частичную утрату способности либо возможности передвигаться вследствие заболевания, травмы на основании медицинского заключения медицинской организации, подведомственной департаменту здравоохранения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</w:footnotePr>
          <w:pgSz w:w="12240" w:h="20160"/>
          <w:pgMar w:top="1095" w:left="1738" w:right="711" w:bottom="4391" w:header="0" w:footer="3963" w:gutter="0"/>
          <w:cols w:space="720"/>
          <w:noEndnote/>
          <w:rtlGutter w:val="0"/>
          <w:docGrid w:linePitch="360"/>
        </w:sectPr>
      </w:pPr>
    </w:p>
    <w:tbl>
      <w:tblPr>
        <w:tblOverlap w:val="never"/>
        <w:jc w:val="left"/>
        <w:tblLayout w:type="fixed"/>
      </w:tblPr>
      <w:tblGrid>
        <w:gridCol w:w="2846"/>
        <w:gridCol w:w="6898"/>
      </w:tblGrid>
      <w:tr>
        <w:trPr>
          <w:trHeight w:val="355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автономного округа</w:t>
            </w:r>
          </w:p>
        </w:tc>
      </w:tr>
    </w:tbl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».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038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Дополнить Порядок приложением 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№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8 следующего содержания: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«Приложение № 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 Порядку предоставления социальных услуг пос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авщиками социальных услуг в Ямало-Ненецком автономном округе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СТАНДАРТЫ СОЦИАЛЬНЫХ УСЛУГ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несовершеннолетним в возрасте от 0 до 3 лет, нуждающимся в социальном обслуживании в полустационарной форме'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Настоящие стандарты социальных услуг разработаны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в соответствии с частью 3 статьи 27 Федерального закона от 28 декабря 2013 года № 442-ФЗ «Об основах социального обслуживания граждан в Российской Федерации» и устанавливают требования к порядку и условию оказания этих услуг.</w:t>
      </w:r>
    </w:p>
    <w:p>
      <w:pPr>
        <w:pStyle w:val="Style12"/>
        <w:keepNext/>
        <w:keepLines/>
        <w:widowControl w:val="0"/>
        <w:numPr>
          <w:ilvl w:val="0"/>
          <w:numId w:val="27"/>
        </w:numPr>
        <w:shd w:val="clear" w:color="auto" w:fill="auto"/>
        <w:tabs>
          <w:tab w:pos="318" w:val="left"/>
        </w:tabs>
        <w:bidi w:val="0"/>
        <w:spacing w:line="240" w:lineRule="auto"/>
        <w:ind w:left="0" w:firstLine="0"/>
        <w:jc w:val="left"/>
      </w:pPr>
      <w:bookmarkStart w:id="6" w:name="bookmark6"/>
      <w:bookmarkStart w:id="7" w:name="bookmark7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Социально-медицинские услуги</w:t>
      </w:r>
      <w:bookmarkEnd w:id="6"/>
      <w:bookmarkEnd w:id="7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1) выполнение процедур, связанных с наблюдением за состоянием здоровья пол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у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чателей социальных услуг (измерение температуры тела, артериального давления, контроль за приемом лекарств и другое'):</w:t>
      </w:r>
    </w:p>
    <w:tbl>
      <w:tblPr>
        <w:tblOverlap w:val="never"/>
        <w:jc w:val="left"/>
        <w:tblLayout w:type="fixed"/>
      </w:tblPr>
      <w:tblGrid>
        <w:gridCol w:w="2856"/>
        <w:gridCol w:w="6907"/>
      </w:tblGrid>
      <w:tr>
        <w:trPr>
          <w:trHeight w:val="6173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Описание социальной услуги, в том числе ее объем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выполнение процедур, связанных с наблюдением за состоянием здоровья получателей социальных услуг, включает в себя: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29"/>
              </w:numPr>
              <w:shd w:val="clear" w:color="auto" w:fill="auto"/>
              <w:tabs>
                <w:tab w:pos="168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наблюдение за состоянием здоровья (измерение температуры, артериального давления, контроль за приемом лекарственных препаратов, назначенных врачом, закапывание капель);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29"/>
              </w:numPr>
              <w:shd w:val="clear" w:color="auto" w:fill="auto"/>
              <w:tabs>
                <w:tab w:pos="168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выявление и отслеживание изменений состояния получателя социальных услуг по внешнему виду и самочувствию получателя социальных услуг;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29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осуществление контрольных замеров (температуры, артериального давления) с занесением результатов в соответствующий документ;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29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объяснение законным представителям получателя социальных услуг результатов измерений и симптомов, указывающих на возможные заболевания;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29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контроль за соблюдением предписаний врача, связанных со временем приема, частотой приема, способом приема и сроком годности лекарственных</w:t>
            </w:r>
          </w:p>
        </w:tc>
      </w:tr>
    </w:tbl>
    <w:p>
      <w:pPr>
        <w:widowControl w:val="0"/>
        <w:spacing w:line="1" w:lineRule="exact"/>
        <w:sectPr>
          <w:headerReference w:type="default" r:id="rId10"/>
          <w:footnotePr>
            <w:pos w:val="pageBottom"/>
            <w:numFmt w:val="decimal"/>
            <w:numRestart w:val="continuous"/>
          </w:footnotePr>
          <w:pgSz w:w="12240" w:h="20160"/>
          <w:pgMar w:top="1077" w:left="1675" w:right="681" w:bottom="4395" w:header="649" w:footer="3967" w:gutter="0"/>
          <w:pgNumType w:start="12"/>
          <w:cols w:space="720"/>
          <w:noEndnote/>
          <w:rtlGutter w:val="0"/>
          <w:docGrid w:linePitch="360"/>
        </w:sectPr>
      </w:pPr>
    </w:p>
    <w:tbl>
      <w:tblPr>
        <w:tblOverlap w:val="never"/>
        <w:jc w:val="left"/>
        <w:tblLayout w:type="fixed"/>
      </w:tblPr>
      <w:tblGrid>
        <w:gridCol w:w="2866"/>
        <w:gridCol w:w="6936"/>
      </w:tblGrid>
      <w:tr>
        <w:trPr>
          <w:trHeight w:val="350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препаратов</w:t>
            </w:r>
          </w:p>
        </w:tc>
      </w:tr>
      <w:tr>
        <w:trPr>
          <w:trHeight w:val="1637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Сроки предоставления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в дни планового посещения поставщика социальных услуг на период признания гражданина нуждающимся в социальном обслуживании в полустационарной форме - 5 раз в неделю во время посещений организации</w:t>
            </w:r>
          </w:p>
        </w:tc>
      </w:tr>
      <w:tr>
        <w:trPr>
          <w:trHeight w:val="979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Подушевой норматив финансирования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устанавливается приказом департамента социальной защиты населения Ямало-Ненецкого автономного округ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80FFFF"/>
                <w:lang w:val="ru-RU" w:eastAsia="ru-RU" w:bidi="ru-RU"/>
              </w:rPr>
              <w:t>а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(далее - департамент)</w:t>
            </w:r>
          </w:p>
        </w:tc>
      </w:tr>
      <w:tr>
        <w:trPr>
          <w:trHeight w:val="3254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удовлетворенность качеством предоставляемой услуги, отсутствие обоснованных жалоб. Выполнение процедур, связанных с сохранением здоровья получателей социальных услуг, осуществляется с максимальной аккуратностью и осторожностью без причинения какого-либо вреда получателям социальных услуг и должно способствовать улучшению состояния их здоровья и самочувствия, устранять неприятные ощущения дискомфорта</w:t>
            </w:r>
          </w:p>
        </w:tc>
      </w:tr>
      <w:tr>
        <w:trPr>
          <w:trHeight w:val="4234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при предоставлении услуги необходимо обеспечить возможность выполнения ее без причинения неудобств или вреда здоровью получателю социальных услуг, обслуживающему персоналу проявлять необходимую деликатность и корректность по отношению к получателю социальных услуг.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должна быть доступна получателям социальных услуг независимо от наличия у них ограничений жизнедеятельности</w:t>
            </w:r>
          </w:p>
        </w:tc>
      </w:tr>
    </w:tbl>
    <w:p>
      <w:pPr>
        <w:widowControl w:val="0"/>
        <w:spacing w:after="279" w:line="1" w:lineRule="exact"/>
      </w:pPr>
    </w:p>
    <w:p>
      <w:pPr>
        <w:widowControl w:val="0"/>
        <w:spacing w:line="1" w:lineRule="exact"/>
      </w:pP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line="240" w:lineRule="auto"/>
        <w:ind w:left="715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2) проведение оздоровительных мероприятий:</w:t>
      </w:r>
    </w:p>
    <w:tbl>
      <w:tblPr>
        <w:tblOverlap w:val="never"/>
        <w:jc w:val="left"/>
        <w:tblLayout w:type="fixed"/>
      </w:tblPr>
      <w:tblGrid>
        <w:gridCol w:w="2851"/>
        <w:gridCol w:w="6898"/>
      </w:tblGrid>
      <w:tr>
        <w:trPr>
          <w:trHeight w:val="3250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Описание социальной услуги, в том числе ее объем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включает в себя: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31"/>
              </w:numPr>
              <w:shd w:val="clear" w:color="auto" w:fill="auto"/>
              <w:tabs>
                <w:tab w:pos="17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привлечение получателей социальных услуг к участию их в лечебно-оздоровительных мероприятиях в зависимости от состояния здоровья с целью поддержания активного образа жизни;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31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организацию и проведение занятий физкультурой и спортом, прогулок на свежем воздухе, дневного сна, водных процедур, закаливания (принятие воздушных ванн) в объеме в соответствии с рекомендациями лечащего врача</w:t>
            </w:r>
          </w:p>
        </w:tc>
      </w:tr>
    </w:tbl>
    <w:p>
      <w:pPr>
        <w:widowControl w:val="0"/>
        <w:spacing w:line="1" w:lineRule="exact"/>
      </w:pPr>
    </w:p>
    <w:tbl>
      <w:tblPr>
        <w:tblOverlap w:val="never"/>
        <w:jc w:val="left"/>
        <w:tblLayout w:type="fixed"/>
      </w:tblPr>
      <w:tblGrid>
        <w:gridCol w:w="2866"/>
        <w:gridCol w:w="6922"/>
      </w:tblGrid>
      <w:tr>
        <w:trPr>
          <w:trHeight w:val="2558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Сроки предоставления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 час в неделю на период признания гражданина нуждающимся в социальном обслуживании в полустационарной форме, за исключением детей- инвалидов, в отношении которых в соответствии с рекомендациями лечебно-профилактической организации оздоровительные мероприятия осуществляются ежедневно в дни плановых посещений</w:t>
            </w:r>
          </w:p>
        </w:tc>
      </w:tr>
      <w:tr>
        <w:trPr>
          <w:trHeight w:val="984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Подушевой норматив финансирования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устанавливается приказом департамента</w:t>
            </w:r>
          </w:p>
        </w:tc>
      </w:tr>
      <w:tr>
        <w:trPr>
          <w:trHeight w:val="360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Показатели качества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удовлетворенность качеством предоставляемой</w:t>
            </w:r>
          </w:p>
        </w:tc>
      </w:tr>
      <w:tr>
        <w:trPr>
          <w:trHeight w:val="946"/>
        </w:trPr>
        <w:tc>
          <w:tcPr>
            <w:tcBorders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и оценка результатов предоставления социальной услуги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услуги, отсутствие обоснованных жалоб</w:t>
            </w:r>
          </w:p>
        </w:tc>
      </w:tr>
      <w:tr>
        <w:trPr>
          <w:trHeight w:val="379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Условия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поставщик социальных услуг должен иметь программу</w:t>
            </w:r>
          </w:p>
        </w:tc>
      </w:tr>
      <w:tr>
        <w:trPr>
          <w:trHeight w:val="6778"/>
        </w:trPr>
        <w:tc>
          <w:tcPr>
            <w:tcBorders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Borders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проведения оздоровительных мероприятий, согласованную с лечебно-профилактическим учреждением, расположенным по месту нахождения поставщика социальных услуг.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Программа проведения оздоровительных мероприятий должна быть составлена с учетом ресурсных возможностей (кадровых и материально-технических) поставщика социальных услуг.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При предоставлении услуги необходимо обеспечить возможность выполнения ее без причинения неудобств или вреда здоровью получателя социальных услуг, обслуживающему персоналу проявлять необходимую деликатность и корректность по отношению к получателю социальных услуг.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должна быть доступна получателям социальных услуг независимо от наличия у них ограничений жизнедеятельности</w:t>
            </w:r>
          </w:p>
        </w:tc>
      </w:tr>
    </w:tbl>
    <w:p>
      <w:pPr>
        <w:widowControl w:val="0"/>
        <w:spacing w:after="27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3) систематическое наблюдение за получателями социальных уедут для выявления отклонений в состоянии их здоровья:</w:t>
      </w:r>
    </w:p>
    <w:tbl>
      <w:tblPr>
        <w:tblOverlap w:val="never"/>
        <w:jc w:val="left"/>
        <w:tblLayout w:type="fixed"/>
      </w:tblPr>
      <w:tblGrid>
        <w:gridCol w:w="2846"/>
        <w:gridCol w:w="6898"/>
      </w:tblGrid>
      <w:tr>
        <w:trPr>
          <w:trHeight w:val="1282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Описание социальной услуги, в том числе ее объем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включает в себя: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33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осмотр ушей, глаз, слизистых оболочек горла, носа получателя социальных услуг;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33"/>
              </w:numPr>
              <w:shd w:val="clear" w:color="auto" w:fill="auto"/>
              <w:tabs>
                <w:tab w:pos="168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осмотр кожных покровов и волосистых частей тела;</w:t>
            </w:r>
          </w:p>
        </w:tc>
      </w:tr>
    </w:tbl>
    <w:p>
      <w:pPr>
        <w:widowControl w:val="0"/>
        <w:spacing w:line="1" w:lineRule="exact"/>
      </w:pPr>
    </w:p>
    <w:tbl>
      <w:tblPr>
        <w:tblOverlap w:val="never"/>
        <w:jc w:val="left"/>
        <w:tblLayout w:type="fixed"/>
      </w:tblPr>
      <w:tblGrid>
        <w:gridCol w:w="2870"/>
        <w:gridCol w:w="6917"/>
      </w:tblGrid>
      <w:tr>
        <w:trPr>
          <w:trHeight w:val="1968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35"/>
              </w:numPr>
              <w:shd w:val="clear" w:color="auto" w:fill="auto"/>
              <w:tabs>
                <w:tab w:pos="168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направление получателя социальных услуг к врачу (педиатру, узким специалистам);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35"/>
              </w:numPr>
              <w:shd w:val="clear" w:color="auto" w:fill="auto"/>
              <w:tabs>
                <w:tab w:pos="158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заполнение карты получателя социальных услуг;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35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подготовка результатов наблюдений для ознакомления врачом (педиатром, иными специалистами)</w:t>
            </w:r>
          </w:p>
        </w:tc>
      </w:tr>
      <w:tr>
        <w:trPr>
          <w:trHeight w:val="1301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Сроки предоставления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в дни планового посещения на период признания гражданина нуждающимся в социальном обслуживании в полустационарной форме социального обслуживания - 5 раз в неделю</w:t>
            </w:r>
          </w:p>
        </w:tc>
      </w:tr>
      <w:tr>
        <w:trPr>
          <w:trHeight w:val="989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Подушевой норматив финансирования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устанавливается приказом департамента</w:t>
            </w:r>
          </w:p>
        </w:tc>
      </w:tr>
      <w:tr>
        <w:trPr>
          <w:trHeight w:val="2602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удовлетворенность качеством предоставляемой услуги, отсутствие обоснованных жалоб. Систематическое наблюдение за получателями социальных услуг для выявления отклонений в состоянии их здоровья должно быть осуществлено с максимальной аккуратностью и осторожностью без причинения какого-либо вреда получателю социальных услуг</w:t>
            </w:r>
          </w:p>
        </w:tc>
      </w:tr>
      <w:tr>
        <w:trPr>
          <w:trHeight w:val="4238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при предоставлении услуги необходимо обеспечить возможность выполнения ее без причинения неудобств или вреда здоровью получателя социальных услуг, обслуживающему персоналу проявлять необходимую деликатность и корректность по отношению к получателю социальных услуг.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должна быть доступна получателям социальных услуг независимо от наличия у них ограничений жизнедеятельности</w:t>
            </w:r>
          </w:p>
        </w:tc>
      </w:tr>
    </w:tbl>
    <w:p>
      <w:pPr>
        <w:widowControl w:val="0"/>
        <w:spacing w:after="29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4) консультирование по социально-медицинским вопросам (поддержание и сохранение здоровья получателей социальных услу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г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 проведение оздоровительных мероприятий, выявление отклонений в состоянии их здоровья):</w:t>
      </w:r>
    </w:p>
    <w:tbl>
      <w:tblPr>
        <w:tblOverlap w:val="never"/>
        <w:jc w:val="left"/>
        <w:tblLayout w:type="fixed"/>
      </w:tblPr>
      <w:tblGrid>
        <w:gridCol w:w="2846"/>
        <w:gridCol w:w="6893"/>
      </w:tblGrid>
      <w:tr>
        <w:trPr>
          <w:trHeight w:val="1656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Описание социальной услуги, в том числе ее объем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включает в себя: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37"/>
              </w:numPr>
              <w:shd w:val="clear" w:color="auto" w:fill="auto"/>
              <w:tabs>
                <w:tab w:pos="17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выявление социально-медицинских проблем, стоящих перед получателем социальных услуг;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37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разъяснение законному представителю получателя социальных услуг сути проблем и определение</w:t>
            </w:r>
          </w:p>
        </w:tc>
      </w:tr>
    </w:tbl>
    <w:p>
      <w:pPr>
        <w:widowControl w:val="0"/>
        <w:spacing w:line="1" w:lineRule="exact"/>
      </w:pPr>
    </w:p>
    <w:tbl>
      <w:tblPr>
        <w:tblOverlap w:val="never"/>
        <w:jc w:val="left"/>
        <w:tblLayout w:type="fixed"/>
      </w:tblPr>
      <w:tblGrid>
        <w:gridCol w:w="2866"/>
        <w:gridCol w:w="6922"/>
      </w:tblGrid>
      <w:tr>
        <w:trPr>
          <w:trHeight w:val="3202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возможных путей их решения;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39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разработка для получателя социальных услуг рекомендаций по решению стоящих перед ним социально-медицинских проблем;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39"/>
              </w:numPr>
              <w:shd w:val="clear" w:color="auto" w:fill="auto"/>
              <w:tabs>
                <w:tab w:pos="168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привлечение в случае необходимости к работе с получателем социальных услуг психолога (при его наличии);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39"/>
              </w:numPr>
              <w:shd w:val="clear" w:color="auto" w:fill="auto"/>
              <w:tabs>
                <w:tab w:pos="17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проведение серии индивидуальных (групповых) консуль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80FFFF"/>
                <w:lang w:val="ru-RU" w:eastAsia="ru-RU" w:bidi="ru-RU"/>
              </w:rPr>
              <w:t>т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аций по проблеме получателя социальных услуг в соответствии с разработанным графиком</w:t>
            </w:r>
          </w:p>
        </w:tc>
      </w:tr>
      <w:tr>
        <w:trPr>
          <w:trHeight w:val="1306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Сроки предоставления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в дни планового посещения на период признания гражданина нуждающимся в социальном обслуживании в полустационарной форме - 5 раз в неделю во время посещения учреждения</w:t>
            </w:r>
          </w:p>
        </w:tc>
      </w:tr>
      <w:tr>
        <w:trPr>
          <w:trHeight w:val="749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Подушевой норматив финансирования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устанавливается приказом департамента</w:t>
            </w:r>
          </w:p>
        </w:tc>
      </w:tr>
    </w:tbl>
    <w:p>
      <w:pPr>
        <w:pStyle w:val="Style28"/>
        <w:keepNext w:val="0"/>
        <w:keepLines w:val="0"/>
        <w:widowControl w:val="0"/>
        <w:shd w:val="clear" w:color="auto" w:fill="auto"/>
        <w:bidi w:val="0"/>
        <w:spacing w:line="240" w:lineRule="auto"/>
        <w:ind w:left="106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социальной услуги</w:t>
      </w:r>
    </w:p>
    <w:p>
      <w:pPr>
        <w:widowControl w:val="0"/>
        <w:spacing w:line="1" w:lineRule="exact"/>
      </w:pPr>
    </w:p>
    <w:tbl>
      <w:tblPr>
        <w:tblOverlap w:val="never"/>
        <w:jc w:val="left"/>
        <w:tblLayout w:type="fixed"/>
      </w:tblPr>
      <w:tblGrid>
        <w:gridCol w:w="2866"/>
        <w:gridCol w:w="6922"/>
      </w:tblGrid>
      <w:tr>
        <w:trPr>
          <w:trHeight w:val="1632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удовлетворенность качеством предоставляемой услуги, отсутствие обоснованных жалоб.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Беседы должны быть доходчивыми, учитывать возрастные особенности восприятия, проводиться квалифицированными специалистами</w:t>
            </w:r>
          </w:p>
        </w:tc>
      </w:tr>
      <w:tr>
        <w:trPr>
          <w:trHeight w:val="3590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Условия предоставления социальной услуги, в том числе условия доступности предоставления услуги 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  <w:shd w:val="clear" w:color="auto" w:fill="80FFFF"/>
                <w:lang w:val="ru-RU" w:eastAsia="ru-RU" w:bidi="ru-RU"/>
              </w:rPr>
              <w:t>д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ля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инвалидов и других лиц с учетом ограничений их жизнедеятельности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>
      <w:pPr>
        <w:widowControl w:val="0"/>
        <w:spacing w:after="279" w:line="1" w:lineRule="exact"/>
      </w:pPr>
    </w:p>
    <w:p>
      <w:pPr>
        <w:widowControl w:val="0"/>
        <w:spacing w:line="1" w:lineRule="exact"/>
      </w:pP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line="240" w:lineRule="auto"/>
        <w:ind w:left="72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5) проведение занятий по адаптивной физической культуре:</w:t>
      </w:r>
    </w:p>
    <w:tbl>
      <w:tblPr>
        <w:tblOverlap w:val="never"/>
        <w:jc w:val="left"/>
        <w:tblLayout w:type="fixed"/>
      </w:tblPr>
      <w:tblGrid>
        <w:gridCol w:w="2851"/>
        <w:gridCol w:w="6893"/>
      </w:tblGrid>
      <w:tr>
        <w:trPr>
          <w:trHeight w:val="1886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Описание социальной услуги, в том числе ее объем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индивидуальные и (или) групповые занятия в соответствии с индивидуальной программой реабилитации или абилитации ребенка-инвалида в объеме в соответствии с рекомендациями лечащего врача.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оказывается не чаще двух раз в неделю</w:t>
            </w:r>
          </w:p>
        </w:tc>
      </w:tr>
      <w:tr>
        <w:trPr>
          <w:trHeight w:val="672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Сроки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предоставления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на период признания гражданина нуждающимся в социальном обслуживании в полустационарной форме</w:t>
            </w:r>
          </w:p>
        </w:tc>
      </w:tr>
    </w:tbl>
    <w:p>
      <w:pPr>
        <w:widowControl w:val="0"/>
        <w:spacing w:line="1" w:lineRule="exact"/>
      </w:pP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line="240" w:lineRule="auto"/>
        <w:ind w:left="82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услуги</w:t>
      </w:r>
    </w:p>
    <w:tbl>
      <w:tblPr>
        <w:tblOverlap w:val="never"/>
        <w:jc w:val="left"/>
        <w:tblLayout w:type="fixed"/>
      </w:tblPr>
      <w:tblGrid>
        <w:gridCol w:w="2861"/>
        <w:gridCol w:w="6917"/>
      </w:tblGrid>
      <w:tr>
        <w:trPr>
          <w:trHeight w:val="989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Подушевой норматив финансирования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устанавливается приказом департамента</w:t>
            </w:r>
          </w:p>
        </w:tc>
      </w:tr>
      <w:tr>
        <w:trPr>
          <w:trHeight w:val="1301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удовлетворенность качеством предоставляемой услуги, отсутствие обоснованных жалоб.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Занятия должны проводиться квалифицированными специалистами</w:t>
            </w:r>
          </w:p>
        </w:tc>
      </w:tr>
      <w:tr>
        <w:trPr>
          <w:trHeight w:val="5213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поставщик социальных услуг должен иметь программу проведения занятий по адаптивной физической культуре, согласованную с лечебно-профилактическим учреждением, расположенным по месту нахождения поставщика социальных услуг.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Программа проведения занятий по адаптивной физической культуре должна быть составлена с учетом ресурсных возможностей (кадровых и материально</w:t>
              <w:softHyphen/>
              <w:t>технических) поставщика социальных услуг.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Услуга не предоставляется лицам с явными признаками обострения психического заболевания и (или) наличия 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 них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заболеваний, представляющих опасность для окружающих</w:t>
            </w:r>
          </w:p>
        </w:tc>
      </w:tr>
    </w:tbl>
    <w:p>
      <w:pPr>
        <w:widowControl w:val="0"/>
        <w:spacing w:after="299" w:line="1" w:lineRule="exact"/>
      </w:pPr>
    </w:p>
    <w:p>
      <w:pPr>
        <w:pStyle w:val="Style12"/>
        <w:keepNext/>
        <w:keepLines/>
        <w:widowControl w:val="0"/>
        <w:numPr>
          <w:ilvl w:val="0"/>
          <w:numId w:val="27"/>
        </w:numPr>
        <w:shd w:val="clear" w:color="auto" w:fill="auto"/>
        <w:tabs>
          <w:tab w:pos="382" w:val="left"/>
        </w:tabs>
        <w:bidi w:val="0"/>
        <w:spacing w:line="240" w:lineRule="auto"/>
        <w:ind w:left="0" w:firstLine="0"/>
        <w:jc w:val="left"/>
      </w:pPr>
      <w:bookmarkStart w:id="8" w:name="bookmark8"/>
      <w:bookmarkStart w:id="9" w:name="bookmark9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Социально-психологические услуги</w:t>
      </w:r>
      <w:bookmarkEnd w:id="8"/>
      <w:bookmarkEnd w:id="9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1)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с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оциально-психологическое консультирование, в том числе по вопросам внутрисемейных отношений:</w:t>
      </w:r>
    </w:p>
    <w:tbl>
      <w:tblPr>
        <w:tblOverlap w:val="never"/>
        <w:jc w:val="left"/>
        <w:tblLayout w:type="fixed"/>
      </w:tblPr>
      <w:tblGrid>
        <w:gridCol w:w="2851"/>
        <w:gridCol w:w="6902"/>
      </w:tblGrid>
      <w:tr>
        <w:trPr>
          <w:trHeight w:val="4819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Описание социальной услуги, в том числе ее объем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оказание квалифицированной помощи законному представителю получателя социальных услуг в решении внутриличностных проблем, проблем межличностного взаимодействия, предупреждение и преодоление социально-психологических проблем по вопросам: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41"/>
              </w:numPr>
              <w:shd w:val="clear" w:color="auto" w:fill="auto"/>
              <w:tabs>
                <w:tab w:pos="158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отношения между родителями и детьми, формирования семейных и супружеских отношений;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41"/>
              </w:numPr>
              <w:shd w:val="clear" w:color="auto" w:fill="auto"/>
              <w:tabs>
                <w:tab w:pos="168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предупреждения и преодоления семейных конфликтов;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41"/>
              </w:numPr>
              <w:shd w:val="clear" w:color="auto" w:fill="auto"/>
              <w:tabs>
                <w:tab w:pos="168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социальной адаптации к сложившимся социально</w:t>
              <w:softHyphen/>
              <w:t>экономическим условиям жизни и быта.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предоставляется по мере необходимости, но не более 2 раз в месяц.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Время консультации не должно превышать 1 часа</w:t>
            </w:r>
          </w:p>
        </w:tc>
      </w:tr>
    </w:tbl>
    <w:p>
      <w:pPr>
        <w:widowControl w:val="0"/>
        <w:spacing w:line="1" w:lineRule="exact"/>
      </w:pPr>
    </w:p>
    <w:tbl>
      <w:tblPr>
        <w:tblOverlap w:val="never"/>
        <w:jc w:val="left"/>
        <w:tblLayout w:type="fixed"/>
      </w:tblPr>
      <w:tblGrid>
        <w:gridCol w:w="2861"/>
        <w:gridCol w:w="6922"/>
      </w:tblGrid>
      <w:tr>
        <w:trPr>
          <w:trHeight w:val="1003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Сроки предоставления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на период признания гражданина нуждающимся в социальном обслуживании в полустационарной форме</w:t>
            </w:r>
          </w:p>
        </w:tc>
      </w:tr>
      <w:tr>
        <w:trPr>
          <w:trHeight w:val="984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Подушевой норматив финансирования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устанавливается приказом департамента</w:t>
            </w:r>
          </w:p>
        </w:tc>
      </w:tr>
      <w:tr>
        <w:trPr>
          <w:trHeight w:val="2923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удовлетворенность качеством предоставляемой услуги, отсутствие обоснованных жалоб. Социально-психологическое консультирование должно осуществляться на основе полученной от законного представителя получателя социальных услуг информации и обсуждения с ним возникших социально-психологических проблем помочь ему раскрыть и мобилизовать внутренние ресурсы и решить эти проблемы</w:t>
            </w:r>
          </w:p>
        </w:tc>
      </w:tr>
      <w:tr>
        <w:trPr>
          <w:trHeight w:val="3595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Поставщик социальных услуг может на договорной основе привлекать к оказанию данной услуги третьих лиц.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>
      <w:pPr>
        <w:widowControl w:val="0"/>
        <w:spacing w:after="29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2) психологическая диагностика и обследование личности, за исключением социального обслуживания на дому:</w:t>
      </w:r>
    </w:p>
    <w:tbl>
      <w:tblPr>
        <w:tblOverlap w:val="never"/>
        <w:jc w:val="left"/>
        <w:tblLayout w:type="fixed"/>
      </w:tblPr>
      <w:tblGrid>
        <w:gridCol w:w="2856"/>
        <w:gridCol w:w="6898"/>
      </w:tblGrid>
      <w:tr>
        <w:trPr>
          <w:trHeight w:val="2611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Описание социальной услуги, в том числе ее объем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43"/>
              </w:numPr>
              <w:shd w:val="clear" w:color="auto" w:fill="auto"/>
              <w:tabs>
                <w:tab w:pos="168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определение и анализ психического состояния и индивидуальных особенностей личности получателя социальных услуг, влияющих на отклонения в его поведении и взаимоотношения с окружающими людьми;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43"/>
              </w:numPr>
              <w:shd w:val="clear" w:color="auto" w:fill="auto"/>
              <w:tabs>
                <w:tab w:pos="168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представление необходимой информации для составления прогноза и разработки рекомендаций по проведению коррекционных мероприятий</w:t>
            </w:r>
          </w:p>
        </w:tc>
      </w:tr>
      <w:tr>
        <w:trPr>
          <w:trHeight w:val="2275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Сроки предоставления услуги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полная диагностика осуществляется при поступлении в организацию на период признания гражданина нуждающимся в социальном обслуживании в полустационарной форме;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промежуточная диагностика осуществляется 1 раз в месяц;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заключительная диагностика проводится в последний</w:t>
            </w:r>
          </w:p>
        </w:tc>
      </w:tr>
    </w:tbl>
    <w:p>
      <w:pPr>
        <w:widowControl w:val="0"/>
        <w:spacing w:line="1" w:lineRule="exact"/>
      </w:pPr>
    </w:p>
    <w:tbl>
      <w:tblPr>
        <w:tblOverlap w:val="never"/>
        <w:jc w:val="left"/>
        <w:tblLayout w:type="fixed"/>
      </w:tblPr>
      <w:tblGrid>
        <w:gridCol w:w="2861"/>
        <w:gridCol w:w="6917"/>
      </w:tblGrid>
      <w:tr>
        <w:trPr>
          <w:trHeight w:val="672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месяц периода признания гражданина нуждающимся в социальном обслуживании в полустационарной форме</w:t>
            </w:r>
          </w:p>
        </w:tc>
      </w:tr>
      <w:tr>
        <w:trPr>
          <w:trHeight w:val="979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Подушевой норматив финансирования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устанавливается приказом департамента</w:t>
            </w:r>
          </w:p>
        </w:tc>
      </w:tr>
      <w:tr>
        <w:trPr>
          <w:trHeight w:val="3576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удовлетворенность качеством предоставляемой услуги, отсутствие обоснованных жалоб. Психодиагностика и обследование личности должны по результатам определения и анализа психического состояния и индивидуальных особенностей личности получателя социальных услуг, влияющих на отклонения в его поведении и взаимоотношения с окружающими людьми, дать необходимую информацию для составления прогноза и разработки рекомендаций по проведению коррекционных мероприятий</w:t>
            </w:r>
          </w:p>
        </w:tc>
      </w:tr>
      <w:tr>
        <w:trPr>
          <w:trHeight w:val="3595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>
      <w:pPr>
        <w:widowControl w:val="0"/>
        <w:spacing w:after="279" w:line="1" w:lineRule="exact"/>
      </w:pPr>
    </w:p>
    <w:p>
      <w:pPr>
        <w:widowControl w:val="0"/>
        <w:spacing w:line="1" w:lineRule="exact"/>
      </w:pP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line="240" w:lineRule="auto"/>
        <w:ind w:left="72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3) социально-психологический па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ронаж:</w:t>
      </w:r>
    </w:p>
    <w:tbl>
      <w:tblPr>
        <w:tblOverlap w:val="never"/>
        <w:jc w:val="left"/>
        <w:tblLayout w:type="fixed"/>
      </w:tblPr>
      <w:tblGrid>
        <w:gridCol w:w="2851"/>
        <w:gridCol w:w="6898"/>
      </w:tblGrid>
      <w:tr>
        <w:trPr>
          <w:trHeight w:val="1910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Описание социальной услуги, в том числе ее объем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включает в себя: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45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систематическое социально-психологическое наблюдение за получателем социальных услуг;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45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оказание необходимой социально-психологической помощи в трудной жизненной ситуации получателю социальных услуг</w:t>
            </w:r>
          </w:p>
        </w:tc>
      </w:tr>
      <w:tr>
        <w:trPr>
          <w:trHeight w:val="1613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Сроки предоставления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в дни планового посещения получателя социальных услуг на период признания гражданина нуждающимся в социальном обслуживании в полустационарной форме - 5 раз в неделю во время посещения организации</w:t>
            </w:r>
          </w:p>
        </w:tc>
      </w:tr>
      <w:tr>
        <w:trPr>
          <w:trHeight w:val="994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Подушевой норматив финансирования социальной услуги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устанавливается приказом департамента</w:t>
            </w:r>
          </w:p>
        </w:tc>
      </w:tr>
    </w:tbl>
    <w:p>
      <w:pPr>
        <w:widowControl w:val="0"/>
        <w:spacing w:line="1" w:lineRule="exact"/>
      </w:pPr>
    </w:p>
    <w:tbl>
      <w:tblPr>
        <w:tblOverlap w:val="never"/>
        <w:jc w:val="left"/>
        <w:tblLayout w:type="fixed"/>
      </w:tblPr>
      <w:tblGrid>
        <w:gridCol w:w="2856"/>
        <w:gridCol w:w="6907"/>
      </w:tblGrid>
      <w:tr>
        <w:trPr>
          <w:trHeight w:val="3859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удовлетворенность качеством предоставляемой услуги, отсутствие обоснованных жалоб. Социально-психологический патронаж должен на основе систематического наблюдения за получателями социальных услуг обеспечивать своевременное выявление ситуаций психического дискомфорта, личностного (внутриличностного) или межличностного конфликта и других ситуаций, усугубляющих трудную жизненную ситуацию получателей социальных услуг, и оказание им необходимой в данный момент социально</w:t>
              <w:softHyphen/>
              <w:t>психологической помощи</w:t>
            </w:r>
          </w:p>
        </w:tc>
      </w:tr>
      <w:tr>
        <w:trPr>
          <w:trHeight w:val="3590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>
      <w:pPr>
        <w:widowControl w:val="0"/>
        <w:spacing w:after="29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4) оказание психологической (экстренной психологической) помощи и поддержки, в том числе гражданам, осуществляющим уход на дому за тяжелобольными получателями социальных услуг-:</w:t>
      </w:r>
    </w:p>
    <w:tbl>
      <w:tblPr>
        <w:tblOverlap w:val="never"/>
        <w:jc w:val="left"/>
        <w:tblLayout w:type="fixed"/>
      </w:tblPr>
      <w:tblGrid>
        <w:gridCol w:w="2856"/>
        <w:gridCol w:w="6902"/>
      </w:tblGrid>
      <w:tr>
        <w:trPr>
          <w:trHeight w:val="4800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Описание социальной услуги, в том числе ее объем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включает в себя индивидуальные и групповые занятия, в ходе которых осуществляется: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47"/>
              </w:numPr>
              <w:shd w:val="clear" w:color="auto" w:fill="auto"/>
              <w:tabs>
                <w:tab w:pos="168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выслушивание проблем законного представителя о проблемах получателя социальных услуг;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47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снятие в ходе беседы острого состояния психологического дискомфорта/стресса получателя социальных услуг;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47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снижение психологического дискомфорта и уровня агрессии/страха получателя социальных услуг;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47"/>
              </w:numPr>
              <w:shd w:val="clear" w:color="auto" w:fill="auto"/>
              <w:tabs>
                <w:tab w:pos="17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психологическое консультирование законного представителя получателя социальных услуг по способам преодоления трудной жизненной ситуации/решения проблемы получателя социальных услуг;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47"/>
              </w:numPr>
              <w:shd w:val="clear" w:color="auto" w:fill="auto"/>
              <w:tabs>
                <w:tab w:pos="168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психокоррекционная работа</w:t>
            </w:r>
          </w:p>
        </w:tc>
      </w:tr>
      <w:tr>
        <w:trPr>
          <w:trHeight w:val="677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33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Сроки предоставления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на период признания гражданина нуждающимся в социальном обслуживании в полустационарной форме:</w:t>
            </w:r>
          </w:p>
        </w:tc>
      </w:tr>
    </w:tbl>
    <w:p>
      <w:pPr>
        <w:widowControl w:val="0"/>
        <w:spacing w:line="1" w:lineRule="exact"/>
      </w:pPr>
    </w:p>
    <w:tbl>
      <w:tblPr>
        <w:tblOverlap w:val="never"/>
        <w:jc w:val="left"/>
        <w:tblLayout w:type="fixed"/>
      </w:tblPr>
      <w:tblGrid>
        <w:gridCol w:w="2875"/>
        <w:gridCol w:w="6922"/>
      </w:tblGrid>
      <w:tr>
        <w:trPr>
          <w:trHeight w:val="1910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49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оказание плановой психологической помощи и поддержки - не менее 1 раза в неделю (в соответствии с индивидуальной программой психологической помощи и поддержки);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49"/>
              </w:numPr>
              <w:shd w:val="clear" w:color="auto" w:fill="auto"/>
              <w:tabs>
                <w:tab w:pos="168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оказание экстренной психологической помощи и поддержки - по мере необходимости</w:t>
            </w:r>
          </w:p>
        </w:tc>
      </w:tr>
      <w:tr>
        <w:trPr>
          <w:trHeight w:val="979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Подушевой норматив финансирования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устанавливается приказом департамента</w:t>
            </w:r>
          </w:p>
        </w:tc>
      </w:tr>
      <w:tr>
        <w:trPr>
          <w:trHeight w:val="6816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удовлетворенность качеством предоставляемой услуги, отсутствие обоснованных жалоб.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Оказание психологической (экстренной психологической) помощи и поддержки, в том числе гражданам, осуществляющим уход на дому за тяжелобольными получателями социальных услуг, должно обеспечивать безотлагательное психологическое консультирование получателей социальных услуг, содействие в мобилизации их физических, духовных, личностных, интеллектуальных ресурсов для выхода из кризисного состояния, расширение у них диапазона приемлемых средств для самостоятельного решения возникших проблем и преодоления трудностей, укрепление уверенности в себе.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Оказание плановой психологической помощи и поддержки (в том числе психокоррекционная работа) должны осуществляться в соответствии с индивидуальной программой психологической помощи и поддержки либо программой групповых занятий</w:t>
            </w:r>
          </w:p>
        </w:tc>
      </w:tr>
      <w:tr>
        <w:trPr>
          <w:trHeight w:val="3581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>
      <w:pPr>
        <w:pStyle w:val="Style12"/>
        <w:keepNext/>
        <w:keepLines/>
        <w:widowControl w:val="0"/>
        <w:numPr>
          <w:ilvl w:val="0"/>
          <w:numId w:val="27"/>
        </w:numPr>
        <w:shd w:val="clear" w:color="auto" w:fill="auto"/>
        <w:tabs>
          <w:tab w:pos="327" w:val="left"/>
        </w:tabs>
        <w:bidi w:val="0"/>
        <w:spacing w:line="240" w:lineRule="auto"/>
        <w:ind w:left="0" w:firstLine="0"/>
        <w:jc w:val="left"/>
      </w:pPr>
      <w:bookmarkStart w:id="10" w:name="bookmark10"/>
      <w:bookmarkStart w:id="11" w:name="bookmark11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Социально-педагогические услуги</w:t>
      </w:r>
      <w:bookmarkEnd w:id="10"/>
      <w:bookmarkEnd w:id="11"/>
    </w:p>
    <w:p>
      <w:pPr>
        <w:pStyle w:val="Style2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085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обучение родственников практическим навыкам общего ухода за тяжелобольными получателями социальных услуг, получателями социальных услуг, имеющими ограничения жизнедеятельности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в том числе детьми- инвалидами:</w:t>
      </w:r>
    </w:p>
    <w:tbl>
      <w:tblPr>
        <w:tblOverlap w:val="never"/>
        <w:jc w:val="left"/>
        <w:tblLayout w:type="fixed"/>
      </w:tblPr>
      <w:tblGrid>
        <w:gridCol w:w="2866"/>
        <w:gridCol w:w="6912"/>
      </w:tblGrid>
      <w:tr>
        <w:trPr>
          <w:trHeight w:val="1320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Описание социальной услуги, в том числе ее объем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индивидуальные и (или) групповые занятия, которые должны проводиться в соответствии с индивидуальным планом либо календарным планом проведения групповых занятий</w:t>
            </w:r>
          </w:p>
        </w:tc>
      </w:tr>
      <w:tr>
        <w:trPr>
          <w:trHeight w:val="979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Сроки предоставления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не более 2 раз в неделю в период признания гражданина нуждающимся в социальном обслуживании в полустационарной форме</w:t>
            </w:r>
          </w:p>
        </w:tc>
      </w:tr>
      <w:tr>
        <w:trPr>
          <w:trHeight w:val="994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Подушевой норматив финансирования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устанавливается приказом департамента</w:t>
            </w:r>
          </w:p>
        </w:tc>
      </w:tr>
      <w:tr>
        <w:trPr>
          <w:trHeight w:val="1954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удовлетворенность качеством предоставляемой услуги, отсутствие обоснованных жалоб.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Занятия должны проводиться квалифицированными специалистами. Материал необходимо излагать в доходчивой форме, учитывая индивидуальные особенности восприятия</w:t>
            </w:r>
          </w:p>
        </w:tc>
      </w:tr>
      <w:tr>
        <w:trPr>
          <w:trHeight w:val="3590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>
      <w:pPr>
        <w:widowControl w:val="0"/>
        <w:spacing w:after="299" w:line="1" w:lineRule="exact"/>
      </w:pPr>
    </w:p>
    <w:p>
      <w:pPr>
        <w:pStyle w:val="Style2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085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организация помощи родителям или законным представителям детей- инвалидов, воспитываемых дома, в обучении таких детей навыкам самообслуживания, общения и контроля, направленных на развитие личности: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Описание социальной услуги, в 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ом числе ее объем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индивидуальные и (или) групповые занятия по обучению детей-инвалидов навыкам самообслуживания, поведения в быту и обществе, самоконтролю, персональной сохранности и другим формам жизнедеятельности должны обеспечивать формирование личности ребенка.</w:t>
      </w:r>
    </w:p>
    <w:tbl>
      <w:tblPr>
        <w:tblOverlap w:val="never"/>
        <w:jc w:val="left"/>
        <w:tblLayout w:type="fixed"/>
      </w:tblPr>
      <w:tblGrid>
        <w:gridCol w:w="2870"/>
        <w:gridCol w:w="6912"/>
      </w:tblGrid>
      <w:tr>
        <w:trPr>
          <w:trHeight w:val="1589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Занятия проводятся в соответствии с индивидуальным планом либо календарным планом проведения групповых занятий, разработанными с учетом рекомендаций в индивидуальной программе реабилитации или абилитации инвалида</w:t>
            </w:r>
          </w:p>
        </w:tc>
      </w:tr>
      <w:tr>
        <w:trPr>
          <w:trHeight w:val="984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Сроки предоставления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не более 2 раз в неделю в период признания гражданина нуждающимся в социальном обслуживании в полустационарной форме</w:t>
            </w:r>
          </w:p>
        </w:tc>
      </w:tr>
      <w:tr>
        <w:trPr>
          <w:trHeight w:val="979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Подушевой норматив финансирования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устанавливается приказом департамента</w:t>
            </w:r>
          </w:p>
        </w:tc>
      </w:tr>
      <w:tr>
        <w:trPr>
          <w:trHeight w:val="3250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удовлетворенность качеством предоставляемой услуги, отсутствие обоснованных жалоб.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При проведении занятий необходимо: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53"/>
              </w:numPr>
              <w:shd w:val="clear" w:color="auto" w:fill="auto"/>
              <w:tabs>
                <w:tab w:pos="158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учитывать тип и структуру дефекта у ребенка, индивидуальные психофизические и личностные особенности развития;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53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комплектовать группы для занятий в соответствии с актуальным уровнем социальной подготовленности, индивидуальными личностными особенностями несовершеннолетних</w:t>
            </w:r>
          </w:p>
        </w:tc>
      </w:tr>
      <w:tr>
        <w:trPr>
          <w:trHeight w:val="3595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>
      <w:pPr>
        <w:widowControl w:val="0"/>
        <w:spacing w:after="299" w:line="1" w:lineRule="exact"/>
      </w:pPr>
    </w:p>
    <w:p>
      <w:pPr>
        <w:pStyle w:val="Style2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186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социально-педагогическая коррекция, включая диагностику и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консультирование:</w:t>
      </w:r>
    </w:p>
    <w:tbl>
      <w:tblPr>
        <w:tblOverlap w:val="never"/>
        <w:jc w:val="left"/>
        <w:tblLayout w:type="fixed"/>
      </w:tblPr>
      <w:tblGrid>
        <w:gridCol w:w="2846"/>
        <w:gridCol w:w="6902"/>
      </w:tblGrid>
      <w:tr>
        <w:trPr>
          <w:trHeight w:val="2885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Описание социальной услуги, в том числе ее объем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включает в себя: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55"/>
              </w:numPr>
              <w:shd w:val="clear" w:color="auto" w:fill="auto"/>
              <w:tabs>
                <w:tab w:pos="168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социально-педагогическую диагностику (диагностика интересов и склонностей, самооценки, социальной дезадаптации, детско-родительских отношений, супружеских отношений, внутрисемейных отношений, развития социальных навыков и умений, социальной ситуации развития);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55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разработку и реализацию программы педагогической коррекции по результатам диагностики</w:t>
            </w:r>
          </w:p>
        </w:tc>
      </w:tr>
    </w:tbl>
    <w:p>
      <w:pPr>
        <w:widowControl w:val="0"/>
        <w:spacing w:line="1" w:lineRule="exact"/>
      </w:pPr>
    </w:p>
    <w:tbl>
      <w:tblPr>
        <w:tblOverlap w:val="never"/>
        <w:jc w:val="left"/>
        <w:tblLayout w:type="fixed"/>
      </w:tblPr>
      <w:tblGrid>
        <w:gridCol w:w="2866"/>
        <w:gridCol w:w="6926"/>
      </w:tblGrid>
      <w:tr>
        <w:trPr>
          <w:trHeight w:val="4234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Сроки предоставления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полная социально-педагогическая диагностика осуществляется при поступлении в организацию; промежуточная диагностика осуществляется 1 раз в месяц;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заключительная диагностика проводится в последний месяц периода признания гражданина нуждающимся в социальном обслуживании в полустационарной форме. Занятия коррекционной направленности проводятся не более 7 раз в неделю на период признания гражданина нуждающимся в социальном обслуживании в полустационарной форме в соответствии с рекомендациями специалистов организации социального обслуживания</w:t>
            </w:r>
          </w:p>
        </w:tc>
      </w:tr>
      <w:tr>
        <w:trPr>
          <w:trHeight w:val="984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Подушевой норматив финансирования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устанавливается приказом департамента</w:t>
            </w:r>
          </w:p>
        </w:tc>
      </w:tr>
      <w:tr>
        <w:trPr>
          <w:trHeight w:val="3576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удовлетворенность качеством предоставляемой услуги, отсутствие обоснованных жалоб. Социально-педагогическая диагностика и обследование личности должны быть проведены с использованием современных приборов, аппаратуры, тестов и давать на основании всестороннего изучения личности (взрослого или ребенка) объективную оценку ее состояния для оказания в соответствии с установленным диагнозом эффективной педагогической помощи получателю социальных услуг</w:t>
            </w:r>
          </w:p>
        </w:tc>
      </w:tr>
      <w:tr>
        <w:trPr>
          <w:trHeight w:val="3586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>
      <w:pPr>
        <w:widowControl w:val="0"/>
        <w:spacing w:after="299" w:line="1" w:lineRule="exact"/>
      </w:pPr>
    </w:p>
    <w:p>
      <w:pPr>
        <w:pStyle w:val="Style2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335" w:val="left"/>
        </w:tabs>
        <w:bidi w:val="0"/>
        <w:spacing w:line="240" w:lineRule="auto"/>
        <w:ind w:lef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Услуги в целях повышения коммуникативного потенциала получателей социальных услуг, имеющих ограничения жизнедеятельности, в том числе детей-инвалидов</w:t>
      </w:r>
    </w:p>
    <w:p>
      <w:pPr>
        <w:pStyle w:val="Style2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1060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обучение инвалидов (детей-инвалидов) пользованию средствами ухода и техническими средствами реабилитации:</w:t>
      </w:r>
    </w:p>
    <w:tbl>
      <w:tblPr>
        <w:tblOverlap w:val="never"/>
        <w:jc w:val="left"/>
        <w:tblLayout w:type="fixed"/>
      </w:tblPr>
      <w:tblGrid>
        <w:gridCol w:w="2870"/>
        <w:gridCol w:w="6931"/>
      </w:tblGrid>
      <w:tr>
        <w:trPr>
          <w:trHeight w:val="3902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Описание социальной услуги, в том числе ее объем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развитие у детей-инвалидов практических навыков и умения самостоятельно пользоваться техническими средствами реабилитации и средствами ухода в соответствии с индивидуальным планом либо календарным планом проведения групповых занятий, разработанными с учетом рекомендаций в индивидуальной программе реабилитации и абилитации.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При наличии в организации службы проката технических средств реабилитации детям-инвалидам оказывается услуга по прокату технических средств реабилитации</w:t>
            </w:r>
          </w:p>
        </w:tc>
      </w:tr>
      <w:tr>
        <w:trPr>
          <w:trHeight w:val="1958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Сроки предоставления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предоставляется 1 раз в неделю в период признания гражданина нуждающимся в социальном обслуживании в полустационарной форме. Срок пользования техническими средствами реабилитации бесплатно - не более 1 месяца, затем услуга предоставляется за плату</w:t>
            </w:r>
          </w:p>
        </w:tc>
      </w:tr>
      <w:tr>
        <w:trPr>
          <w:trHeight w:val="984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Подушевой норматив финансирования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устанавливается приказом департамента</w:t>
            </w:r>
          </w:p>
        </w:tc>
      </w:tr>
      <w:tr>
        <w:trPr>
          <w:trHeight w:val="1301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удовлетворенность качеством предоставляемой услуги, отсутствие обоснованных жалоб. Технические средства реабилитации должны быть сертифицированы и исправны</w:t>
            </w:r>
          </w:p>
        </w:tc>
      </w:tr>
      <w:tr>
        <w:trPr>
          <w:trHeight w:val="3605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Услуга не предоставляется лицам с явными признаками обострения психического заболевания и (или) наличия 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 них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заболеваний, представляющих опасность для окружающих</w:t>
            </w:r>
          </w:p>
        </w:tc>
      </w:tr>
    </w:tbl>
    <w:p>
      <w:pPr>
        <w:widowControl w:val="0"/>
        <w:spacing w:after="299" w:line="1" w:lineRule="exact"/>
      </w:pPr>
    </w:p>
    <w:p>
      <w:pPr>
        <w:pStyle w:val="Style2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1116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проведение социально-реабилитационных мероприятий в сфере социального обслуживания:</w:t>
      </w:r>
    </w:p>
    <w:tbl>
      <w:tblPr>
        <w:tblOverlap w:val="never"/>
        <w:jc w:val="left"/>
        <w:tblLayout w:type="fixed"/>
      </w:tblPr>
      <w:tblGrid>
        <w:gridCol w:w="2842"/>
        <w:gridCol w:w="6898"/>
      </w:tblGrid>
      <w:tr>
        <w:trPr>
          <w:trHeight w:val="1637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Описание социальной услуги, в том числе ее объем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содействие в проведении и (или) проведение в соответствии с индивидуальной программой реабилитации или абилитации мероприятий социальной реабилитации или абилитации, в том числе:</w:t>
            </w:r>
          </w:p>
        </w:tc>
      </w:tr>
    </w:tbl>
    <w:p>
      <w:pPr>
        <w:widowControl w:val="0"/>
        <w:spacing w:line="1" w:lineRule="exact"/>
      </w:pPr>
    </w:p>
    <w:tbl>
      <w:tblPr>
        <w:tblOverlap w:val="never"/>
        <w:jc w:val="left"/>
        <w:tblLayout w:type="fixed"/>
      </w:tblPr>
      <w:tblGrid>
        <w:gridCol w:w="2856"/>
        <w:gridCol w:w="6912"/>
      </w:tblGrid>
      <w:tr>
        <w:trPr>
          <w:trHeight w:val="2568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59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социально-средовая реабилитация;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59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социально-педагогическая реабилитация;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59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социально-психологическая реабилитация;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59"/>
              </w:numPr>
              <w:shd w:val="clear" w:color="auto" w:fill="auto"/>
              <w:tabs>
                <w:tab w:pos="168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социокультурная реабилитация;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59"/>
              </w:numPr>
              <w:shd w:val="clear" w:color="auto" w:fill="auto"/>
              <w:tabs>
                <w:tab w:pos="168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социально-бытовая адаптация;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59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физкультурно-оздоровительные мероприятия и спорт.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оказывается не чаще 2 раз в неделю</w:t>
            </w:r>
          </w:p>
        </w:tc>
      </w:tr>
      <w:tr>
        <w:trPr>
          <w:trHeight w:val="979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Сроки предоставления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на период признания гражданина нуждающимся в социальном обслуживании в полустационарной форме</w:t>
            </w:r>
          </w:p>
        </w:tc>
      </w:tr>
      <w:tr>
        <w:trPr>
          <w:trHeight w:val="734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Подушевой норматив финансирования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устанавливается приказом департамента</w:t>
            </w:r>
          </w:p>
        </w:tc>
      </w:tr>
    </w:tbl>
    <w:p>
      <w:pPr>
        <w:pStyle w:val="Style28"/>
        <w:keepNext w:val="0"/>
        <w:keepLines w:val="0"/>
        <w:widowControl w:val="0"/>
        <w:shd w:val="clear" w:color="auto" w:fill="auto"/>
        <w:bidi w:val="0"/>
        <w:spacing w:line="240" w:lineRule="auto"/>
        <w:ind w:left="86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социальной услуги</w:t>
      </w:r>
    </w:p>
    <w:p>
      <w:pPr>
        <w:widowControl w:val="0"/>
        <w:spacing w:line="1" w:lineRule="exact"/>
      </w:pPr>
    </w:p>
    <w:tbl>
      <w:tblPr>
        <w:tblOverlap w:val="never"/>
        <w:jc w:val="left"/>
        <w:tblLayout w:type="fixed"/>
      </w:tblPr>
      <w:tblGrid>
        <w:gridCol w:w="2856"/>
        <w:gridCol w:w="6912"/>
      </w:tblGrid>
      <w:tr>
        <w:trPr>
          <w:trHeight w:val="1306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удовлетворенность качеством предоставляемой услуги, отсутствие обоснованных жалоб</w:t>
            </w:r>
          </w:p>
        </w:tc>
      </w:tr>
      <w:tr>
        <w:trPr>
          <w:trHeight w:val="3586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>
      <w:pPr>
        <w:widowControl w:val="0"/>
        <w:spacing w:after="299" w:line="1" w:lineRule="exact"/>
      </w:pPr>
    </w:p>
    <w:p>
      <w:pPr>
        <w:pStyle w:val="Style2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1271" w:val="left"/>
        </w:tabs>
        <w:bidi w:val="0"/>
        <w:spacing w:line="240" w:lineRule="auto"/>
        <w:ind w:lef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обучение навыкам самообслуживания, поведения в быту и общественных местах:</w:t>
      </w:r>
    </w:p>
    <w:tbl>
      <w:tblPr>
        <w:tblOverlap w:val="never"/>
        <w:jc w:val="left"/>
        <w:tblLayout w:type="fixed"/>
      </w:tblPr>
      <w:tblGrid>
        <w:gridCol w:w="2986"/>
        <w:gridCol w:w="6898"/>
      </w:tblGrid>
      <w:tr>
        <w:trPr>
          <w:trHeight w:val="2866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3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Описание социальной услуги, в том числе ее объем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проведение индивидуальных и (или) групповых занятий по обучению навыкам самообслуживания, поведения в быту и общественных местах в соответствии с индивидуальным планом либо календарным планом проведения групповых занятий, разработанными с учетом рекомендаций в индивидуальной программе реабилитации и абилитации, не чаще 2 раз в месяц.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Время каждого занятия не должно превышать 1 часа</w:t>
            </w:r>
          </w:p>
        </w:tc>
      </w:tr>
      <w:tr>
        <w:trPr>
          <w:trHeight w:val="677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3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Сроки предоставления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на период признания гражданина нуждающимся в социальном обслуживании в полустационарной форме</w:t>
            </w:r>
          </w:p>
        </w:tc>
      </w:tr>
    </w:tbl>
    <w:p>
      <w:pPr>
        <w:widowControl w:val="0"/>
        <w:spacing w:line="1" w:lineRule="exact"/>
      </w:pP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line="240" w:lineRule="auto"/>
        <w:ind w:left="72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услуги</w:t>
      </w:r>
    </w:p>
    <w:tbl>
      <w:tblPr>
        <w:tblOverlap w:val="never"/>
        <w:jc w:val="left"/>
        <w:tblLayout w:type="fixed"/>
      </w:tblPr>
      <w:tblGrid>
        <w:gridCol w:w="2851"/>
        <w:gridCol w:w="6907"/>
      </w:tblGrid>
      <w:tr>
        <w:trPr>
          <w:trHeight w:val="989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Подушевой норматив финансирования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устанавливается приказом департамента</w:t>
            </w:r>
          </w:p>
        </w:tc>
      </w:tr>
      <w:tr>
        <w:trPr>
          <w:trHeight w:val="5525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удовлетворенность качеством предоставляемой услуги, отсутствие обоснованных жалоб.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должна обеспечивать развитие у детей- инвалидов следующих навыков и умений: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61"/>
              </w:numPr>
              <w:shd w:val="clear" w:color="auto" w:fill="auto"/>
              <w:tabs>
                <w:tab w:pos="17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соблюдение личной гигиены (причесываться, умываться, чистить зубы, осуществлять уход, обусловленный полом);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61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пользование одеждой (надевать нижнее и верхнее белье, чулочно-носочные изделия-и др.);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61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прием пищи (пользоваться столовыми принадлежностями, подносить ко рту, пережевывать и проглатывать пищу или питье и др.);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61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осуществление контролируемой экскреции;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61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организация сна и отдыха в постели (укладываться в постель, осуществлять подготовку ко сну, ложиться в кровать, находиться в кровати и др.);</w:t>
            </w:r>
          </w:p>
          <w:p>
            <w:pPr>
              <w:pStyle w:val="Style22"/>
              <w:keepNext w:val="0"/>
              <w:keepLines w:val="0"/>
              <w:widowControl w:val="0"/>
              <w:numPr>
                <w:ilvl w:val="0"/>
                <w:numId w:val="61"/>
              </w:numPr>
              <w:shd w:val="clear" w:color="auto" w:fill="auto"/>
              <w:tabs>
                <w:tab w:pos="163" w:val="left"/>
              </w:tabs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передвижение</w:t>
            </w:r>
          </w:p>
        </w:tc>
      </w:tr>
      <w:tr>
        <w:trPr>
          <w:trHeight w:val="3590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>
            <w:pPr>
              <w:pStyle w:val="Style22"/>
              <w:keepNext w:val="0"/>
              <w:keepLines w:val="0"/>
              <w:widowControl w:val="0"/>
              <w:shd w:val="clear" w:color="auto" w:fill="auto"/>
              <w:bidi w:val="0"/>
              <w:spacing w:line="240" w:lineRule="auto"/>
              <w:ind w:lef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>
      <w:pPr>
        <w:pStyle w:val="Style28"/>
        <w:keepNext w:val="0"/>
        <w:keepLines w:val="0"/>
        <w:widowControl w:val="0"/>
        <w:shd w:val="clear" w:color="auto" w:fill="auto"/>
        <w:bidi w:val="0"/>
        <w:spacing w:line="240" w:lineRule="auto"/>
        <w:ind w:left="9494" w:firstLine="0"/>
        <w:jc w:val="left"/>
        <w:rPr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».</w:t>
      </w:r>
    </w:p>
    <w:sectPr>
      <w:headerReference w:type="default" r:id="rId11"/>
      <w:footnotePr>
        <w:pos w:val="pageBottom"/>
        <w:numFmt w:val="decimal"/>
        <w:numRestart w:val="continuous"/>
      </w:footnotePr>
      <w:pgSz w:w="12240" w:h="20160"/>
      <w:pgMar w:top="1077" w:left="1675" w:right="681" w:bottom="4395" w:header="0" w:footer="3967" w:gutter="0"/>
      <w:pgNumType w:start="12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4138930</wp:posOffset>
              </wp:positionH>
              <wp:positionV relativeFrom="page">
                <wp:posOffset>454025</wp:posOffset>
              </wp:positionV>
              <wp:extent cx="125095" cy="103505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5095" cy="1035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line="240" w:lineRule="auto"/>
                            <w:ind w:lef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fldSimple w:instr=" PAGE \* MERGEFORMAT "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80FFFF"/>
                                <w:lang w:val="ru-RU" w:eastAsia="ru-RU" w:bidi="ru-RU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25.89999999999998pt;margin-top:35.75pt;width:9.8499999999999996pt;height:8.1500000000000004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line="240" w:lineRule="auto"/>
                      <w:ind w:left="0" w:firstLine="0"/>
                      <w:jc w:val="left"/>
                      <w:rPr>
                        <w:sz w:val="24"/>
                        <w:szCs w:val="24"/>
                      </w:rPr>
                    </w:pPr>
                    <w:fldSimple w:instr=" PAGE \* MERGEFORMAT "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80FFFF"/>
                          <w:lang w:val="ru-RU" w:eastAsia="ru-RU" w:bidi="ru-RU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4138930</wp:posOffset>
              </wp:positionH>
              <wp:positionV relativeFrom="page">
                <wp:posOffset>454025</wp:posOffset>
              </wp:positionV>
              <wp:extent cx="125095" cy="103505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5095" cy="1035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line="240" w:lineRule="auto"/>
                            <w:ind w:lef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fldSimple w:instr=" PAGE \* MERGEFORMAT "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80FFFF"/>
                                <w:lang w:val="ru-RU" w:eastAsia="ru-RU" w:bidi="ru-RU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position:absolute;margin-left:325.89999999999998pt;margin-top:35.75pt;width:9.8499999999999996pt;height:8.1500000000000004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line="240" w:lineRule="auto"/>
                      <w:ind w:left="0" w:firstLine="0"/>
                      <w:jc w:val="left"/>
                      <w:rPr>
                        <w:sz w:val="24"/>
                        <w:szCs w:val="24"/>
                      </w:rPr>
                    </w:pPr>
                    <w:fldSimple w:instr=" PAGE \* MERGEFORMAT "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80FFFF"/>
                          <w:lang w:val="ru-RU" w:eastAsia="ru-RU" w:bidi="ru-RU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2">
    <w:multiLevelType w:val="multilevel"/>
    <w:lvl w:ilvl="0">
      <w:start w:val="1"/>
      <w:numFmt w:val="decimal"/>
      <w:lvlText w:val="3.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4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6">
    <w:multiLevelType w:val="multilevel"/>
    <w:lvl w:ilvl="0">
      <w:start w:val="1"/>
      <w:numFmt w:val="decimal"/>
      <w:lvlText w:val="3.6.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8">
    <w:multiLevelType w:val="multilevel"/>
    <w:lvl w:ilvl="0">
      <w:start w:val="1"/>
      <w:numFmt w:val="decimal"/>
      <w:lvlText w:val="3.6.3.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10">
    <w:multiLevelType w:val="multilevel"/>
    <w:lvl w:ilvl="0">
      <w:start w:val="1"/>
      <w:numFmt w:val="decimal"/>
      <w:lvlText w:val="10.2.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12">
    <w:multiLevelType w:val="multilevel"/>
    <w:lvl w:ilvl="0">
      <w:start w:val="1"/>
      <w:numFmt w:val="decimal"/>
      <w:lvlText w:val="10.2.2.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14">
    <w:multiLevelType w:val="multilevel"/>
    <w:lvl w:ilvl="0">
      <w:start w:val="3"/>
      <w:numFmt w:val="decimal"/>
      <w:lvlText w:val="10.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16">
    <w:multiLevelType w:val="multilevel"/>
    <w:lvl w:ilvl="0">
      <w:start w:val="1"/>
      <w:numFmt w:val="decimal"/>
      <w:lvlText w:val="10.3.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18">
    <w:multiLevelType w:val="multilevel"/>
    <w:lvl w:ilvl="0">
      <w:start w:val="1"/>
      <w:numFmt w:val="decimal"/>
      <w:lvlText w:val="10.3.2.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20">
    <w:multiLevelType w:val="multilevel"/>
    <w:lvl w:ilvl="0">
      <w:start w:val="1"/>
      <w:numFmt w:val="decimal"/>
      <w:lvlText w:val="10.4.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22">
    <w:multiLevelType w:val="multilevel"/>
    <w:lvl w:ilvl="0">
      <w:start w:val="1"/>
      <w:numFmt w:val="decimal"/>
      <w:lvlText w:val="10.5.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24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2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28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30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32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34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36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38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40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42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44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46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48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50">
    <w:multiLevelType w:val="multilevel"/>
    <w:lvl w:ilvl="0">
      <w:start w:val="1"/>
      <w:numFmt w:val="decimal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52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54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56">
    <w:multiLevelType w:val="multilevel"/>
    <w:lvl w:ilvl="0">
      <w:start w:val="1"/>
      <w:numFmt w:val="decimal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58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60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  <w:num w:numId="41">
    <w:abstractNumId w:val="40"/>
  </w:num>
  <w:num w:numId="43">
    <w:abstractNumId w:val="42"/>
  </w:num>
  <w:num w:numId="45">
    <w:abstractNumId w:val="44"/>
  </w:num>
  <w:num w:numId="47">
    <w:abstractNumId w:val="46"/>
  </w:num>
  <w:num w:numId="49">
    <w:abstractNumId w:val="48"/>
  </w:num>
  <w:num w:numId="51">
    <w:abstractNumId w:val="50"/>
  </w:num>
  <w:num w:numId="53">
    <w:abstractNumId w:val="52"/>
  </w:num>
  <w:num w:numId="55">
    <w:abstractNumId w:val="54"/>
  </w:num>
  <w:num w:numId="57">
    <w:abstractNumId w:val="56"/>
  </w:num>
  <w:num w:numId="59">
    <w:abstractNumId w:val="58"/>
  </w:num>
  <w:num w:numId="61">
    <w:abstractNumId w:val="6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Основной текст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5">
    <w:name w:val="Подпись к картинке_"/>
    <w:basedOn w:val="DefaultParagraphFont"/>
    <w:link w:val="Style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CharStyle7">
    <w:name w:val="Основной текст (2)_"/>
    <w:basedOn w:val="DefaultParagraphFont"/>
    <w:link w:val="Style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0">
    <w:name w:val="Заголовок №1_"/>
    <w:basedOn w:val="DefaultParagraphFont"/>
    <w:link w:val="Styl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CharStyle13">
    <w:name w:val="Заголовок №2_"/>
    <w:basedOn w:val="DefaultParagraphFont"/>
    <w:link w:val="Style1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15">
    <w:name w:val="Колонтитул (2)_"/>
    <w:basedOn w:val="DefaultParagraphFont"/>
    <w:link w:val="Style1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9">
    <w:name w:val="Оглавление_"/>
    <w:basedOn w:val="DefaultParagraphFont"/>
    <w:link w:val="Style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23">
    <w:name w:val="Другое_"/>
    <w:basedOn w:val="DefaultParagraphFont"/>
    <w:link w:val="Style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27">
    <w:name w:val="Основной текст (3)_"/>
    <w:basedOn w:val="DefaultParagraphFont"/>
    <w:link w:val="Style26"/>
    <w:rPr>
      <w:rFonts w:ascii="Arial" w:eastAsia="Arial" w:hAnsi="Arial" w:cs="Arial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29">
    <w:name w:val="Подпись к таблице_"/>
    <w:basedOn w:val="DefaultParagraphFont"/>
    <w:link w:val="Style2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2">
    <w:name w:val="Основной текст"/>
    <w:basedOn w:val="Normal"/>
    <w:link w:val="CharStyle3"/>
    <w:pPr>
      <w:widowControl w:val="0"/>
      <w:shd w:val="clear" w:color="auto" w:fill="FFFFFF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4">
    <w:name w:val="Подпись к картинке"/>
    <w:basedOn w:val="Normal"/>
    <w:link w:val="CharStyle5"/>
    <w:pPr>
      <w:widowControl w:val="0"/>
      <w:shd w:val="clear" w:color="auto" w:fill="FFFFFF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paragraph" w:customStyle="1" w:styleId="Style6">
    <w:name w:val="Основной текст (2)"/>
    <w:basedOn w:val="Normal"/>
    <w:link w:val="CharStyle7"/>
    <w:pPr>
      <w:widowControl w:val="0"/>
      <w:shd w:val="clear" w:color="auto" w:fill="FFFFFF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9">
    <w:name w:val="Заголовок №1"/>
    <w:basedOn w:val="Normal"/>
    <w:link w:val="CharStyle10"/>
    <w:pPr>
      <w:widowControl w:val="0"/>
      <w:shd w:val="clear" w:color="auto" w:fill="FFFFFF"/>
      <w:spacing w:line="269" w:lineRule="auto"/>
      <w:jc w:val="center"/>
      <w:outlineLvl w:val="0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6"/>
      <w:szCs w:val="36"/>
      <w:u w:val="none"/>
    </w:rPr>
  </w:style>
  <w:style w:type="paragraph" w:customStyle="1" w:styleId="Style12">
    <w:name w:val="Заголовок №2"/>
    <w:basedOn w:val="Normal"/>
    <w:link w:val="CharStyle13"/>
    <w:pPr>
      <w:widowControl w:val="0"/>
      <w:shd w:val="clear" w:color="auto" w:fill="FFFFFF"/>
      <w:jc w:val="center"/>
      <w:outlineLvl w:val="1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Style14">
    <w:name w:val="Колонтитул (2)"/>
    <w:basedOn w:val="Normal"/>
    <w:link w:val="CharStyle15"/>
    <w:pPr>
      <w:widowControl w:val="0"/>
      <w:shd w:val="clear" w:color="auto" w:fill="FFFFFF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18">
    <w:name w:val="Оглавление"/>
    <w:basedOn w:val="Normal"/>
    <w:link w:val="CharStyle19"/>
    <w:pPr>
      <w:widowControl w:val="0"/>
      <w:shd w:val="clear" w:color="auto" w:fill="FFFFFF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22">
    <w:name w:val="Другое"/>
    <w:basedOn w:val="Normal"/>
    <w:link w:val="CharStyle23"/>
    <w:pPr>
      <w:widowControl w:val="0"/>
      <w:shd w:val="clear" w:color="auto" w:fill="FFFFFF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26">
    <w:name w:val="Основной текст (3)"/>
    <w:basedOn w:val="Normal"/>
    <w:link w:val="CharStyle27"/>
    <w:pPr>
      <w:widowControl w:val="0"/>
      <w:shd w:val="clear" w:color="auto" w:fill="FFFFFF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28">
    <w:name w:val="Подпись к таблице"/>
    <w:basedOn w:val="Normal"/>
    <w:link w:val="CharStyle29"/>
    <w:pPr>
      <w:widowControl w:val="0"/>
      <w:shd w:val="clear" w:color="auto" w:fill="FFFFFF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2.png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