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67"/>
      </w:tblGrid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91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pStyle w:val="ConsPlusTitlePage"/>
              <w:ind w:left="0" w:firstLine="0"/>
              <w:jc w:val="left"/>
            </w:pPr>
            <w:r>
              <w:rPr>
                <w:position w:val="-6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pt;height:71.25pt" o:allowincell="f">
                  <v:imagedata r:id="rId4" o:title=""/>
                </v:shape>
              </w:pict>
            </w:r>
          </w:p>
        </w:tc>
      </w:tr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76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>
            <w:pPr>
              <w:pStyle w:val="ConsPlusTitlePage"/>
              <w:ind w:left="0" w:firstLine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Постановление Правительства РФ от 31.10.2014 N 1132</w:t>
            </w:r>
            <w:r>
              <w:rPr>
                <w:sz w:val="48"/>
                <w:szCs w:val="48"/>
              </w:rPr>
              <w:br/>
            </w:r>
            <w:r>
              <w:rPr>
                <w:sz w:val="48"/>
                <w:szCs w:val="48"/>
              </w:rPr>
              <w:t>(ред. от 31.10.2022)</w:t>
            </w:r>
            <w:r>
              <w:rPr>
                <w:sz w:val="48"/>
                <w:szCs w:val="48"/>
              </w:rPr>
              <w:br/>
            </w:r>
            <w:r>
              <w:rPr>
                <w:sz w:val="48"/>
                <w:szCs w:val="48"/>
              </w:rPr>
              <w:t>"О порядке ведения реестра договоров, заключенных заказчиками по результатам закупки"</w:t>
            </w:r>
            <w:r>
              <w:rPr>
                <w:sz w:val="48"/>
                <w:szCs w:val="48"/>
              </w:rPr>
              <w:br/>
            </w:r>
            <w:r>
              <w:rPr>
                <w:sz w:val="48"/>
                <w:szCs w:val="48"/>
              </w:rPr>
              <w:t>(вместе с "Правилами ведения реестра договоров, заключенных заказчиками по результатам закупки")</w:t>
            </w:r>
          </w:p>
        </w:tc>
      </w:tr>
      <w:tr>
        <w:tblPrEx>
          <w:tblW w:w="5000" w:type="pct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91"/>
        </w:trPr>
        <w:tc>
          <w:tcPr>
            <w:tcW w:w="102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>
            <w:pPr>
              <w:pStyle w:val="ConsPlusTitlePag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 предоставлен </w:t>
            </w:r>
            <w:hyperlink r:id="rId5" w:history="1">
              <w:r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5" w:history="1">
              <w:r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Дата сохранения: 14.12.2023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 </w:t>
            </w:r>
          </w:p>
        </w:tc>
      </w:tr>
    </w:tbl>
    <w:p>
      <w:pPr>
        <w:sectPr>
          <w:type w:val="nextPage"/>
          <w:pgSz w:w="11906" w:h="16838"/>
          <w:pgMar w:top="1440" w:right="566" w:bottom="1440" w:left="1133" w:header="0" w:footer="0" w:gutter="0"/>
          <w:cols w:space="720"/>
        </w:sectPr>
      </w:pPr>
    </w:p>
    <w:p>
      <w:pPr>
        <w:pStyle w:val="ConsPlusNormal"/>
        <w:ind w:left="0" w:firstLine="0"/>
        <w:jc w:val="both"/>
        <w:outlineLvl w:val="0"/>
      </w:pPr>
    </w:p>
    <w:p>
      <w:pPr>
        <w:pStyle w:val="ConsPlusTitle"/>
        <w:ind w:left="0" w:firstLine="0"/>
        <w:jc w:val="center"/>
        <w:outlineLvl w:val="0"/>
      </w:pPr>
      <w:r>
        <w:t>ПРАВИТЕЛЬСТВО РОССИЙСКОЙ ФЕДЕРАЦИИ</w:t>
      </w:r>
    </w:p>
    <w:p>
      <w:pPr>
        <w:pStyle w:val="ConsPlusTitle"/>
        <w:ind w:left="0" w:firstLine="0"/>
        <w:jc w:val="center"/>
      </w:pPr>
    </w:p>
    <w:p>
      <w:pPr>
        <w:pStyle w:val="ConsPlusTitle"/>
        <w:ind w:left="0" w:firstLine="0"/>
        <w:jc w:val="center"/>
      </w:pPr>
      <w:r>
        <w:t>ПОСТАНОВЛЕНИЕ</w:t>
      </w:r>
    </w:p>
    <w:p>
      <w:pPr>
        <w:pStyle w:val="ConsPlusTitle"/>
        <w:ind w:left="0" w:firstLine="0"/>
        <w:jc w:val="center"/>
      </w:pPr>
      <w:r>
        <w:t>от 31 октября 2014 г. N 1132</w:t>
      </w:r>
    </w:p>
    <w:p>
      <w:pPr>
        <w:pStyle w:val="ConsPlusTitle"/>
        <w:ind w:left="0" w:firstLine="0"/>
        <w:jc w:val="center"/>
      </w:pPr>
    </w:p>
    <w:p>
      <w:pPr>
        <w:pStyle w:val="ConsPlusTitle"/>
        <w:ind w:left="0" w:firstLine="0"/>
        <w:jc w:val="center"/>
      </w:pPr>
      <w:r>
        <w:t>О ПОРЯДКЕ</w:t>
      </w:r>
    </w:p>
    <w:p>
      <w:pPr>
        <w:pStyle w:val="ConsPlusTitle"/>
        <w:ind w:left="0" w:firstLine="0"/>
        <w:jc w:val="center"/>
      </w:pPr>
      <w:r>
        <w:t>ВЕДЕНИЯ РЕЕСТРА ДОГОВОРОВ, ЗАКЛЮЧЕННЫХ ЗАКАЗЧИКАМИ</w:t>
      </w:r>
    </w:p>
    <w:p>
      <w:pPr>
        <w:pStyle w:val="ConsPlusTitle"/>
        <w:ind w:left="0" w:firstLine="0"/>
        <w:jc w:val="center"/>
      </w:pPr>
      <w:r>
        <w:t>ПО РЕЗУЛЬТАТАМ ЗАКУПКИ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30.05.2017 </w:t>
            </w:r>
            <w:hyperlink r:id="rId6" w:history="1">
              <w:r>
                <w:rPr>
                  <w:color w:val="0000FF"/>
                </w:rPr>
                <w:t>N 663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15.03.2018 </w:t>
            </w:r>
            <w:hyperlink r:id="rId7" w:history="1">
              <w:r>
                <w:rPr>
                  <w:color w:val="0000FF"/>
                </w:rPr>
                <w:t>N 255</w:t>
              </w:r>
            </w:hyperlink>
            <w:r>
              <w:rPr>
                <w:color w:val="392C69"/>
              </w:rPr>
              <w:t xml:space="preserve">, от 22.06.2018 </w:t>
            </w:r>
            <w:hyperlink r:id="rId8" w:history="1">
              <w:r>
                <w:rPr>
                  <w:color w:val="0000FF"/>
                </w:rPr>
                <w:t>N 715</w:t>
              </w:r>
            </w:hyperlink>
            <w:r>
              <w:rPr>
                <w:color w:val="392C69"/>
              </w:rPr>
              <w:t xml:space="preserve">, от 27.07.2019 </w:t>
            </w:r>
            <w:hyperlink r:id="rId9" w:history="1">
              <w:r>
                <w:rPr>
                  <w:color w:val="0000FF"/>
                </w:rPr>
                <w:t>N 973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27.12.2019 </w:t>
            </w:r>
            <w:hyperlink r:id="rId10" w:history="1">
              <w:r>
                <w:rPr>
                  <w:color w:val="0000FF"/>
                </w:rPr>
                <w:t>N 1906</w:t>
              </w:r>
            </w:hyperlink>
            <w:r>
              <w:rPr>
                <w:color w:val="392C69"/>
              </w:rPr>
              <w:t xml:space="preserve">, от 16.04.2020 </w:t>
            </w:r>
            <w:hyperlink r:id="rId11" w:history="1">
              <w:r>
                <w:rPr>
                  <w:color w:val="0000FF"/>
                </w:rPr>
                <w:t>N 523</w:t>
              </w:r>
            </w:hyperlink>
            <w:r>
              <w:rPr>
                <w:color w:val="392C69"/>
              </w:rPr>
              <w:t xml:space="preserve">, от 07.11.2020 </w:t>
            </w:r>
            <w:hyperlink r:id="rId12" w:history="1">
              <w:r>
                <w:rPr>
                  <w:color w:val="0000FF"/>
                </w:rPr>
                <w:t>N 1799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27.01.2022 </w:t>
            </w:r>
            <w:hyperlink r:id="rId13" w:history="1">
              <w:r>
                <w:rPr>
                  <w:color w:val="0000FF"/>
                </w:rPr>
                <w:t>N 60</w:t>
              </w:r>
            </w:hyperlink>
            <w:r>
              <w:rPr>
                <w:color w:val="392C69"/>
              </w:rPr>
              <w:t xml:space="preserve">, от 31.10.2022 </w:t>
            </w:r>
            <w:hyperlink r:id="rId14" w:history="1">
              <w:r>
                <w:rPr>
                  <w:color w:val="0000FF"/>
                </w:rPr>
                <w:t>N 1946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с изм., внесенными </w:t>
            </w:r>
            <w:hyperlink r:id="rId15" w:history="1">
              <w:r>
                <w:rPr>
                  <w:color w:val="0000FF"/>
                </w:rPr>
                <w:t>Постановлением</w:t>
              </w:r>
            </w:hyperlink>
            <w:r>
              <w:rPr>
                <w:color w:val="392C69"/>
              </w:rPr>
              <w:t xml:space="preserve"> Правительства РФ от 27.11.2017 N 1429)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0"/>
        <w:jc w:val="center"/>
      </w:pPr>
    </w:p>
    <w:p>
      <w:pPr>
        <w:pStyle w:val="ConsPlusNormal"/>
        <w:ind w:left="0" w:firstLine="540"/>
        <w:jc w:val="both"/>
      </w:pPr>
      <w:r>
        <w:t xml:space="preserve">В соответствии со </w:t>
      </w:r>
      <w:hyperlink r:id="rId16" w:history="1">
        <w:r>
          <w:rPr>
            <w:color w:val="0000FF"/>
          </w:rPr>
          <w:t>статьей 4.1</w:t>
        </w:r>
      </w:hyperlink>
      <w:r>
        <w:t xml:space="preserve"> Федерального закона "О закупках товаров, работ, услуг отдельными видами юридических лиц" Правительство Российской Федерации постановляет:</w:t>
      </w:r>
    </w:p>
    <w:p>
      <w:pPr>
        <w:pStyle w:val="ConsPlusNormal"/>
        <w:spacing w:before="200"/>
        <w:ind w:left="0" w:firstLine="540"/>
        <w:jc w:val="both"/>
      </w:pPr>
      <w:r>
        <w:t xml:space="preserve">1. Утвердить прилагаемые </w:t>
      </w:r>
      <w:hyperlink w:anchor="Par38" w:tooltip="ПРАВИЛА" w:history="1">
        <w:r>
          <w:rPr>
            <w:color w:val="0000FF"/>
          </w:rPr>
          <w:t>Правила</w:t>
        </w:r>
      </w:hyperlink>
      <w:r>
        <w:t xml:space="preserve"> ведения реестра договоров, заключенных заказчиками по результатам закупки.</w:t>
      </w:r>
    </w:p>
    <w:p>
      <w:pPr>
        <w:pStyle w:val="ConsPlusNormal"/>
        <w:spacing w:before="200"/>
        <w:ind w:left="0" w:firstLine="540"/>
        <w:jc w:val="both"/>
      </w:pPr>
      <w:r>
        <w:t>2. Установить, что:</w:t>
      </w:r>
    </w:p>
    <w:p>
      <w:pPr>
        <w:pStyle w:val="ConsPlusNormal"/>
        <w:spacing w:before="200"/>
        <w:ind w:left="0" w:firstLine="540"/>
        <w:jc w:val="both"/>
      </w:pPr>
      <w:r>
        <w:t>включению в реестр договоров, заключенных заказчиками по результатам закупки, подлежат информация и документы о закупках по договорам, заключенным после 1 января 2015 г.;</w:t>
      </w:r>
    </w:p>
    <w:p>
      <w:pPr>
        <w:pStyle w:val="ConsPlusNormal"/>
        <w:spacing w:before="200"/>
        <w:ind w:left="0" w:firstLine="540"/>
        <w:jc w:val="both"/>
      </w:pPr>
      <w:r>
        <w:t>до ввода в эксплуатацию единой информационной системы в сфере закупок размещение указанного реестра осуществляется на официальном сайте Российской Федерации в информационно-телекоммуникационной сети "Интернет" для размещения информации о размещении заказов на поставки товаров, выполнение работ и оказание услуг;</w:t>
      </w:r>
    </w:p>
    <w:p>
      <w:pPr>
        <w:pStyle w:val="ConsPlusNormal"/>
        <w:spacing w:before="200"/>
        <w:ind w:left="0" w:firstLine="540"/>
        <w:jc w:val="both"/>
      </w:pPr>
      <w:bookmarkStart w:id="0" w:name="Par21"/>
      <w:bookmarkEnd w:id="0"/>
      <w:r>
        <w:t xml:space="preserve">положения </w:t>
      </w:r>
      <w:hyperlink w:anchor="Par60" w:tooltip="д(2)) информация об обеспечении исполнения договора (в случае установления требования о предоставлении обеспечения исполнения договора при осуществлении конкурентной закупки товаров, работ, услуг в электронной форме, участниками которой могут быть только субъекты малого и среднего предпринимательства):" w:history="1">
        <w:r>
          <w:rPr>
            <w:color w:val="0000FF"/>
          </w:rPr>
          <w:t>подпункта "д(2)"</w:t>
        </w:r>
      </w:hyperlink>
      <w:r>
        <w:t xml:space="preserve">, </w:t>
      </w:r>
      <w:hyperlink w:anchor="Par74" w:tooltip="информация о прекращении обязательств поставщика (подрядчика, исполнителя), обеспеченных независимой гарантией, и дата такого прекращения (в случае предоставления независимой гарантии в качестве обеспечения исполнения договора при осуществлении конкурентной закупки товаров, работ, услуг в электронной форме, участниками которой могут быть только субъекты малого и среднего предпринимательства);" w:history="1">
        <w:r>
          <w:rPr>
            <w:color w:val="0000FF"/>
          </w:rPr>
          <w:t>абзацев четвертого</w:t>
        </w:r>
      </w:hyperlink>
      <w:r>
        <w:t xml:space="preserve"> и </w:t>
      </w:r>
      <w:hyperlink w:anchor="Par77" w:tooltip="сумма денежных средств, истребованная заказчиком у гаранта по независимой гарантии и уплаченная гарантом, а также документ, подтверждающий их истребование у гаранта по независимой гарантии, его реквизиты (в случае предоставления независимой гарантии в качестве обеспечения исполнения договора при осуществлении конкурентной закупки товаров, работ, услуг в электронной форме, участниками которой могут быть только субъекты малого и среднего предпринимательства);" w:history="1">
        <w:r>
          <w:rPr>
            <w:color w:val="0000FF"/>
          </w:rPr>
          <w:t>пятого подпункта "з" пункта 2</w:t>
        </w:r>
      </w:hyperlink>
      <w:r>
        <w:t xml:space="preserve"> Правил, утвержденных настоящим постановлением, не применяются до 1 апреля 2023 г.</w:t>
      </w:r>
    </w:p>
    <w:p>
      <w:pPr>
        <w:pStyle w:val="ConsPlusNormal"/>
        <w:ind w:left="0" w:firstLine="0"/>
        <w:jc w:val="both"/>
      </w:pPr>
      <w:r>
        <w:t xml:space="preserve">(абзац введен </w:t>
      </w:r>
      <w:hyperlink r:id="rId17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31.10.2022 N 1946)</w:t>
      </w:r>
    </w:p>
    <w:p>
      <w:pPr>
        <w:pStyle w:val="ConsPlusNormal"/>
        <w:spacing w:before="200"/>
        <w:ind w:left="0" w:firstLine="540"/>
        <w:jc w:val="both"/>
      </w:pPr>
      <w:r>
        <w:t xml:space="preserve">3. Настоящее постановление вступает в силу с 1 января 2015 г., за исключением </w:t>
      </w:r>
      <w:hyperlink w:anchor="Par68" w:tooltip="ж) информация об изменении предусмотренных частью 5 статьи 4 Федерального закона &quot;О закупках товаров, работ, услуг отдельными видами юридических лиц&quot; условий договора с указанием условий, которые были изменены, а также документы, подтверждающие такие изменения;" w:history="1">
        <w:r>
          <w:rPr>
            <w:color w:val="0000FF"/>
          </w:rPr>
          <w:t>подпунктов "ж"</w:t>
        </w:r>
      </w:hyperlink>
      <w:r>
        <w:t xml:space="preserve">, </w:t>
      </w:r>
      <w:hyperlink w:anchor="Par69" w:tooltip="з) информация и документы об исполнении договора:" w:history="1">
        <w:r>
          <w:rPr>
            <w:color w:val="0000FF"/>
          </w:rPr>
          <w:t>"з"</w:t>
        </w:r>
      </w:hyperlink>
      <w:r>
        <w:t xml:space="preserve">, </w:t>
      </w:r>
      <w:hyperlink w:anchor="Par81" w:tooltip="л) информация о расторжении договора с указанием оснований его расторжения, а также документы, подтверждающие такое расторжение;" w:history="1">
        <w:r>
          <w:rPr>
            <w:color w:val="0000FF"/>
          </w:rPr>
          <w:t>"л"</w:t>
        </w:r>
      </w:hyperlink>
      <w:r>
        <w:t xml:space="preserve"> и </w:t>
      </w:r>
      <w:hyperlink w:anchor="Par82" w:tooltip="м) копия заключенного договора, подписанная с использованием усиленной квалифицированной электронной подписи лица, имеющего право действовать от имени заказчика;" w:history="1">
        <w:r>
          <w:rPr>
            <w:color w:val="0000FF"/>
          </w:rPr>
          <w:t>"м" пункта 2</w:t>
        </w:r>
      </w:hyperlink>
      <w:r>
        <w:t xml:space="preserve"> Правил, утвержденных настоящим постановлением, в части включения документов в реестр договоров, заключенных по результатам закупки, вступающих в силу с 1 января 2016 г.</w:t>
      </w:r>
    </w:p>
    <w:p>
      <w:pPr>
        <w:pStyle w:val="ConsPlusNormal"/>
        <w:ind w:left="0" w:firstLine="0"/>
        <w:jc w:val="both"/>
      </w:pPr>
    </w:p>
    <w:p>
      <w:pPr>
        <w:pStyle w:val="ConsPlusNormal"/>
        <w:ind w:left="0" w:firstLine="0"/>
        <w:jc w:val="right"/>
      </w:pPr>
      <w:r>
        <w:t>Председатель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Д.МЕДВЕДЕВ</w:t>
      </w:r>
    </w:p>
    <w:p>
      <w:pPr>
        <w:pStyle w:val="ConsPlusNormal"/>
        <w:ind w:left="0" w:firstLine="0"/>
        <w:jc w:val="both"/>
      </w:pPr>
    </w:p>
    <w:p>
      <w:pPr>
        <w:pStyle w:val="ConsPlusNormal"/>
        <w:ind w:left="0" w:firstLine="0"/>
        <w:jc w:val="both"/>
      </w:pPr>
    </w:p>
    <w:p>
      <w:pPr>
        <w:pStyle w:val="ConsPlusNormal"/>
        <w:ind w:left="0" w:firstLine="0"/>
        <w:jc w:val="both"/>
      </w:pPr>
    </w:p>
    <w:p>
      <w:pPr>
        <w:pStyle w:val="ConsPlusNormal"/>
        <w:ind w:left="0" w:firstLine="0"/>
        <w:jc w:val="both"/>
      </w:pPr>
    </w:p>
    <w:p>
      <w:pPr>
        <w:pStyle w:val="ConsPlusNormal"/>
        <w:ind w:left="0" w:firstLine="0"/>
        <w:jc w:val="both"/>
      </w:pPr>
    </w:p>
    <w:p>
      <w:pPr>
        <w:pStyle w:val="ConsPlusNormal"/>
        <w:ind w:left="0" w:firstLine="0"/>
        <w:jc w:val="right"/>
        <w:outlineLvl w:val="0"/>
      </w:pPr>
      <w:r>
        <w:t>Утверждены</w:t>
      </w:r>
    </w:p>
    <w:p>
      <w:pPr>
        <w:pStyle w:val="ConsPlusNormal"/>
        <w:ind w:left="0" w:firstLine="0"/>
        <w:jc w:val="right"/>
      </w:pPr>
      <w:r>
        <w:t>постановлением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от 31 октября 2014 г. N 1132</w:t>
      </w:r>
    </w:p>
    <w:p>
      <w:pPr>
        <w:pStyle w:val="ConsPlusNormal"/>
        <w:ind w:left="0" w:firstLine="0"/>
        <w:jc w:val="both"/>
      </w:pPr>
    </w:p>
    <w:p>
      <w:pPr>
        <w:pStyle w:val="ConsPlusTitle"/>
        <w:ind w:left="0" w:firstLine="0"/>
        <w:jc w:val="center"/>
      </w:pPr>
      <w:bookmarkStart w:id="1" w:name="Par38"/>
      <w:bookmarkEnd w:id="1"/>
      <w:r>
        <w:t>ПРАВИЛА</w:t>
      </w:r>
    </w:p>
    <w:p>
      <w:pPr>
        <w:pStyle w:val="ConsPlusTitle"/>
        <w:ind w:left="0" w:firstLine="0"/>
        <w:jc w:val="center"/>
      </w:pPr>
      <w:r>
        <w:t>ВЕДЕНИЯ РЕЕСТРА ДОГОВОРОВ, ЗАКЛЮЧЕННЫХ ЗАКАЗЧИКАМИ</w:t>
      </w:r>
    </w:p>
    <w:p>
      <w:pPr>
        <w:pStyle w:val="ConsPlusTitle"/>
        <w:ind w:left="0" w:firstLine="0"/>
        <w:jc w:val="center"/>
      </w:pPr>
      <w:r>
        <w:t>ПО РЕЗУЛЬТАТАМ ЗАКУПКИ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30.05.2017 </w:t>
            </w:r>
            <w:hyperlink r:id="rId6" w:history="1">
              <w:r>
                <w:rPr>
                  <w:color w:val="0000FF"/>
                </w:rPr>
                <w:t>N 663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15.03.2018 </w:t>
            </w:r>
            <w:hyperlink r:id="rId7" w:history="1">
              <w:r>
                <w:rPr>
                  <w:color w:val="0000FF"/>
                </w:rPr>
                <w:t>N 255</w:t>
              </w:r>
            </w:hyperlink>
            <w:r>
              <w:rPr>
                <w:color w:val="392C69"/>
              </w:rPr>
              <w:t xml:space="preserve">, от 22.06.2018 </w:t>
            </w:r>
            <w:hyperlink r:id="rId8" w:history="1">
              <w:r>
                <w:rPr>
                  <w:color w:val="0000FF"/>
                </w:rPr>
                <w:t>N 715</w:t>
              </w:r>
            </w:hyperlink>
            <w:r>
              <w:rPr>
                <w:color w:val="392C69"/>
              </w:rPr>
              <w:t xml:space="preserve">, от 27.07.2019 </w:t>
            </w:r>
            <w:hyperlink r:id="rId9" w:history="1">
              <w:r>
                <w:rPr>
                  <w:color w:val="0000FF"/>
                </w:rPr>
                <w:t>N 973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27.12.2019 </w:t>
            </w:r>
            <w:hyperlink r:id="rId10" w:history="1">
              <w:r>
                <w:rPr>
                  <w:color w:val="0000FF"/>
                </w:rPr>
                <w:t>N 1906</w:t>
              </w:r>
            </w:hyperlink>
            <w:r>
              <w:rPr>
                <w:color w:val="392C69"/>
              </w:rPr>
              <w:t xml:space="preserve">, от 16.04.2020 </w:t>
            </w:r>
            <w:hyperlink r:id="rId11" w:history="1">
              <w:r>
                <w:rPr>
                  <w:color w:val="0000FF"/>
                </w:rPr>
                <w:t>N 523</w:t>
              </w:r>
            </w:hyperlink>
            <w:r>
              <w:rPr>
                <w:color w:val="392C69"/>
              </w:rPr>
              <w:t xml:space="preserve">, от 07.11.2020 </w:t>
            </w:r>
            <w:hyperlink r:id="rId12" w:history="1">
              <w:r>
                <w:rPr>
                  <w:color w:val="0000FF"/>
                </w:rPr>
                <w:t>N 1799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27.01.2022 </w:t>
            </w:r>
            <w:hyperlink r:id="rId13" w:history="1">
              <w:r>
                <w:rPr>
                  <w:color w:val="0000FF"/>
                </w:rPr>
                <w:t>N 60</w:t>
              </w:r>
            </w:hyperlink>
            <w:r>
              <w:rPr>
                <w:color w:val="392C69"/>
              </w:rPr>
              <w:t xml:space="preserve">, от 31.10.2022 </w:t>
            </w:r>
            <w:hyperlink r:id="rId18" w:history="1">
              <w:r>
                <w:rPr>
                  <w:color w:val="0000FF"/>
                </w:rPr>
                <w:t>N 1946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0"/>
        <w:jc w:val="both"/>
      </w:pPr>
    </w:p>
    <w:p>
      <w:pPr>
        <w:pStyle w:val="ConsPlusNormal"/>
        <w:ind w:left="0" w:firstLine="540"/>
        <w:jc w:val="both"/>
      </w:pPr>
      <w:r>
        <w:t xml:space="preserve">1. Настоящие Правила устанавливают порядок ведения реестра договоров, заключенных заказчиками по результатам закупки в соответствии с Федеральным </w:t>
      </w:r>
      <w:hyperlink r:id="rId16" w:history="1">
        <w:r>
          <w:rPr>
            <w:color w:val="0000FF"/>
          </w:rPr>
          <w:t>законом</w:t>
        </w:r>
      </w:hyperlink>
      <w:r>
        <w:t xml:space="preserve"> "О закупках товаров, работ, услуг отдельными видами юридических лиц" (далее соответственно - закупка, договоры, реестр), включающего информацию и документы о закупках по договору (далее - информация и документы), которые подлежат размещению в единой информационной системе в сфере закупок (далее - единая информационная система), и сроки размещения информации и документов в реестре.</w:t>
      </w:r>
    </w:p>
    <w:p>
      <w:pPr>
        <w:pStyle w:val="ConsPlusNormal"/>
        <w:spacing w:before="200"/>
        <w:ind w:left="0" w:firstLine="540"/>
        <w:jc w:val="both"/>
      </w:pPr>
      <w:bookmarkStart w:id="2" w:name="Par48"/>
      <w:bookmarkEnd w:id="2"/>
      <w:r>
        <w:t>2. В реестр включаются следующие информация и документы:</w:t>
      </w:r>
    </w:p>
    <w:p>
      <w:pPr>
        <w:pStyle w:val="ConsPlusNormal"/>
        <w:spacing w:before="200"/>
        <w:ind w:left="0" w:firstLine="540"/>
        <w:jc w:val="both"/>
      </w:pPr>
      <w:bookmarkStart w:id="3" w:name="Par49"/>
      <w:bookmarkEnd w:id="3"/>
      <w:r>
        <w:t>а) наименование заказчика;</w:t>
      </w:r>
    </w:p>
    <w:p>
      <w:pPr>
        <w:pStyle w:val="ConsPlusNormal"/>
        <w:spacing w:before="200"/>
        <w:ind w:left="0" w:firstLine="540"/>
        <w:jc w:val="both"/>
      </w:pPr>
      <w:r>
        <w:t>б) сведения о способе закупки, сведения об осуществлении закупки в электронной форме;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15.03.2018 N 255)</w:t>
      </w:r>
    </w:p>
    <w:p>
      <w:pPr>
        <w:pStyle w:val="ConsPlusNormal"/>
        <w:spacing w:before="200"/>
        <w:ind w:left="0" w:firstLine="540"/>
        <w:jc w:val="both"/>
      </w:pPr>
      <w:r>
        <w:t>в) дата подведения итогов закупки (при наличии) и реквизиты документа, подтверждающего основание заключения договора (при наличии);</w:t>
      </w:r>
    </w:p>
    <w:p>
      <w:pPr>
        <w:pStyle w:val="ConsPlusNormal"/>
        <w:spacing w:before="200"/>
        <w:ind w:left="0" w:firstLine="540"/>
        <w:jc w:val="both"/>
      </w:pPr>
      <w:r>
        <w:t>г) дата заключения договора и номер договора (при наличии);</w:t>
      </w:r>
    </w:p>
    <w:p>
      <w:pPr>
        <w:pStyle w:val="ConsPlusNormal"/>
        <w:spacing w:before="200"/>
        <w:ind w:left="0" w:firstLine="540"/>
        <w:jc w:val="both"/>
      </w:pPr>
      <w:r>
        <w:t>д) предмет договора, цена договора, информация о цене единицы товара, работы или услуги, срок (период) его исполнения, наименование страны происхождения товара в соответствии с общероссийским классификатором (в том числе в случае, если поставка товара предусмотрена условиями договора на выполнение работ, оказание услуг). В случае если предметом договора являются работы по строительству, реконструкции, капитальному ремонту, сносу объекта капитального строительства, информация о цене единицы товара, о стране происхождения товара включается в реестр в отношении товара, который в соответствии с законодательством Российской Федерации о бухгалтерском учете подлежит принятию заказчиком к бухгалтерскому учету в качестве отдельного объекта основных средств;</w:t>
      </w:r>
    </w:p>
    <w:p>
      <w:pPr>
        <w:pStyle w:val="ConsPlusNormal"/>
        <w:ind w:left="0" w:firstLine="0"/>
        <w:jc w:val="both"/>
      </w:pPr>
      <w:r>
        <w:t xml:space="preserve">(в ред. Постановлений Правительства РФ от 27.12.2019 </w:t>
      </w:r>
      <w:hyperlink r:id="rId20" w:history="1">
        <w:r>
          <w:rPr>
            <w:color w:val="0000FF"/>
          </w:rPr>
          <w:t>N 1906</w:t>
        </w:r>
      </w:hyperlink>
      <w:r>
        <w:t xml:space="preserve">, от 07.11.2020 </w:t>
      </w:r>
      <w:hyperlink r:id="rId21" w:history="1">
        <w:r>
          <w:rPr>
            <w:color w:val="0000FF"/>
          </w:rPr>
          <w:t>N 1799</w:t>
        </w:r>
      </w:hyperlink>
      <w:r>
        <w:t>)</w:t>
      </w:r>
    </w:p>
    <w:p>
      <w:pPr>
        <w:pStyle w:val="ConsPlusNormal"/>
        <w:spacing w:before="200"/>
        <w:ind w:left="0" w:firstLine="540"/>
        <w:jc w:val="both"/>
      </w:pPr>
      <w:r>
        <w:t>д(1)) информация об объемах оплаты договора в течение каждого календарного года его исполнения, в случае если период исполнения договора превышает один календарный год;</w:t>
      </w:r>
    </w:p>
    <w:p>
      <w:pPr>
        <w:pStyle w:val="ConsPlusNormal"/>
        <w:ind w:left="0" w:firstLine="0"/>
        <w:jc w:val="both"/>
      </w:pPr>
      <w:r>
        <w:t xml:space="preserve">(пп. "д(1)" введен </w:t>
      </w:r>
      <w:hyperlink r:id="rId13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27.01.2022 N 60)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Пп. "д(2)" п. 2 </w:t>
            </w:r>
            <w:hyperlink w:anchor="Par21" w:tooltip="положения подпункта &quot;д(2)&quot;, абзацев четвертого и пятого подпункта &quot;з&quot; пункта 2 Правил, утвержденных настоящим постановлением, не применяются до 1 апреля 2023 г." w:history="1">
              <w:r>
                <w:rPr>
                  <w:color w:val="0000FF"/>
                </w:rPr>
                <w:t>не применяется</w:t>
              </w:r>
            </w:hyperlink>
            <w:r>
              <w:rPr>
                <w:color w:val="392C69"/>
              </w:rPr>
              <w:t xml:space="preserve"> до 01.04.2023.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</w:p>
        </w:tc>
      </w:tr>
    </w:tbl>
    <w:p>
      <w:pPr>
        <w:pStyle w:val="ConsPlusNormal"/>
        <w:spacing w:before="260"/>
        <w:ind w:left="0" w:firstLine="540"/>
        <w:jc w:val="both"/>
      </w:pPr>
      <w:bookmarkStart w:id="4" w:name="Par60"/>
      <w:bookmarkEnd w:id="4"/>
      <w:r>
        <w:t>д(2)) информация об обеспечении исполнения договора (в случае установления требования о предоставлении обеспечения исполнения договора при осуществлении конкурентной закупки товаров, работ, услуг в электронной форме, участниками которой могут быть только субъекты малого и среднего предпринимательства):</w:t>
      </w:r>
    </w:p>
    <w:p>
      <w:pPr>
        <w:pStyle w:val="ConsPlusNormal"/>
        <w:spacing w:before="200"/>
        <w:ind w:left="0" w:firstLine="540"/>
        <w:jc w:val="both"/>
      </w:pPr>
      <w:r>
        <w:t>способ обеспечения исполнения договора;</w:t>
      </w:r>
    </w:p>
    <w:p>
      <w:pPr>
        <w:pStyle w:val="ConsPlusNormal"/>
        <w:spacing w:before="200"/>
        <w:ind w:left="0" w:firstLine="540"/>
        <w:jc w:val="both"/>
      </w:pPr>
      <w:r>
        <w:t>размер обеспечения исполнения договора;</w:t>
      </w:r>
    </w:p>
    <w:p>
      <w:pPr>
        <w:pStyle w:val="ConsPlusNormal"/>
        <w:spacing w:before="200"/>
        <w:ind w:left="0" w:firstLine="540"/>
        <w:jc w:val="both"/>
      </w:pPr>
      <w:r>
        <w:t>номер реестровой записи из реестра независимых гарантий (в случае предоставления обеспечения исполнения договора в виде независимой гарантии);</w:t>
      </w:r>
    </w:p>
    <w:p>
      <w:pPr>
        <w:pStyle w:val="ConsPlusNormal"/>
        <w:ind w:left="0" w:firstLine="0"/>
        <w:jc w:val="both"/>
      </w:pPr>
      <w:r>
        <w:t xml:space="preserve">(пп. "д(2)"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31.10.2022 N 1946)</w:t>
      </w:r>
    </w:p>
    <w:p>
      <w:pPr>
        <w:pStyle w:val="ConsPlusNormal"/>
        <w:spacing w:before="200"/>
        <w:ind w:left="0" w:firstLine="540"/>
        <w:jc w:val="both"/>
      </w:pPr>
      <w:bookmarkStart w:id="5" w:name="Par65"/>
      <w:bookmarkEnd w:id="5"/>
      <w:r>
        <w:t>е) сведения о поставщике (подрядчике, исполнителе):</w:t>
      </w:r>
    </w:p>
    <w:p>
      <w:pPr>
        <w:pStyle w:val="ConsPlusNormal"/>
        <w:spacing w:before="200"/>
        <w:ind w:left="0" w:firstLine="540"/>
        <w:jc w:val="both"/>
      </w:pPr>
      <w:r>
        <w:t>в отношении юридического лица - наименование, фирменное наименование (при наличии), место нахождения, информация о его отнесении к субъекту малого и (или) среднего предпринимательства и идентификационный номер налогоплательщика;</w:t>
      </w:r>
    </w:p>
    <w:p>
      <w:pPr>
        <w:pStyle w:val="ConsPlusNormal"/>
        <w:spacing w:before="200"/>
        <w:ind w:left="0" w:firstLine="540"/>
        <w:jc w:val="both"/>
      </w:pPr>
      <w:r>
        <w:t>в отношении физического лица - фамилия, имя, отчество (при наличии), место жительства и идентификационный номер налогоплательщика;</w:t>
      </w:r>
    </w:p>
    <w:p>
      <w:pPr>
        <w:pStyle w:val="ConsPlusNormal"/>
        <w:spacing w:before="200"/>
        <w:ind w:left="0" w:firstLine="540"/>
        <w:jc w:val="both"/>
      </w:pPr>
      <w:bookmarkStart w:id="6" w:name="Par68"/>
      <w:bookmarkEnd w:id="6"/>
      <w:r>
        <w:t xml:space="preserve">ж) информация об изменении предусмотренных </w:t>
      </w:r>
      <w:hyperlink r:id="rId23" w:history="1">
        <w:r>
          <w:rPr>
            <w:color w:val="0000FF"/>
          </w:rPr>
          <w:t>частью 5 статьи 4</w:t>
        </w:r>
      </w:hyperlink>
      <w:r>
        <w:t xml:space="preserve"> Федерального закона "О закупках товаров, работ, услуг отдельными видами юридических лиц" условий договора с указанием условий, которые были изменены, а также документы, подтверждающие такие изменения;</w:t>
      </w:r>
    </w:p>
    <w:p>
      <w:pPr>
        <w:pStyle w:val="ConsPlusNormal"/>
        <w:spacing w:before="200"/>
        <w:ind w:left="0" w:firstLine="540"/>
        <w:jc w:val="both"/>
      </w:pPr>
      <w:bookmarkStart w:id="7" w:name="Par69"/>
      <w:bookmarkEnd w:id="7"/>
      <w:r>
        <w:t>з) информация и документы об исполнении договора:</w:t>
      </w:r>
    </w:p>
    <w:p>
      <w:pPr>
        <w:pStyle w:val="ConsPlusNormal"/>
        <w:spacing w:before="200"/>
        <w:ind w:left="0" w:firstLine="540"/>
        <w:jc w:val="both"/>
      </w:pPr>
      <w:r>
        <w:t>наименование страны происхождения поставленного товара в соответствии с общероссийским классификатором (в том числе в случае, если поставка товара предусмотрена условиями договора на выполнение работ, оказание услуг). В случае если предметом договора являются работы по строительству, реконструкции, капитальному ремонту, сносу объекта капитального строительства, информация о поставленном товаре включается в реестр в отношении товара, который в соответствии с законодательством Российской Федерации о бухгалтерском учете подлежит принятию заказчиком к бухгалтерскому учету в качестве отдельного объекта основных средств;</w:t>
      </w:r>
    </w:p>
    <w:p>
      <w:pPr>
        <w:pStyle w:val="ConsPlusNormal"/>
        <w:spacing w:before="200"/>
        <w:ind w:left="0" w:firstLine="540"/>
        <w:jc w:val="both"/>
      </w:pPr>
      <w:r>
        <w:t>информация и документы об оплате договора;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Абз. 4 пп. "з" п. 2 </w:t>
            </w:r>
            <w:hyperlink w:anchor="Par21" w:tooltip="положения подпункта &quot;д(2)&quot;, абзацев четвертого и пятого подпункта &quot;з&quot; пункта 2 Правил, утвержденных настоящим постановлением, не применяются до 1 апреля 2023 г." w:history="1">
              <w:r>
                <w:rPr>
                  <w:color w:val="0000FF"/>
                </w:rPr>
                <w:t>не применяется</w:t>
              </w:r>
            </w:hyperlink>
            <w:r>
              <w:rPr>
                <w:color w:val="392C69"/>
              </w:rPr>
              <w:t xml:space="preserve"> до 01.04.2023.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</w:p>
        </w:tc>
      </w:tr>
    </w:tbl>
    <w:p>
      <w:pPr>
        <w:pStyle w:val="ConsPlusNormal"/>
        <w:spacing w:before="260"/>
        <w:ind w:left="0" w:firstLine="540"/>
        <w:jc w:val="both"/>
      </w:pPr>
      <w:bookmarkStart w:id="8" w:name="Par74"/>
      <w:bookmarkEnd w:id="8"/>
      <w:r>
        <w:t>информация о прекращении обязательств поставщика (подрядчика, исполнителя), обеспеченных независимой гарантией, и дата такого прекращения (в случае предоставления независимой гарантии в качестве обеспечения исполнения договора при осуществлении конкурентной закупки товаров, работ, услуг в электронной форме, участниками которой могут быть только субъекты малого и среднего предпринимательства);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Абз. 5 пп. "з" п. 2 </w:t>
            </w:r>
            <w:hyperlink w:anchor="Par21" w:tooltip="положения подпункта &quot;д(2)&quot;, абзацев четвертого и пятого подпункта &quot;з&quot; пункта 2 Правил, утвержденных настоящим постановлением, не применяются до 1 апреля 2023 г." w:history="1">
              <w:r>
                <w:rPr>
                  <w:color w:val="0000FF"/>
                </w:rPr>
                <w:t>не применяется</w:t>
              </w:r>
            </w:hyperlink>
            <w:r>
              <w:rPr>
                <w:color w:val="392C69"/>
              </w:rPr>
              <w:t xml:space="preserve"> до 01.04.2023.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</w:p>
        </w:tc>
      </w:tr>
    </w:tbl>
    <w:p>
      <w:pPr>
        <w:pStyle w:val="ConsPlusNormal"/>
        <w:spacing w:before="260"/>
        <w:ind w:left="0" w:firstLine="540"/>
        <w:jc w:val="both"/>
      </w:pPr>
      <w:bookmarkStart w:id="9" w:name="Par77"/>
      <w:bookmarkEnd w:id="9"/>
      <w:r>
        <w:t>сумма денежных средств, истребованная заказчиком у гаранта по независимой гарантии и уплаченная гарантом, а также документ, подтверждающий их истребование у гаранта по независимой гарантии, его реквизиты (в случае предоставления независимой гарантии в качестве обеспечения исполнения договора при осуществлении конкурентной закупки товаров, работ, услуг в электронной форме, участниками которой могут быть только субъекты малого и среднего предпринимательства);</w:t>
      </w:r>
    </w:p>
    <w:p>
      <w:pPr>
        <w:pStyle w:val="ConsPlusNormal"/>
        <w:ind w:left="0" w:firstLine="0"/>
        <w:jc w:val="both"/>
      </w:pPr>
      <w:r>
        <w:t xml:space="preserve">(пп. "з"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31.10.2022 N 1946)</w:t>
      </w:r>
    </w:p>
    <w:p>
      <w:pPr>
        <w:pStyle w:val="ConsPlusNormal"/>
        <w:spacing w:before="200"/>
        <w:ind w:left="0" w:firstLine="540"/>
        <w:jc w:val="both"/>
      </w:pPr>
      <w:bookmarkStart w:id="10" w:name="Par79"/>
      <w:bookmarkEnd w:id="10"/>
      <w:r>
        <w:t>и) информация об установлении в договоре требования о привлечении к его исполнению субподрядчиков (соисполнителей) из числа субъектов малого и среднего предпринимательства, в том числе об общей стоимости заключаемых поставщиком (подрядчиком, исполнителем) с указанными субъектами договоров (далее - договоры с субподрядчиками);</w:t>
      </w:r>
    </w:p>
    <w:p>
      <w:pPr>
        <w:pStyle w:val="ConsPlusNormal"/>
        <w:spacing w:before="200"/>
        <w:ind w:left="0" w:firstLine="540"/>
        <w:jc w:val="both"/>
      </w:pPr>
      <w:bookmarkStart w:id="11" w:name="Par80"/>
      <w:bookmarkEnd w:id="11"/>
      <w:r>
        <w:t>к) информация о договорах с субподрядчиками, в том числе наименование, фирменное наименование (при наличии), место нахождения субподрядчика, его идентификационный номер налогоплательщика, а также предмет и цена договора с субподрядчиками;</w:t>
      </w:r>
    </w:p>
    <w:p>
      <w:pPr>
        <w:pStyle w:val="ConsPlusNormal"/>
        <w:spacing w:before="200"/>
        <w:ind w:left="0" w:firstLine="540"/>
        <w:jc w:val="both"/>
      </w:pPr>
      <w:bookmarkStart w:id="12" w:name="Par81"/>
      <w:bookmarkEnd w:id="12"/>
      <w:r>
        <w:t>л) информация о расторжении договора с указанием оснований его расторжения, а также документы, подтверждающие такое расторжение;</w:t>
      </w:r>
    </w:p>
    <w:p>
      <w:pPr>
        <w:pStyle w:val="ConsPlusNormal"/>
        <w:spacing w:before="200"/>
        <w:ind w:left="0" w:firstLine="540"/>
        <w:jc w:val="both"/>
      </w:pPr>
      <w:bookmarkStart w:id="13" w:name="Par82"/>
      <w:bookmarkEnd w:id="13"/>
      <w:r>
        <w:t>м) копия заключенного договора, подписанная с использованием усиленной квалифицированной электронной подписи лица, имеющего право действовать от имени заказчика;</w:t>
      </w:r>
    </w:p>
    <w:p>
      <w:pPr>
        <w:pStyle w:val="ConsPlusNormal"/>
        <w:spacing w:before="200"/>
        <w:ind w:left="0" w:firstLine="540"/>
        <w:jc w:val="both"/>
      </w:pPr>
      <w:r>
        <w:t>н) номер извещения о закупке (при наличии);</w:t>
      </w:r>
    </w:p>
    <w:p>
      <w:pPr>
        <w:pStyle w:val="ConsPlusNormal"/>
        <w:spacing w:before="200"/>
        <w:ind w:left="0" w:firstLine="540"/>
        <w:jc w:val="both"/>
      </w:pPr>
      <w:r>
        <w:t xml:space="preserve">о) сведения об осуществлении заказчиком, определяемым Правительством Российской Федерации в соответствии с </w:t>
      </w:r>
      <w:hyperlink r:id="rId25" w:history="1">
        <w:r>
          <w:rPr>
            <w:color w:val="0000FF"/>
          </w:rPr>
          <w:t>пунктом 2 части 8.2 статьи 3</w:t>
        </w:r>
      </w:hyperlink>
      <w:r>
        <w:t xml:space="preserve"> Федерального закона "О закупках товаров, работ, услуг отдельными видами юридических лиц", закупки у субъекта малого и среднего предпринимательства, в том числе сведения об осуществлении закупки, участниками которой могут быть только субъекты малого и среднего предпринимательства;</w:t>
      </w:r>
    </w:p>
    <w:p>
      <w:pPr>
        <w:pStyle w:val="ConsPlusNormal"/>
        <w:ind w:left="0" w:firstLine="0"/>
        <w:jc w:val="both"/>
      </w:pPr>
      <w:r>
        <w:t xml:space="preserve">(пп. "о" введен </w:t>
      </w:r>
      <w:hyperlink r:id="rId26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15.03.2018 N 255)</w:t>
      </w:r>
    </w:p>
    <w:p>
      <w:pPr>
        <w:pStyle w:val="ConsPlusNormal"/>
        <w:spacing w:before="200"/>
        <w:ind w:left="0" w:firstLine="540"/>
        <w:jc w:val="both"/>
      </w:pPr>
      <w:bookmarkStart w:id="14" w:name="Par86"/>
      <w:bookmarkEnd w:id="14"/>
      <w:r>
        <w:t>п) информация об объеме финансового обеспечения закупки за счет субсидии, предоставляемой в целях реализации национальных и федеральных проектов, а также комплексного плана модернизации и расширения магистральной инфраструктуры, по каждому коду целевой статьи расходов, коду вида расходов. Указанная информация включается в реестр в отношении закупки, финансовое обеспечение которой осуществляется за счет субсидии, предоставляемой в целях реализации национальных и федеральных проектов, а также комплексного плана модернизации и расширения магистральной инфраструктуры.</w:t>
      </w:r>
    </w:p>
    <w:p>
      <w:pPr>
        <w:pStyle w:val="ConsPlusNormal"/>
        <w:ind w:left="0" w:firstLine="0"/>
        <w:jc w:val="both"/>
      </w:pPr>
      <w:r>
        <w:t xml:space="preserve">(пп. "п" введен </w:t>
      </w:r>
      <w:hyperlink r:id="rId27" w:history="1">
        <w:r>
          <w:rPr>
            <w:color w:val="0000FF"/>
          </w:rPr>
          <w:t>Постановлением</w:t>
        </w:r>
      </w:hyperlink>
      <w:r>
        <w:t xml:space="preserve"> Правительства РФ от 07.11.2020 N 1799)</w:t>
      </w:r>
    </w:p>
    <w:p>
      <w:pPr>
        <w:pStyle w:val="ConsPlusNormal"/>
        <w:spacing w:before="200"/>
        <w:ind w:left="0" w:firstLine="540"/>
        <w:jc w:val="both"/>
      </w:pPr>
      <w:r>
        <w:t xml:space="preserve">3. В реестр не включаются информация и документы, которые в соответствии с положениями Федерального </w:t>
      </w:r>
      <w:hyperlink r:id="rId28" w:history="1">
        <w:r>
          <w:rPr>
            <w:color w:val="0000FF"/>
          </w:rPr>
          <w:t>закона</w:t>
        </w:r>
      </w:hyperlink>
      <w:r>
        <w:t xml:space="preserve"> "О закупках товаров, работ, услуг отдельными видами юридических лиц" не подлежат размещению в единой информационной системе. Если заказчиком в соответствии с </w:t>
      </w:r>
      <w:hyperlink r:id="rId29" w:history="1">
        <w:r>
          <w:rPr>
            <w:color w:val="0000FF"/>
          </w:rPr>
          <w:t>частью 15 статьи 4</w:t>
        </w:r>
      </w:hyperlink>
      <w:r>
        <w:t xml:space="preserve"> указанного Федерального закона принято решение о неразмещении сведений о закупке в единой информационной системе, в реестр включаются информация и документы, касающиеся договоров, в случае их направления заказчиком в Федеральное казначейство.</w:t>
      </w:r>
    </w:p>
    <w:p>
      <w:pPr>
        <w:pStyle w:val="ConsPlusNormal"/>
        <w:spacing w:before="200"/>
        <w:ind w:left="0" w:firstLine="540"/>
        <w:jc w:val="both"/>
      </w:pPr>
      <w:r>
        <w:t xml:space="preserve">4. Информация и документы, указанные в </w:t>
      </w:r>
      <w:hyperlink w:anchor="Par48" w:tooltip="2. В реестр включаются следующие информация и документы:" w:history="1">
        <w:r>
          <w:rPr>
            <w:color w:val="0000FF"/>
          </w:rPr>
          <w:t>пункте 2</w:t>
        </w:r>
      </w:hyperlink>
      <w:r>
        <w:t xml:space="preserve"> настоящих Правил, хранятся в порядке, определенном в соответствии с законодательством Российской Федерации об архивном деле.</w:t>
      </w:r>
    </w:p>
    <w:p>
      <w:pPr>
        <w:pStyle w:val="ConsPlusNormal"/>
        <w:spacing w:before="200"/>
        <w:ind w:left="0" w:firstLine="540"/>
        <w:jc w:val="both"/>
      </w:pPr>
      <w:r>
        <w:t>5. Обеспечение ведения реестра в единой информационной системе осуществляется Федеральным казначейством путем формирования на основании информации и документов реестровых записей или внесения в них изменений. Последовательная совокупность реестровых записей образует реестр.</w:t>
      </w:r>
    </w:p>
    <w:p>
      <w:pPr>
        <w:pStyle w:val="ConsPlusNormal"/>
        <w:spacing w:before="200"/>
        <w:ind w:left="0" w:firstLine="540"/>
        <w:jc w:val="both"/>
      </w:pPr>
      <w:r>
        <w:t>6. Ведение реестра осуществляется в электронном виде.</w:t>
      </w:r>
    </w:p>
    <w:p>
      <w:pPr>
        <w:pStyle w:val="ConsPlusNormal"/>
        <w:spacing w:before="200"/>
        <w:ind w:left="0" w:firstLine="540"/>
        <w:jc w:val="both"/>
      </w:pPr>
      <w:r>
        <w:t>7. Реестр ведется на государственном языке Российской Федерации. Фамилии, имена, отчества (при наличии) иностранных физических лиц и лиц без гражданства, а также наименования иностранных юридических лиц и торговых марок могут быть указаны с использованием букв латинского алфавита.</w:t>
      </w:r>
    </w:p>
    <w:p>
      <w:pPr>
        <w:pStyle w:val="ConsPlusNormal"/>
        <w:spacing w:before="200"/>
        <w:ind w:left="0" w:firstLine="540"/>
        <w:jc w:val="both"/>
      </w:pPr>
      <w:r>
        <w:t>8. При ведении реестра применяются справочники, реестры и классификаторы, используемые в информационных системах в сфере управления государственными и муниципальными финансами, в порядке, установленном Министерством финансов Российской Федерации.</w:t>
      </w:r>
    </w:p>
    <w:p>
      <w:pPr>
        <w:pStyle w:val="ConsPlusNormal"/>
        <w:spacing w:before="200"/>
        <w:ind w:left="0" w:firstLine="540"/>
        <w:jc w:val="both"/>
      </w:pPr>
      <w:bookmarkStart w:id="15" w:name="Par94"/>
      <w:bookmarkEnd w:id="15"/>
      <w:r>
        <w:t xml:space="preserve">9. Предусмотренные настоящими Правилами формирование информации и документов, а также обмен информацией и документами между заказчиком и Федеральным казначейством осуществляются в </w:t>
      </w:r>
      <w:hyperlink r:id="rId30" w:history="1">
        <w:r>
          <w:rPr>
            <w:color w:val="0000FF"/>
          </w:rPr>
          <w:t>порядке</w:t>
        </w:r>
      </w:hyperlink>
      <w:r>
        <w:t>, установленном Министерством финансов Российской Федерации.</w:t>
      </w:r>
    </w:p>
    <w:p>
      <w:pPr>
        <w:pStyle w:val="ConsPlusNormal"/>
        <w:spacing w:before="200"/>
        <w:ind w:left="0" w:firstLine="540"/>
        <w:jc w:val="both"/>
      </w:pPr>
      <w:bookmarkStart w:id="16" w:name="Par95"/>
      <w:bookmarkEnd w:id="16"/>
      <w:r>
        <w:t>10. В целях ведения реестра заказчик формирует и направляет в Федеральное казначейство:</w:t>
      </w:r>
    </w:p>
    <w:p>
      <w:pPr>
        <w:pStyle w:val="ConsPlusNormal"/>
        <w:spacing w:before="200"/>
        <w:ind w:left="0" w:firstLine="540"/>
        <w:jc w:val="both"/>
      </w:pPr>
      <w:r>
        <w:t xml:space="preserve">а) в течение 3 рабочих дней со дня заключения договора - информацию и документы, указанные в </w:t>
      </w:r>
      <w:hyperlink w:anchor="Par49" w:tooltip="а) наименование заказчика;" w:history="1">
        <w:r>
          <w:rPr>
            <w:color w:val="0000FF"/>
          </w:rPr>
          <w:t>подпунктах "а"</w:t>
        </w:r>
      </w:hyperlink>
      <w:r>
        <w:t xml:space="preserve"> - </w:t>
      </w:r>
      <w:hyperlink w:anchor="Par65" w:tooltip="е) сведения о поставщике (подрядчике, исполнителе):" w:history="1">
        <w:r>
          <w:rPr>
            <w:color w:val="0000FF"/>
          </w:rPr>
          <w:t>"е"</w:t>
        </w:r>
      </w:hyperlink>
      <w:r>
        <w:t xml:space="preserve">, </w:t>
      </w:r>
      <w:hyperlink w:anchor="Par79" w:tooltip="и) информация об установлении в договоре требования о привлечении к его исполнению субподрядчиков (соисполнителей) из числа субъектов малого и среднего предпринимательства, в том числе об общей стоимости заключаемых поставщиком (подрядчиком, исполнителем) с указанными субъектами договоров (далее - договоры с субподрядчиками);" w:history="1">
        <w:r>
          <w:rPr>
            <w:color w:val="0000FF"/>
          </w:rPr>
          <w:t>"и"</w:t>
        </w:r>
      </w:hyperlink>
      <w:r>
        <w:t xml:space="preserve"> (за исключением информации о договорах с субподрядчиками), </w:t>
      </w:r>
      <w:hyperlink w:anchor="Par82" w:tooltip="м) копия заключенного договора, подписанная с использованием усиленной квалифицированной электронной подписи лица, имеющего право действовать от имени заказчика;" w:history="1">
        <w:r>
          <w:rPr>
            <w:color w:val="0000FF"/>
          </w:rPr>
          <w:t>"м"</w:t>
        </w:r>
      </w:hyperlink>
      <w:r>
        <w:t xml:space="preserve"> - </w:t>
      </w:r>
      <w:hyperlink w:anchor="Par86" w:tooltip="п) информация об объеме финансового обеспечения закупки за счет субсидии, предоставляемой в целях реализации национальных и федеральных проектов, а также комплексного плана модернизации и расширения магистральной инфраструктуры, по каждому коду целевой статьи расходов, коду вида расходов. Указанная информация включается в реестр в отношении закупки, финансовое обеспечение которой осуществляется за счет субсидии, предоставляемой в целях реализации национальных и федеральных проектов, а также комплексного ..." w:history="1">
        <w:r>
          <w:rPr>
            <w:color w:val="0000FF"/>
          </w:rPr>
          <w:t>"п" пункта 2</w:t>
        </w:r>
      </w:hyperlink>
      <w:r>
        <w:t xml:space="preserve"> настоящих Правил;</w:t>
      </w:r>
    </w:p>
    <w:p>
      <w:pPr>
        <w:pStyle w:val="ConsPlusNormal"/>
        <w:ind w:left="0" w:firstLine="0"/>
        <w:jc w:val="both"/>
      </w:pPr>
      <w:r>
        <w:t xml:space="preserve">(в ред. Постановлений Правительства РФ от 15.03.2018 </w:t>
      </w:r>
      <w:hyperlink r:id="rId31" w:history="1">
        <w:r>
          <w:rPr>
            <w:color w:val="0000FF"/>
          </w:rPr>
          <w:t>N 255</w:t>
        </w:r>
      </w:hyperlink>
      <w:r>
        <w:t xml:space="preserve">, от 07.11.2020 </w:t>
      </w:r>
      <w:hyperlink r:id="rId32" w:history="1">
        <w:r>
          <w:rPr>
            <w:color w:val="0000FF"/>
          </w:rPr>
          <w:t>N 1799</w:t>
        </w:r>
      </w:hyperlink>
      <w:r>
        <w:t>)</w:t>
      </w:r>
    </w:p>
    <w:p>
      <w:pPr>
        <w:pStyle w:val="ConsPlusNormal"/>
        <w:spacing w:before="200"/>
        <w:ind w:left="0" w:firstLine="540"/>
        <w:jc w:val="both"/>
      </w:pPr>
      <w:bookmarkStart w:id="17" w:name="Par98"/>
      <w:bookmarkEnd w:id="17"/>
      <w:r>
        <w:t xml:space="preserve">б) в течение 3 рабочих дней со дня заключения договора с субподрядчиком - информацию, указанную в </w:t>
      </w:r>
      <w:hyperlink w:anchor="Par79" w:tooltip="и) информация об установлении в договоре требования о привлечении к его исполнению субподрядчиков (соисполнителей) из числа субъектов малого и среднего предпринимательства, в том числе об общей стоимости заключаемых поставщиком (подрядчиком, исполнителем) с указанными субъектами договоров (далее - договоры с субподрядчиками);" w:history="1">
        <w:r>
          <w:rPr>
            <w:color w:val="0000FF"/>
          </w:rPr>
          <w:t>подпунктах "и"</w:t>
        </w:r>
      </w:hyperlink>
      <w:r>
        <w:t xml:space="preserve"> и </w:t>
      </w:r>
      <w:hyperlink w:anchor="Par80" w:tooltip="к) информация о договорах с субподрядчиками, в том числе наименование, фирменное наименование (при наличии), место нахождения субподрядчика, его идентификационный номер налогоплательщика, а также предмет и цена договора с субподрядчиками;" w:history="1">
        <w:r>
          <w:rPr>
            <w:color w:val="0000FF"/>
          </w:rPr>
          <w:t>"к" пункта 2</w:t>
        </w:r>
      </w:hyperlink>
      <w:r>
        <w:t xml:space="preserve"> настоящих Правил (в части информации о договорах с субподрядчиками);</w:t>
      </w:r>
    </w:p>
    <w:p>
      <w:pPr>
        <w:pStyle w:val="ConsPlusNormal"/>
        <w:spacing w:before="200"/>
        <w:ind w:left="0" w:firstLine="540"/>
        <w:jc w:val="both"/>
      </w:pPr>
      <w:bookmarkStart w:id="18" w:name="Par99"/>
      <w:bookmarkEnd w:id="18"/>
      <w:r>
        <w:t xml:space="preserve">в) в течение 10 дней со дня внесения изменений в договор либо исполнения (в том числе приемки поставленного товара, выполненной работы, оказанной услуги и (или) оплаты договора) или расторжения договора - информацию и документы, указанные в </w:t>
      </w:r>
      <w:hyperlink w:anchor="Par68" w:tooltip="ж) информация об изменении предусмотренных частью 5 статьи 4 Федерального закона &quot;О закупках товаров, работ, услуг отдельными видами юридических лиц&quot; условий договора с указанием условий, которые были изменены, а также документы, подтверждающие такие изменения;" w:history="1">
        <w:r>
          <w:rPr>
            <w:color w:val="0000FF"/>
          </w:rPr>
          <w:t>подпунктах "ж"</w:t>
        </w:r>
      </w:hyperlink>
      <w:r>
        <w:t xml:space="preserve">, </w:t>
      </w:r>
      <w:hyperlink w:anchor="Par69" w:tooltip="з) информация и документы об исполнении договора:" w:history="1">
        <w:r>
          <w:rPr>
            <w:color w:val="0000FF"/>
          </w:rPr>
          <w:t>"з"</w:t>
        </w:r>
      </w:hyperlink>
      <w:r>
        <w:t xml:space="preserve"> и </w:t>
      </w:r>
      <w:hyperlink w:anchor="Par81" w:tooltip="л) информация о расторжении договора с указанием оснований его расторжения, а также документы, подтверждающие такое расторжение;" w:history="1">
        <w:r>
          <w:rPr>
            <w:color w:val="0000FF"/>
          </w:rPr>
          <w:t>"л" пункта 2</w:t>
        </w:r>
      </w:hyperlink>
      <w:r>
        <w:t xml:space="preserve"> настоящих Правил.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07.11.2020 N 1799)</w:t>
      </w:r>
    </w:p>
    <w:p>
      <w:pPr>
        <w:pStyle w:val="ConsPlusNormal"/>
        <w:spacing w:before="200"/>
        <w:ind w:left="0" w:firstLine="540"/>
        <w:jc w:val="both"/>
      </w:pPr>
      <w:bookmarkStart w:id="19" w:name="Par101"/>
      <w:bookmarkEnd w:id="19"/>
      <w:r>
        <w:t>11. Информация и документы, подлежащие включению в реестр, направляются заказчиком в электронном виде и подписываются с использованием усиленной квалифицированной электронной подписи лица, имеющего право действовать от имени заказчика. При этом такие документы формируются в виде электронного образа бумажного документа, созданного в том числе посредством его сканирования, или в форме электронного документа, если документ сформирован в электронном виде.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27.07.2019 N 973)</w:t>
      </w:r>
    </w:p>
    <w:p>
      <w:pPr>
        <w:pStyle w:val="ConsPlusNormal"/>
        <w:spacing w:before="200"/>
        <w:ind w:left="0" w:firstLine="540"/>
        <w:jc w:val="both"/>
      </w:pPr>
      <w:bookmarkStart w:id="20" w:name="Par103"/>
      <w:bookmarkEnd w:id="20"/>
      <w:r>
        <w:t>12. Федеральное казначейство в течение 3 рабочих дней со дня получения от заказчика информации и документов для включения в реестр обеспечивает проверку:</w:t>
      </w:r>
    </w:p>
    <w:p>
      <w:pPr>
        <w:pStyle w:val="ConsPlusNormal"/>
        <w:spacing w:before="200"/>
        <w:ind w:left="0" w:firstLine="540"/>
        <w:jc w:val="both"/>
      </w:pPr>
      <w:r>
        <w:t xml:space="preserve">а) наличия информации и документов, указанных в </w:t>
      </w:r>
      <w:hyperlink w:anchor="Par48" w:tooltip="2. В реестр включаются следующие информация и документы: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</w:p>
    <w:p>
      <w:pPr>
        <w:pStyle w:val="ConsPlusNormal"/>
        <w:spacing w:before="200"/>
        <w:ind w:left="0" w:firstLine="540"/>
        <w:jc w:val="both"/>
      </w:pPr>
      <w:r>
        <w:t xml:space="preserve">б) формирования и направления информации и документов в соответствии с </w:t>
      </w:r>
      <w:hyperlink w:anchor="Par95" w:tooltip="10. В целях ведения реестра заказчик формирует и направляет в Федеральное казначейство:" w:history="1">
        <w:r>
          <w:rPr>
            <w:color w:val="0000FF"/>
          </w:rPr>
          <w:t>пунктами 10</w:t>
        </w:r>
      </w:hyperlink>
      <w:r>
        <w:t xml:space="preserve"> и </w:t>
      </w:r>
      <w:hyperlink w:anchor="Par101" w:tooltip="11. Информация и документы, подлежащие включению в реестр, направляются заказчиком в электронном виде и подписываются с использованием усиленной квалифицированной электронной подписи лица, имеющего право действовать от имени заказчика. При этом такие документы формируются в виде электронного образа бумажного документа, созданного в том числе посредством его сканирования, или в форме электронного документа, если документ сформирован в электронном виде." w:history="1">
        <w:r>
          <w:rPr>
            <w:color w:val="0000FF"/>
          </w:rPr>
          <w:t>11</w:t>
        </w:r>
      </w:hyperlink>
      <w:r>
        <w:t xml:space="preserve"> настоящих Правил.</w:t>
      </w:r>
    </w:p>
    <w:p>
      <w:pPr>
        <w:pStyle w:val="ConsPlusNormal"/>
        <w:spacing w:before="200"/>
        <w:ind w:left="0" w:firstLine="540"/>
        <w:jc w:val="both"/>
      </w:pPr>
      <w:r>
        <w:t xml:space="preserve">13. В случае положительного результата проверки, предусмотренной </w:t>
      </w:r>
      <w:hyperlink w:anchor="Par103" w:tooltip="12. Федеральное казначейство в течение 3 рабочих дней со дня получения от заказчика информации и документов для включения в реестр обеспечивает проверку:" w:history="1">
        <w:r>
          <w:rPr>
            <w:color w:val="0000FF"/>
          </w:rPr>
          <w:t>пунктом 12</w:t>
        </w:r>
      </w:hyperlink>
      <w:r>
        <w:t xml:space="preserve"> настоящих Правил, Федеральное казначейство формирует реестровую запись на основании информации и документов, подлежащих включению в реестр.</w:t>
      </w:r>
    </w:p>
    <w:p>
      <w:pPr>
        <w:pStyle w:val="ConsPlusNormal"/>
        <w:spacing w:before="200"/>
        <w:ind w:left="0" w:firstLine="540"/>
        <w:jc w:val="both"/>
      </w:pPr>
      <w:bookmarkStart w:id="21" w:name="Par107"/>
      <w:bookmarkEnd w:id="21"/>
      <w:r>
        <w:t>14. Реестровой записи присваивается уникальный номер, который содержит в том числе:</w:t>
      </w:r>
    </w:p>
    <w:p>
      <w:pPr>
        <w:pStyle w:val="ConsPlusNormal"/>
        <w:spacing w:before="200"/>
        <w:ind w:left="0" w:firstLine="540"/>
        <w:jc w:val="both"/>
      </w:pPr>
      <w:r>
        <w:t>а) год формирования реестровой записи;</w:t>
      </w:r>
    </w:p>
    <w:p>
      <w:pPr>
        <w:pStyle w:val="ConsPlusNormal"/>
        <w:spacing w:before="200"/>
        <w:ind w:left="0" w:firstLine="540"/>
        <w:jc w:val="both"/>
      </w:pPr>
      <w:r>
        <w:t>б) идентификационный код заказчика;</w:t>
      </w:r>
    </w:p>
    <w:p>
      <w:pPr>
        <w:pStyle w:val="ConsPlusNormal"/>
        <w:spacing w:before="200"/>
        <w:ind w:left="0" w:firstLine="540"/>
        <w:jc w:val="both"/>
      </w:pPr>
      <w:r>
        <w:t>в) порядковый номер реестровой записи, присваиваемый последовательно в соответствии со сквозной нумерацией в пределах календарного года в отношении каждого заказчика;</w:t>
      </w:r>
    </w:p>
    <w:p>
      <w:pPr>
        <w:pStyle w:val="ConsPlusNormal"/>
        <w:spacing w:before="200"/>
        <w:ind w:left="0" w:firstLine="540"/>
        <w:jc w:val="both"/>
      </w:pPr>
      <w:r>
        <w:t>г) порядковый номер, присваиваемый каждой информации и документу в реестровой записи последовательно в соответствии со сквозной нумерацией в пределах реестровой записи.</w:t>
      </w:r>
    </w:p>
    <w:p>
      <w:pPr>
        <w:pStyle w:val="ConsPlusNormal"/>
        <w:spacing w:before="200"/>
        <w:ind w:left="0" w:firstLine="540"/>
        <w:jc w:val="both"/>
      </w:pPr>
      <w:bookmarkStart w:id="22" w:name="Par112"/>
      <w:bookmarkEnd w:id="22"/>
      <w:r>
        <w:t xml:space="preserve">15. </w:t>
      </w:r>
      <w:hyperlink r:id="rId34" w:history="1">
        <w:r>
          <w:rPr>
            <w:color w:val="0000FF"/>
          </w:rPr>
          <w:t>Порядок</w:t>
        </w:r>
      </w:hyperlink>
      <w:r>
        <w:t xml:space="preserve"> присвоения, применения и изменения идентификационных кодов заказчиков, а также </w:t>
      </w:r>
      <w:hyperlink r:id="rId35" w:history="1">
        <w:r>
          <w:rPr>
            <w:color w:val="0000FF"/>
          </w:rPr>
          <w:t>формирования</w:t>
        </w:r>
      </w:hyperlink>
      <w:r>
        <w:t xml:space="preserve"> и изменения уникального номера реестровой записи устанавливается Министерством финансов Российской Федерации.</w:t>
      </w:r>
    </w:p>
    <w:p>
      <w:pPr>
        <w:pStyle w:val="ConsPlusNormal"/>
        <w:spacing w:before="200"/>
        <w:ind w:left="0" w:firstLine="540"/>
        <w:jc w:val="both"/>
      </w:pPr>
      <w:r>
        <w:t xml:space="preserve">16. При представлении заказчиком информации, указанной в </w:t>
      </w:r>
      <w:hyperlink w:anchor="Par98" w:tooltip="б) в течение 3 рабочих дней со дня заключения договора с субподрядчиком - информацию, указанную в подпунктах &quot;и&quot; и &quot;к&quot; пункта 2 настоящих Правил (в части информации о договорах с субподрядчиками);" w:history="1">
        <w:r>
          <w:rPr>
            <w:color w:val="0000FF"/>
          </w:rPr>
          <w:t>подпункте "б" пункта 10</w:t>
        </w:r>
      </w:hyperlink>
      <w:r>
        <w:t xml:space="preserve"> настоящих Правил, а также информации и документов, указанных в </w:t>
      </w:r>
      <w:hyperlink w:anchor="Par99" w:tooltip="в) в течение 10 дней со дня внесения изменений в договор либо исполнения (в том числе приемки поставленного товара, выполненной работы, оказанной услуги и (или) оплаты договора) или расторжения договора - информацию и документы, указанные в подпунктах &quot;ж&quot;, &quot;з&quot; и &quot;л&quot; пункта 2 настоящих Правил." w:history="1">
        <w:r>
          <w:rPr>
            <w:color w:val="0000FF"/>
          </w:rPr>
          <w:t>подпункте "в" пункта 10</w:t>
        </w:r>
      </w:hyperlink>
      <w:r>
        <w:t xml:space="preserve"> настоящих Правил, Федеральное казначейство присваивает таким информации и документам соответствующий порядковый номер и обновляет реестровую запись в порядке, предусмотренном </w:t>
      </w:r>
      <w:hyperlink w:anchor="Par107" w:tooltip="14. Реестровой записи присваивается уникальный номер, который содержит в том числе:" w:history="1">
        <w:r>
          <w:rPr>
            <w:color w:val="0000FF"/>
          </w:rPr>
          <w:t>пунктами 14</w:t>
        </w:r>
      </w:hyperlink>
      <w:r>
        <w:t xml:space="preserve"> и </w:t>
      </w:r>
      <w:hyperlink w:anchor="Par112" w:tooltip="15. Порядок присвоения, применения и изменения идентификационных кодов заказчиков, а также формирования и изменения уникального номера реестровой записи устанавливается Министерством финансов Российской Федерации." w:history="1">
        <w:r>
          <w:rPr>
            <w:color w:val="0000FF"/>
          </w:rPr>
          <w:t>15</w:t>
        </w:r>
      </w:hyperlink>
      <w:r>
        <w:t xml:space="preserve"> настоящих Правил.</w:t>
      </w:r>
    </w:p>
    <w:p>
      <w:pPr>
        <w:pStyle w:val="ConsPlusNormal"/>
        <w:spacing w:before="200"/>
        <w:ind w:left="0" w:firstLine="540"/>
        <w:jc w:val="both"/>
      </w:pPr>
      <w:bookmarkStart w:id="23" w:name="Par114"/>
      <w:bookmarkEnd w:id="23"/>
      <w:r>
        <w:t xml:space="preserve">17. При отрицательном результате проверки, предусмотренной </w:t>
      </w:r>
      <w:hyperlink w:anchor="Par103" w:tooltip="12. Федеральное казначейство в течение 3 рабочих дней со дня получения от заказчика информации и документов для включения в реестр обеспечивает проверку:" w:history="1">
        <w:r>
          <w:rPr>
            <w:color w:val="0000FF"/>
          </w:rPr>
          <w:t>пунктом 12</w:t>
        </w:r>
      </w:hyperlink>
      <w:r>
        <w:t xml:space="preserve"> настоящих Правил, представленные заказчиком информация и документы не включаются в реестр договоров. При этом Федеральное казначейство в течение 3 рабочих дней со дня получения от заказчика информации и документов, подлежащих включению в реестр, направляет в электронном виде заказчику протокол, содержащий основания, по которым информация и документы не включены в реестр, с указанием перечня выявленных несоответствий.</w:t>
      </w:r>
    </w:p>
    <w:p>
      <w:pPr>
        <w:pStyle w:val="ConsPlusNormal"/>
        <w:spacing w:before="200"/>
        <w:ind w:left="0" w:firstLine="540"/>
        <w:jc w:val="both"/>
      </w:pPr>
      <w:r>
        <w:t>18. Федеральное казначейство в течение 3 часов с момента присвоения уникального номера реестровой записи или ее обновления обеспечивает ее внесение в реестр договоров.</w:t>
      </w:r>
    </w:p>
    <w:p>
      <w:pPr>
        <w:pStyle w:val="ConsPlusNormal"/>
        <w:spacing w:before="200"/>
        <w:ind w:left="0" w:firstLine="540"/>
        <w:jc w:val="both"/>
      </w:pPr>
      <w:r>
        <w:t>19. Информация и документы, содержащиеся в реестре, размещаются на официальном сайте единой информационной системы в информационно-телекоммуникационной сети "Интернет", за исключением:</w:t>
      </w:r>
    </w:p>
    <w:p>
      <w:pPr>
        <w:pStyle w:val="ConsPlusNormal"/>
        <w:spacing w:before="200"/>
        <w:ind w:left="0" w:firstLine="540"/>
        <w:jc w:val="both"/>
      </w:pPr>
      <w:r>
        <w:t xml:space="preserve">а) информации и документов, указанных в </w:t>
      </w:r>
      <w:hyperlink w:anchor="Par60" w:tooltip="д(2)) информация об обеспечении исполнения договора (в случае установления требования о предоставлении обеспечения исполнения договора при осуществлении конкурентной закупки товаров, работ, услуг в электронной форме, участниками которой могут быть только субъекты малого и среднего предпринимательства):" w:history="1">
        <w:r>
          <w:rPr>
            <w:color w:val="0000FF"/>
          </w:rPr>
          <w:t>подпунктах "д(2)"</w:t>
        </w:r>
      </w:hyperlink>
      <w:r>
        <w:t xml:space="preserve">, </w:t>
      </w:r>
      <w:hyperlink w:anchor="Par65" w:tooltip="е) сведения о поставщике (подрядчике, исполнителе):" w:history="1">
        <w:r>
          <w:rPr>
            <w:color w:val="0000FF"/>
          </w:rPr>
          <w:t>"е"</w:t>
        </w:r>
      </w:hyperlink>
      <w:r>
        <w:t xml:space="preserve">, </w:t>
      </w:r>
      <w:hyperlink w:anchor="Par68" w:tooltip="ж) информация об изменении предусмотренных частью 5 статьи 4 Федерального закона &quot;О закупках товаров, работ, услуг отдельными видами юридических лиц&quot; условий договора с указанием условий, которые были изменены, а также документы, подтверждающие такие изменения;" w:history="1">
        <w:r>
          <w:rPr>
            <w:color w:val="0000FF"/>
          </w:rPr>
          <w:t>"ж"</w:t>
        </w:r>
      </w:hyperlink>
      <w:r>
        <w:t xml:space="preserve">, </w:t>
      </w:r>
      <w:hyperlink w:anchor="Par69" w:tooltip="з) информация и документы об исполнении договора:" w:history="1">
        <w:r>
          <w:rPr>
            <w:color w:val="0000FF"/>
          </w:rPr>
          <w:t>"з"</w:t>
        </w:r>
      </w:hyperlink>
      <w:r>
        <w:t xml:space="preserve">, </w:t>
      </w:r>
      <w:hyperlink w:anchor="Par80" w:tooltip="к) информация о договорах с субподрядчиками, в том числе наименование, фирменное наименование (при наличии), место нахождения субподрядчика, его идентификационный номер налогоплательщика, а также предмет и цена договора с субподрядчиками;" w:history="1">
        <w:r>
          <w:rPr>
            <w:color w:val="0000FF"/>
          </w:rPr>
          <w:t>"к"</w:t>
        </w:r>
      </w:hyperlink>
      <w:r>
        <w:t xml:space="preserve">, </w:t>
      </w:r>
      <w:hyperlink w:anchor="Par81" w:tooltip="л) информация о расторжении договора с указанием оснований его расторжения, а также документы, подтверждающие такое расторжение;" w:history="1">
        <w:r>
          <w:rPr>
            <w:color w:val="0000FF"/>
          </w:rPr>
          <w:t>"л"</w:t>
        </w:r>
      </w:hyperlink>
      <w:r>
        <w:t xml:space="preserve"> и </w:t>
      </w:r>
      <w:hyperlink w:anchor="Par82" w:tooltip="м) копия заключенного договора, подписанная с использованием усиленной квалифицированной электронной подписи лица, имеющего право действовать от имени заказчика;" w:history="1">
        <w:r>
          <w:rPr>
            <w:color w:val="0000FF"/>
          </w:rPr>
          <w:t>"м" пункта 2</w:t>
        </w:r>
      </w:hyperlink>
      <w:r>
        <w:t xml:space="preserve"> настоящих Правил;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Пп. "б" п. 19 </w:t>
            </w:r>
            <w:hyperlink r:id="rId36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01.04.2023 (Постановление Правительства РФ от 31.10.2022 N 1946).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both"/>
              <w:rPr>
                <w:color w:val="392C69"/>
              </w:rPr>
            </w:pPr>
          </w:p>
        </w:tc>
      </w:tr>
    </w:tbl>
    <w:p>
      <w:pPr>
        <w:pStyle w:val="ConsPlusNormal"/>
        <w:spacing w:before="260"/>
        <w:ind w:left="0" w:firstLine="540"/>
        <w:jc w:val="both"/>
      </w:pPr>
      <w:r>
        <w:t xml:space="preserve">б) осуществления закупок, проводимых в случаях, предусмотренных </w:t>
      </w:r>
      <w:hyperlink r:id="rId37" w:history="1">
        <w:r>
          <w:rPr>
            <w:color w:val="0000FF"/>
          </w:rPr>
          <w:t>частью 16 статьи 4</w:t>
        </w:r>
      </w:hyperlink>
      <w:r>
        <w:t xml:space="preserve"> Федерального закона.</w:t>
      </w:r>
    </w:p>
    <w:p>
      <w:pPr>
        <w:pStyle w:val="ConsPlusNormal"/>
        <w:ind w:left="0" w:firstLine="0"/>
        <w:jc w:val="both"/>
      </w:pPr>
      <w:r>
        <w:t xml:space="preserve">(п. 19 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31.10.2022 N 1946)</w:t>
      </w:r>
    </w:p>
    <w:p>
      <w:pPr>
        <w:pStyle w:val="ConsPlusNormal"/>
        <w:spacing w:before="200"/>
        <w:ind w:left="0" w:firstLine="540"/>
        <w:jc w:val="both"/>
      </w:pPr>
      <w:r>
        <w:t xml:space="preserve">20. Федеральное казначейство в течение одного рабочего дня, следующего за днем внесения (обновления) реестровой записи в реестр, извещает в электронном виде заказчика о внесении (обновлении) реестровой записи в реестр с указанием присвоенного уникального номера реестровой записи в порядке, предусмотренном </w:t>
      </w:r>
      <w:hyperlink w:anchor="Par94" w:tooltip="9. Предусмотренные настоящими Правилами формирование информации и документов, а также обмен информацией и документами между заказчиком и Федеральным казначейством осуществляются в порядке, установленном Министерством финансов Российской Федерации." w:history="1">
        <w:r>
          <w:rPr>
            <w:color w:val="0000FF"/>
          </w:rPr>
          <w:t>пунктом 9</w:t>
        </w:r>
      </w:hyperlink>
      <w:r>
        <w:t xml:space="preserve"> настоящих Правил.</w:t>
      </w:r>
    </w:p>
    <w:p>
      <w:pPr>
        <w:pStyle w:val="ConsPlusNormal"/>
        <w:spacing w:before="200"/>
        <w:ind w:left="0" w:firstLine="540"/>
        <w:jc w:val="both"/>
      </w:pPr>
      <w:r>
        <w:t xml:space="preserve">21. Заказчик в течение 3 рабочих дней со дня получения протокола, указанного в </w:t>
      </w:r>
      <w:hyperlink w:anchor="Par114" w:tooltip="17. При отрицательном результате проверки, предусмотренной пунктом 12 настоящих Правил, представленные заказчиком информация и документы не включаются в реестр договоров. При этом Федеральное казначейство в течение 3 рабочих дней со дня получения от заказчика информации и документов, подлежащих включению в реестр, направляет в электронном виде заказчику протокол, содержащий основания, по которым информация и документы не включены в реестр, с указанием перечня выявленных несоответствий." w:history="1">
        <w:r>
          <w:rPr>
            <w:color w:val="0000FF"/>
          </w:rPr>
          <w:t>пункте 17</w:t>
        </w:r>
      </w:hyperlink>
      <w:r>
        <w:t xml:space="preserve"> настоящих Правил, устраняет выявленные несоответствия, формирует при необходимости недостающие информацию и документы, подлежащие включению в реестр, и в соответствии с </w:t>
      </w:r>
      <w:hyperlink w:anchor="Par95" w:tooltip="10. В целях ведения реестра заказчик формирует и направляет в Федеральное казначейство:" w:history="1">
        <w:r>
          <w:rPr>
            <w:color w:val="0000FF"/>
          </w:rPr>
          <w:t>пунктами 10</w:t>
        </w:r>
      </w:hyperlink>
      <w:r>
        <w:t xml:space="preserve"> - </w:t>
      </w:r>
      <w:hyperlink w:anchor="Par101" w:tooltip="11. Информация и документы, подлежащие включению в реестр, направляются заказчиком в электронном виде и подписываются с использованием усиленной квалифицированной электронной подписи лица, имеющего право действовать от имени заказчика. При этом такие документы формируются в виде электронного образа бумажного документа, созданного в том числе посредством его сканирования, или в форме электронного документа, если документ сформирован в электронном виде." w:history="1">
        <w:r>
          <w:rPr>
            <w:color w:val="0000FF"/>
          </w:rPr>
          <w:t>11</w:t>
        </w:r>
      </w:hyperlink>
      <w:r>
        <w:t xml:space="preserve"> настоящих Правил направляет доработанные информацию и документы для включения в реестр.</w:t>
      </w:r>
    </w:p>
    <w:p>
      <w:pPr>
        <w:pStyle w:val="ConsPlusNormal"/>
        <w:spacing w:before="200"/>
        <w:ind w:left="0" w:firstLine="540"/>
        <w:jc w:val="both"/>
      </w:pPr>
      <w:r>
        <w:t>22. Размещение реестровой записи в единой информационной системе осуществляется Федеральным казначейством в соответствии с форматами передачи информации, утверждаемыми Федеральным казначейством по согласованию с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осуществления закупок товаров, работ, услуг для обеспечения государственных и муниципальных нужд.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6" w:history="1">
        <w:r>
          <w:rPr>
            <w:color w:val="0000FF"/>
          </w:rPr>
          <w:t>Постановления</w:t>
        </w:r>
      </w:hyperlink>
      <w:r>
        <w:t xml:space="preserve"> Правительства РФ от 30.05.2017 N 663)</w:t>
      </w:r>
    </w:p>
    <w:p>
      <w:pPr>
        <w:pStyle w:val="ConsPlusNormal"/>
        <w:spacing w:before="200"/>
        <w:ind w:left="0" w:firstLine="540"/>
        <w:jc w:val="both"/>
      </w:pPr>
      <w:r>
        <w:t>23. Реестровые записи, вносимые в реестр, подписываются с использованием усиленной квалифицированной электронной подписи Федерального казначейства.</w:t>
      </w:r>
    </w:p>
    <w:p>
      <w:pPr>
        <w:pStyle w:val="ConsPlusNormal"/>
        <w:ind w:left="0" w:firstLine="0"/>
        <w:jc w:val="both"/>
      </w:pPr>
    </w:p>
    <w:p>
      <w:pPr>
        <w:pStyle w:val="ConsPlusNormal"/>
        <w:ind w:left="0" w:firstLine="0"/>
        <w:jc w:val="both"/>
      </w:pPr>
    </w:p>
    <w:p>
      <w:pPr>
        <w:pStyle w:val="ConsPlusNormal"/>
        <w:pBdr>
          <w:top w:val="single" w:sz="0" w:space="0" w:color="auto"/>
        </w:pBdr>
        <w:spacing w:before="100" w:after="100"/>
        <w:ind w:left="0" w:firstLine="0"/>
        <w:jc w:val="both"/>
        <w:rPr>
          <w:sz w:val="2"/>
          <w:szCs w:val="2"/>
        </w:rPr>
      </w:pPr>
    </w:p>
    <w:sectPr>
      <w:headerReference w:type="default" r:id="rId39"/>
      <w:footerReference w:type="default" r:id="rId40"/>
      <w:type w:val="nextPage"/>
      <w:pgSz w:w="11906" w:h="16838"/>
      <w:pgMar w:top="1440" w:right="566" w:bottom="1440" w:left="1133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CC"/>
    <w:family w:val="roman"/>
    <w:pitch w:val="variable"/>
    <w:sig w:usb0="00000000" w:usb1="00000000" w:usb2="00000000" w:usb3="00000000" w:csb0="00000004" w:csb1="00000000"/>
  </w:font>
  <w:font w:name="Courier New">
    <w:charset w:val="CC"/>
    <w:family w:val="modern"/>
    <w:pitch w:val="fixed"/>
    <w:sig w:usb0="00000000" w:usb1="00000000" w:usb2="00000000" w:usb3="00000000" w:csb0="00000004" w:csb1="00000000"/>
  </w:font>
  <w:font w:name="Tahoma">
    <w:charset w:val="CC"/>
    <w:family w:val="modern"/>
    <w:pitch w:val="fixed"/>
    <w:sig w:usb0="00000000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3368"/>
      <w:gridCol w:w="3470"/>
      <w:gridCol w:w="3369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63"/>
      </w:trPr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</w:pPr>
          <w:r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  <w:t>КонсультантПлюс</w:t>
          </w:r>
          <w:r>
            <w:rPr>
              <w:rFonts w:ascii="Tahoma" w:hAnsi="Tahoma" w:cs="Tahoma"/>
              <w:b/>
              <w:bCs/>
              <w:strike w:val="0"/>
              <w:color w:val="auto"/>
              <w:sz w:val="16"/>
              <w:szCs w:val="16"/>
              <w:u w:val="none"/>
              <w:vertAlign w:val="baseline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center"/>
            <w:rPr>
              <w:rFonts w:ascii="Tahoma" w:hAnsi="Tahoma" w:cs="Tahoma"/>
              <w:b/>
              <w:bCs/>
              <w:strike w:val="0"/>
              <w:u w:val="none"/>
              <w:vertAlign w:val="baseline"/>
            </w:rPr>
          </w:pPr>
          <w:hyperlink r:id="rId1" w:history="1">
            <w:r>
              <w:rPr>
                <w:rFonts w:ascii="Tahoma" w:hAnsi="Tahoma" w:cs="Tahoma"/>
                <w:b/>
                <w:bCs/>
                <w:strike w:val="0"/>
                <w:color w:val="0000FF"/>
                <w:u w:val="none"/>
                <w:vertAlign w:val="baseline"/>
              </w:rPr>
              <w:t>www.consultant.ru</w:t>
            </w:r>
          </w:hyperlink>
        </w:p>
      </w:tc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Страница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\PAGE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 из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\NUMPAGES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</w:p>
      </w:tc>
    </w:tr>
  </w:tbl>
  <w:p>
    <w:pPr>
      <w:pStyle w:val="ConsPlusNormal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5511"/>
      <w:gridCol w:w="4695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83"/>
      </w:trPr>
      <w:tc>
        <w:tcPr>
          <w:tcW w:w="551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Постановление Правительства РФ от 31.10.2014 N 1132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(ред. от 31.10.2022)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"О порядке ведения реестра договоров, заключенн...</w:t>
          </w:r>
        </w:p>
      </w:tc>
      <w:tc>
        <w:tcPr>
          <w:tcW w:w="469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strike w:val="0"/>
                <w:color w:val="0000FF"/>
                <w:sz w:val="18"/>
                <w:szCs w:val="18"/>
                <w:u w:val="none"/>
                <w:vertAlign w:val="baseline"/>
              </w:rPr>
              <w:t>КонсультантПлюс</w:t>
            </w:r>
          </w:hyperlink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Дата сохранения: 14.12.2023</w:t>
          </w:r>
        </w:p>
      </w:tc>
    </w:tr>
  </w:tbl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18"/>
      <w:szCs w:val="18"/>
      <w:u w:val="none"/>
      <w:vertAlign w:val="baseline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26"/>
      <w:szCs w:val="26"/>
      <w:u w:val="none"/>
      <w:vertAlign w:val="baseline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TextList0">
    <w:name w:val="ConsPlusTextList_0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login.consultant.ru/link/?req=doc&amp;demo=2&amp;base=LAW&amp;n=408499&amp;date=14.12.2023&amp;dst=100052&amp;field=134" TargetMode="External" /><Relationship Id="rId11" Type="http://schemas.openxmlformats.org/officeDocument/2006/relationships/hyperlink" Target="https://login.consultant.ru/link/?req=doc&amp;demo=2&amp;base=LAW&amp;n=408498&amp;date=14.12.2023&amp;dst=100022&amp;field=134" TargetMode="External" /><Relationship Id="rId12" Type="http://schemas.openxmlformats.org/officeDocument/2006/relationships/hyperlink" Target="https://login.consultant.ru/link/?req=doc&amp;demo=2&amp;base=LAW&amp;n=408500&amp;date=14.12.2023&amp;dst=100039&amp;field=134" TargetMode="External" /><Relationship Id="rId13" Type="http://schemas.openxmlformats.org/officeDocument/2006/relationships/hyperlink" Target="https://login.consultant.ru/link/?req=doc&amp;demo=2&amp;base=LAW&amp;n=455092&amp;date=14.12.2023&amp;dst=100980&amp;field=134" TargetMode="External" /><Relationship Id="rId14" Type="http://schemas.openxmlformats.org/officeDocument/2006/relationships/hyperlink" Target="https://login.consultant.ru/link/?req=doc&amp;demo=2&amp;base=LAW&amp;n=430815&amp;date=14.12.2023&amp;dst=100102&amp;field=134" TargetMode="External" /><Relationship Id="rId15" Type="http://schemas.openxmlformats.org/officeDocument/2006/relationships/hyperlink" Target="https://login.consultant.ru/link/?req=doc&amp;demo=2&amp;base=LAW&amp;n=283702&amp;date=14.12.2023&amp;dst=100005&amp;field=134" TargetMode="External" /><Relationship Id="rId16" Type="http://schemas.openxmlformats.org/officeDocument/2006/relationships/hyperlink" Target="https://login.consultant.ru/link/?req=doc&amp;demo=2&amp;base=LAW&amp;n=453967&amp;date=14.12.2023&amp;dst=48&amp;field=134" TargetMode="External" /><Relationship Id="rId17" Type="http://schemas.openxmlformats.org/officeDocument/2006/relationships/hyperlink" Target="https://login.consultant.ru/link/?req=doc&amp;demo=2&amp;base=LAW&amp;n=430815&amp;date=14.12.2023&amp;dst=100103&amp;field=134" TargetMode="External" /><Relationship Id="rId18" Type="http://schemas.openxmlformats.org/officeDocument/2006/relationships/hyperlink" Target="https://login.consultant.ru/link/?req=doc&amp;demo=2&amp;base=LAW&amp;n=430815&amp;date=14.12.2023&amp;dst=100105&amp;field=134" TargetMode="External" /><Relationship Id="rId19" Type="http://schemas.openxmlformats.org/officeDocument/2006/relationships/hyperlink" Target="https://login.consultant.ru/link/?req=doc&amp;demo=2&amp;base=LAW&amp;n=293289&amp;date=14.12.2023&amp;dst=100007&amp;field=13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login.consultant.ru/link/?req=doc&amp;demo=2&amp;base=LAW&amp;n=408499&amp;date=14.12.2023&amp;dst=100053&amp;field=134" TargetMode="External" /><Relationship Id="rId21" Type="http://schemas.openxmlformats.org/officeDocument/2006/relationships/hyperlink" Target="https://login.consultant.ru/link/?req=doc&amp;demo=2&amp;base=LAW&amp;n=408500&amp;date=14.12.2023&amp;dst=100041&amp;field=134" TargetMode="External" /><Relationship Id="rId22" Type="http://schemas.openxmlformats.org/officeDocument/2006/relationships/hyperlink" Target="https://login.consultant.ru/link/?req=doc&amp;demo=2&amp;base=LAW&amp;n=430815&amp;date=14.12.2023&amp;dst=100107&amp;field=134" TargetMode="External" /><Relationship Id="rId23" Type="http://schemas.openxmlformats.org/officeDocument/2006/relationships/hyperlink" Target="https://login.consultant.ru/link/?req=doc&amp;demo=2&amp;base=LAW&amp;n=453967&amp;date=14.12.2023&amp;dst=24&amp;field=134" TargetMode="External" /><Relationship Id="rId24" Type="http://schemas.openxmlformats.org/officeDocument/2006/relationships/hyperlink" Target="https://login.consultant.ru/link/?req=doc&amp;demo=2&amp;base=LAW&amp;n=430815&amp;date=14.12.2023&amp;dst=100112&amp;field=134" TargetMode="External" /><Relationship Id="rId25" Type="http://schemas.openxmlformats.org/officeDocument/2006/relationships/hyperlink" Target="https://login.consultant.ru/link/?req=doc&amp;demo=2&amp;base=LAW&amp;n=453967&amp;date=14.12.2023&amp;dst=53&amp;field=134" TargetMode="External" /><Relationship Id="rId26" Type="http://schemas.openxmlformats.org/officeDocument/2006/relationships/hyperlink" Target="https://login.consultant.ru/link/?req=doc&amp;demo=2&amp;base=LAW&amp;n=293289&amp;date=14.12.2023&amp;dst=100008&amp;field=134" TargetMode="External" /><Relationship Id="rId27" Type="http://schemas.openxmlformats.org/officeDocument/2006/relationships/hyperlink" Target="https://login.consultant.ru/link/?req=doc&amp;demo=2&amp;base=LAW&amp;n=408500&amp;date=14.12.2023&amp;dst=100045&amp;field=134" TargetMode="External" /><Relationship Id="rId28" Type="http://schemas.openxmlformats.org/officeDocument/2006/relationships/hyperlink" Target="https://login.consultant.ru/link/?req=doc&amp;demo=2&amp;base=LAW&amp;n=453967&amp;date=14.12.2023" TargetMode="External" /><Relationship Id="rId29" Type="http://schemas.openxmlformats.org/officeDocument/2006/relationships/hyperlink" Target="https://login.consultant.ru/link/?req=doc&amp;demo=2&amp;base=LAW&amp;n=453967&amp;date=14.12.2023&amp;dst=30&amp;field=13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login.consultant.ru/link/?req=doc&amp;demo=2&amp;base=LAW&amp;n=376989&amp;date=14.12.2023&amp;dst=100012&amp;field=134" TargetMode="External" /><Relationship Id="rId31" Type="http://schemas.openxmlformats.org/officeDocument/2006/relationships/hyperlink" Target="https://login.consultant.ru/link/?req=doc&amp;demo=2&amp;base=LAW&amp;n=293289&amp;date=14.12.2023&amp;dst=100010&amp;field=134" TargetMode="External" /><Relationship Id="rId32" Type="http://schemas.openxmlformats.org/officeDocument/2006/relationships/hyperlink" Target="https://login.consultant.ru/link/?req=doc&amp;demo=2&amp;base=LAW&amp;n=408500&amp;date=14.12.2023&amp;dst=100048&amp;field=134" TargetMode="External" /><Relationship Id="rId33" Type="http://schemas.openxmlformats.org/officeDocument/2006/relationships/hyperlink" Target="https://login.consultant.ru/link/?req=doc&amp;demo=2&amp;base=LAW&amp;n=408500&amp;date=14.12.2023&amp;dst=100049&amp;field=134" TargetMode="External" /><Relationship Id="rId34" Type="http://schemas.openxmlformats.org/officeDocument/2006/relationships/hyperlink" Target="https://login.consultant.ru/link/?req=doc&amp;demo=2&amp;base=LAW&amp;n=376895&amp;date=14.12.2023&amp;dst=100011&amp;field=134" TargetMode="External" /><Relationship Id="rId35" Type="http://schemas.openxmlformats.org/officeDocument/2006/relationships/hyperlink" Target="https://login.consultant.ru/link/?req=doc&amp;demo=2&amp;base=LAW&amp;n=144593&amp;date=14.12.2023&amp;dst=100010&amp;field=134" TargetMode="External" /><Relationship Id="rId36" Type="http://schemas.openxmlformats.org/officeDocument/2006/relationships/hyperlink" Target="https://login.consultant.ru/link/?req=doc&amp;demo=2&amp;base=LAW&amp;n=430815&amp;date=14.12.2023&amp;dst=100030&amp;field=134" TargetMode="External" /><Relationship Id="rId37" Type="http://schemas.openxmlformats.org/officeDocument/2006/relationships/hyperlink" Target="https://login.consultant.ru/link/?req=doc&amp;demo=2&amp;base=LAW&amp;n=453967&amp;date=14.12.2023&amp;dst=100086&amp;field=134" TargetMode="External" /><Relationship Id="rId38" Type="http://schemas.openxmlformats.org/officeDocument/2006/relationships/hyperlink" Target="https://login.consultant.ru/link/?req=doc&amp;demo=2&amp;base=LAW&amp;n=430815&amp;date=14.12.2023&amp;dst=100118&amp;field=134" TargetMode="External" /><Relationship Id="rId39" Type="http://schemas.openxmlformats.org/officeDocument/2006/relationships/header" Target="header1.xml" /><Relationship Id="rId4" Type="http://schemas.openxmlformats.org/officeDocument/2006/relationships/image" Target="media/image1.png" /><Relationship Id="rId40" Type="http://schemas.openxmlformats.org/officeDocument/2006/relationships/footer" Target="footer1.xml" /><Relationship Id="rId41" Type="http://schemas.openxmlformats.org/officeDocument/2006/relationships/theme" Target="theme/theme1.xml" /><Relationship Id="rId42" Type="http://schemas.openxmlformats.org/officeDocument/2006/relationships/styles" Target="styles.xml" /><Relationship Id="rId5" Type="http://schemas.openxmlformats.org/officeDocument/2006/relationships/hyperlink" Target="https://www.consultant.ru" TargetMode="External" /><Relationship Id="rId6" Type="http://schemas.openxmlformats.org/officeDocument/2006/relationships/hyperlink" Target="https://login.consultant.ru/link/?req=doc&amp;demo=2&amp;base=LAW&amp;n=408488&amp;date=14.12.2023&amp;dst=100018&amp;field=134" TargetMode="External" /><Relationship Id="rId7" Type="http://schemas.openxmlformats.org/officeDocument/2006/relationships/hyperlink" Target="https://login.consultant.ru/link/?req=doc&amp;demo=2&amp;base=LAW&amp;n=293289&amp;date=14.12.2023&amp;dst=100005&amp;field=134" TargetMode="External" /><Relationship Id="rId8" Type="http://schemas.openxmlformats.org/officeDocument/2006/relationships/hyperlink" Target="https://login.consultant.ru/link/?req=doc&amp;demo=2&amp;base=LAW&amp;n=300782&amp;date=14.12.2023&amp;dst=100005&amp;field=134" TargetMode="External" /><Relationship Id="rId9" Type="http://schemas.openxmlformats.org/officeDocument/2006/relationships/hyperlink" Target="https://login.consultant.ru/link/?req=doc&amp;demo=2&amp;base=LAW&amp;n=408496&amp;date=14.12.2023&amp;dst=100057&amp;field=134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2</DocSecurity>
  <Lines>0</Lines>
  <Paragraphs>0</Paragraphs>
  <ScaleCrop>false</ScaleCrop>
  <Company>КонсультантПлюс Версия 4023.00.09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31.10.2014 N 1132(ред. от 31.10.2022)"О порядке ведения реестра договоров, заключенных заказчиками по результатам закупки"(вместе с "Правилами ведения реестра договоров, заключенных заказчиками по результатам закупки")</dc:title>
  <cp:revision>0</cp:revision>
  <dcterms:created xsi:type="dcterms:W3CDTF">2023-12-14T20:48:00Z</dcterms:created>
</cp:coreProperties>
</file>