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ly8kgzehjr1h" w:id="0"/>
      <w:bookmarkEnd w:id="0"/>
      <w:r w:rsidDel="00000000" w:rsidR="00000000" w:rsidRPr="00000000">
        <w:rPr>
          <w:rtl w:val="0"/>
        </w:rPr>
        <w:t xml:space="preserve">Задание 1. Обучение нейронной сети на датасете MNIST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9gm3ci70lm1h" w:id="1"/>
      <w:bookmarkEnd w:id="1"/>
      <w:r w:rsidDel="00000000" w:rsidR="00000000" w:rsidRPr="00000000">
        <w:rPr>
          <w:rtl w:val="0"/>
        </w:rPr>
        <w:t xml:space="preserve">Дедлайн: 1 сентября, 20:59 MSK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gw4as0x7t3gg" w:id="2"/>
      <w:bookmarkEnd w:id="2"/>
      <w:r w:rsidDel="00000000" w:rsidR="00000000" w:rsidRPr="00000000">
        <w:rPr>
          <w:rtl w:val="0"/>
        </w:rPr>
        <w:t xml:space="preserve">Формулировка задания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В этом задании мы рассмотрим обучение нейронных сетей на базовом датасете MNIST.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rPr/>
      </w:pPr>
      <w:bookmarkStart w:colFirst="0" w:colLast="0" w:name="_lojolustbruh" w:id="3"/>
      <w:bookmarkEnd w:id="3"/>
      <w:r w:rsidDel="00000000" w:rsidR="00000000" w:rsidRPr="00000000">
        <w:rPr>
          <w:rtl w:val="0"/>
        </w:rPr>
        <w:t xml:space="preserve">Шаги действий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Используйте dataset MNIST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https://pytorch.org/vision/stable/generated/torchvision.datasets.MNIST.html</w:t>
        </w:r>
      </w:hyperlink>
      <w:r w:rsidDel="00000000" w:rsidR="00000000" w:rsidRPr="00000000">
        <w:rPr>
          <w:rtl w:val="0"/>
        </w:rPr>
        <w:t xml:space="preserve"> через библиотеку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torchvision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Создайте две нейронные сети для задачи задачу классификации, состоящие из: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Двух слоев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Трех слоев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Количество нейронов в скрытых слоях выберите в порядке “сотен”. В качестве функции активации возьмите функцию ReLU.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Обучите модели (2 балла для 2 слоев или 3 балла для 2 + 3 слоев) и занесите результаты метрики качества Accuracy и значение функции потерь в Tensorboard (+2 балла). Сравните результаты анализа. Влияет ли количество слоев на качество обучения модели? (+1 балл)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(2 балла) Реализуйте механизм визуализации в Tensorboard - в каждом батче валидационной выборки возьмите по 10 объектов и выведите: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Изображение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Подпись под каждым изображением - метка предсказанного класса.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(2 балла) Возьмите реализацию модели LeNet для задачи классификации и сравните результаты обучения задачи полносвязных сетей в одном из пунктов.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aoodmg1vwfuf" w:id="4"/>
      <w:bookmarkEnd w:id="4"/>
      <w:r w:rsidDel="00000000" w:rsidR="00000000" w:rsidRPr="00000000">
        <w:rPr>
          <w:rtl w:val="0"/>
        </w:rPr>
        <w:t xml:space="preserve">Процедура сдачи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Отправить письмо на почту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akhtyamovpavel@gmail.com</w:t>
        </w:r>
      </w:hyperlink>
      <w:r w:rsidDel="00000000" w:rsidR="00000000" w:rsidRPr="00000000">
        <w:rPr>
          <w:rtl w:val="0"/>
        </w:rPr>
        <w:t xml:space="preserve"> с темой: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EmbeddedML2024 Задание1 Фамилия Имя</w:t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 xml:space="preserve">Содержимое письма должно содержать либо ссылку на Google Colab, либо отправленный в приложении Jupyter Notebook.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ytorch.org/vision/stable/generated/torchvision.datasets.MNIST.html" TargetMode="External"/><Relationship Id="rId7" Type="http://schemas.openxmlformats.org/officeDocument/2006/relationships/hyperlink" Target="mailto:akhtyamovpavel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