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94" w:rsidRPr="00111C24" w:rsidRDefault="008F5294" w:rsidP="008F5294">
      <w:r>
        <w:t xml:space="preserve"> </w:t>
      </w:r>
      <w:proofErr w:type="gramStart"/>
      <w:r>
        <w:t xml:space="preserve">Patents Act, No 39 of 1970, </w:t>
      </w:r>
      <w:r w:rsidRPr="00111C24">
        <w:t>§ 104.</w:t>
      </w:r>
      <w:proofErr w:type="gramEnd"/>
    </w:p>
    <w:p w:rsidR="008F5294" w:rsidRPr="00111C24" w:rsidRDefault="008F5294" w:rsidP="008F5294">
      <w:r w:rsidRPr="00111C24">
        <w:t xml:space="preserve"> Patents Act, No 39 of 1970</w:t>
      </w:r>
      <w:r w:rsidR="00125E78">
        <w:t>,</w:t>
      </w:r>
      <w:r w:rsidRPr="00111C24">
        <w:t xml:space="preserve"> § 104(A</w:t>
      </w:r>
      <w:proofErr w:type="gramStart"/>
      <w:r w:rsidRPr="00111C24">
        <w:t>)1</w:t>
      </w:r>
      <w:proofErr w:type="gramEnd"/>
      <w:r w:rsidRPr="00111C24">
        <w:t>.</w:t>
      </w:r>
    </w:p>
    <w:p w:rsidR="008F5294" w:rsidRPr="00111C24" w:rsidRDefault="008F5294" w:rsidP="008F5294">
      <w:r w:rsidRPr="00111C24">
        <w:t xml:space="preserve"> </w:t>
      </w:r>
      <w:proofErr w:type="gramStart"/>
      <w:r w:rsidRPr="00111C24">
        <w:t>Patents Act, No 39 of 1970</w:t>
      </w:r>
      <w:r w:rsidR="00125E78">
        <w:t>,</w:t>
      </w:r>
      <w:r w:rsidRPr="00111C24">
        <w:t xml:space="preserve"> § 2.</w:t>
      </w:r>
      <w:proofErr w:type="gramEnd"/>
    </w:p>
    <w:p w:rsidR="00E55CA5" w:rsidRDefault="008F5294">
      <w:proofErr w:type="spellStart"/>
      <w:proofErr w:type="gramStart"/>
      <w:r w:rsidRPr="00111C24">
        <w:t>Bishwanath</w:t>
      </w:r>
      <w:proofErr w:type="spellEnd"/>
      <w:r w:rsidRPr="00111C24">
        <w:t xml:space="preserve"> Prasad </w:t>
      </w:r>
      <w:proofErr w:type="spellStart"/>
      <w:r w:rsidRPr="00111C24">
        <w:t>Radhey</w:t>
      </w:r>
      <w:proofErr w:type="spellEnd"/>
      <w:r w:rsidRPr="00111C24">
        <w:t xml:space="preserve"> </w:t>
      </w:r>
      <w:proofErr w:type="spellStart"/>
      <w:r w:rsidRPr="00111C24">
        <w:t>Sh</w:t>
      </w:r>
      <w:r>
        <w:t>y</w:t>
      </w:r>
      <w:r w:rsidRPr="00111C24">
        <w:t>am</w:t>
      </w:r>
      <w:proofErr w:type="spellEnd"/>
      <w:r w:rsidRPr="00111C24">
        <w:t xml:space="preserve"> v. Hindustan Metal Industries</w:t>
      </w:r>
      <w:r>
        <w:t>, A.I.R</w:t>
      </w:r>
      <w:r w:rsidR="0046346B">
        <w:t>.</w:t>
      </w:r>
      <w:r>
        <w:t xml:space="preserve"> 1978 S.C. 1444.</w:t>
      </w:r>
      <w:proofErr w:type="gramEnd"/>
    </w:p>
    <w:p w:rsidR="008F5294" w:rsidRDefault="00FA5562">
      <w:proofErr w:type="spellStart"/>
      <w:proofErr w:type="gramStart"/>
      <w:r>
        <w:t>Dhanpat</w:t>
      </w:r>
      <w:proofErr w:type="spellEnd"/>
      <w:r w:rsidR="008F5294" w:rsidRPr="00111C24">
        <w:t xml:space="preserve"> Seth v. </w:t>
      </w:r>
      <w:proofErr w:type="spellStart"/>
      <w:r w:rsidR="008F5294" w:rsidRPr="00111C24">
        <w:t>Nilkamal</w:t>
      </w:r>
      <w:proofErr w:type="spellEnd"/>
      <w:r w:rsidR="008F5294" w:rsidRPr="00111C24">
        <w:t xml:space="preserve"> Plastic Ltd</w:t>
      </w:r>
      <w:r w:rsidR="008F5294">
        <w:t xml:space="preserve">, </w:t>
      </w:r>
      <w:r w:rsidR="004E6957">
        <w:t xml:space="preserve">A.I.R. 2008 H.P. </w:t>
      </w:r>
      <w:r w:rsidR="004E6957" w:rsidRPr="00111C24">
        <w:t>23</w:t>
      </w:r>
      <w:r w:rsidR="004E6957">
        <w:t>.</w:t>
      </w:r>
      <w:proofErr w:type="gramEnd"/>
    </w:p>
    <w:p w:rsidR="0046346B" w:rsidRDefault="0046346B" w:rsidP="0046346B">
      <w:pPr>
        <w:rPr>
          <w:color w:val="FF0000"/>
        </w:rPr>
      </w:pPr>
      <w:proofErr w:type="gramStart"/>
      <w:r w:rsidRPr="0046346B">
        <w:rPr>
          <w:color w:val="FF0000"/>
        </w:rPr>
        <w:t>Polar Industries Ltd v. Jay Engineering Works Ltd (1989) P.T.C. Supp 2 Cal 310.</w:t>
      </w:r>
      <w:proofErr w:type="gramEnd"/>
    </w:p>
    <w:p w:rsidR="0046346B" w:rsidRDefault="00FA5562" w:rsidP="0046346B">
      <w:proofErr w:type="gramStart"/>
      <w:r>
        <w:t xml:space="preserve">Raj </w:t>
      </w:r>
      <w:proofErr w:type="spellStart"/>
      <w:r>
        <w:t>Prakash</w:t>
      </w:r>
      <w:proofErr w:type="spellEnd"/>
      <w:r>
        <w:t xml:space="preserve"> v. </w:t>
      </w:r>
      <w:proofErr w:type="spellStart"/>
      <w:r>
        <w:t>Mangat</w:t>
      </w:r>
      <w:proofErr w:type="spellEnd"/>
      <w:r>
        <w:t xml:space="preserve"> Ram </w:t>
      </w:r>
      <w:proofErr w:type="spellStart"/>
      <w:r>
        <w:t>Chowdh</w:t>
      </w:r>
      <w:r w:rsidR="0046346B" w:rsidRPr="00111C24">
        <w:t>ry</w:t>
      </w:r>
      <w:proofErr w:type="spellEnd"/>
      <w:r w:rsidR="0046346B">
        <w:t>,</w:t>
      </w:r>
      <w:r w:rsidR="0046346B" w:rsidRPr="0046346B">
        <w:t xml:space="preserve"> </w:t>
      </w:r>
      <w:r w:rsidR="0046346B">
        <w:t xml:space="preserve">A.I.R. </w:t>
      </w:r>
      <w:r w:rsidR="0046346B" w:rsidRPr="00111C24">
        <w:t>1978</w:t>
      </w:r>
      <w:r w:rsidR="0046346B">
        <w:t xml:space="preserve"> Del. 1.</w:t>
      </w:r>
      <w:proofErr w:type="gramEnd"/>
    </w:p>
    <w:p w:rsidR="0046346B" w:rsidRDefault="0046346B" w:rsidP="0046346B">
      <w:r w:rsidRPr="00111C24">
        <w:t>AT &amp; T Knowledge Ventures LP</w:t>
      </w:r>
      <w:r>
        <w:t>, [</w:t>
      </w:r>
      <w:r w:rsidR="004633C5">
        <w:t xml:space="preserve">2009] EWCA (Pat) </w:t>
      </w:r>
      <w:r w:rsidR="004633C5" w:rsidRPr="00111C24">
        <w:t>343</w:t>
      </w:r>
      <w:r w:rsidR="004633C5">
        <w:t>.</w:t>
      </w:r>
    </w:p>
    <w:p w:rsidR="004633C5" w:rsidRDefault="004633C5" w:rsidP="0046346B">
      <w:proofErr w:type="gramStart"/>
      <w:r w:rsidRPr="00111C24">
        <w:t xml:space="preserve">Bombay </w:t>
      </w:r>
      <w:proofErr w:type="spellStart"/>
      <w:r w:rsidRPr="00111C24">
        <w:t>Agarwal</w:t>
      </w:r>
      <w:proofErr w:type="spellEnd"/>
      <w:r w:rsidRPr="00111C24">
        <w:t xml:space="preserve"> Co. v. </w:t>
      </w:r>
      <w:proofErr w:type="spellStart"/>
      <w:r w:rsidRPr="00111C24">
        <w:t>Ramchand</w:t>
      </w:r>
      <w:proofErr w:type="spellEnd"/>
      <w:r>
        <w:t xml:space="preserve"> </w:t>
      </w:r>
      <w:proofErr w:type="spellStart"/>
      <w:r w:rsidRPr="00111C24">
        <w:t>Diwanchand</w:t>
      </w:r>
      <w:proofErr w:type="spellEnd"/>
      <w:r>
        <w:t xml:space="preserve">, A.I.R. </w:t>
      </w:r>
      <w:r w:rsidRPr="00111C24">
        <w:t>1953</w:t>
      </w:r>
      <w:r>
        <w:t xml:space="preserve"> Nag.</w:t>
      </w:r>
      <w:proofErr w:type="gramEnd"/>
      <w:r>
        <w:t xml:space="preserve"> 154.</w:t>
      </w:r>
    </w:p>
    <w:p w:rsidR="004633C5" w:rsidRDefault="004633C5" w:rsidP="0046346B">
      <w:r>
        <w:t>Id.</w:t>
      </w:r>
    </w:p>
    <w:p w:rsidR="00746BA9" w:rsidRDefault="00746BA9" w:rsidP="0046346B">
      <w:proofErr w:type="spellStart"/>
      <w:proofErr w:type="gramStart"/>
      <w:r w:rsidRPr="00111C24">
        <w:t>Mariappan</w:t>
      </w:r>
      <w:proofErr w:type="spellEnd"/>
      <w:r w:rsidRPr="00111C24">
        <w:t xml:space="preserve"> v. A.R. </w:t>
      </w:r>
      <w:proofErr w:type="spellStart"/>
      <w:r w:rsidRPr="00111C24">
        <w:t>Safiullah</w:t>
      </w:r>
      <w:proofErr w:type="spellEnd"/>
      <w:r>
        <w:t>, (</w:t>
      </w:r>
      <w:r w:rsidRPr="00111C24">
        <w:t>2008</w:t>
      </w:r>
      <w:r>
        <w:t>) P.T.C. (Mad.) 341.</w:t>
      </w:r>
      <w:proofErr w:type="gramEnd"/>
    </w:p>
    <w:p w:rsidR="00746BA9" w:rsidRDefault="00746BA9" w:rsidP="0046346B">
      <w:proofErr w:type="gramStart"/>
      <w:r w:rsidRPr="00111C24">
        <w:t>Kay Laboratories v. Hindustan Lever Ltd</w:t>
      </w:r>
      <w:r>
        <w:t>, (</w:t>
      </w:r>
      <w:r w:rsidRPr="00111C24">
        <w:t>1988</w:t>
      </w:r>
      <w:r>
        <w:t>)</w:t>
      </w:r>
      <w:r w:rsidRPr="00111C24">
        <w:t xml:space="preserve"> P.T.C. </w:t>
      </w:r>
      <w:r>
        <w:t>(</w:t>
      </w:r>
      <w:r w:rsidRPr="00111C24">
        <w:t>Del</w:t>
      </w:r>
      <w:r>
        <w:t>.)</w:t>
      </w:r>
      <w:r w:rsidRPr="00111C24">
        <w:t xml:space="preserve"> 87</w:t>
      </w:r>
      <w:r>
        <w:t>.</w:t>
      </w:r>
      <w:proofErr w:type="gramEnd"/>
    </w:p>
    <w:p w:rsidR="00E55CA5" w:rsidRPr="002C40A9" w:rsidRDefault="00E55CA5" w:rsidP="00E55CA5">
      <w:pPr>
        <w:rPr>
          <w:color w:val="FF0000"/>
        </w:rPr>
      </w:pPr>
      <w:r w:rsidRPr="002C40A9">
        <w:rPr>
          <w:color w:val="FF0000"/>
          <w:u w:val="single"/>
        </w:rPr>
        <w:t xml:space="preserve">Google Patents Man-machine interaction method and device based on artificial intelligence and terminal </w:t>
      </w:r>
      <w:proofErr w:type="gramStart"/>
      <w:r w:rsidRPr="002C40A9">
        <w:rPr>
          <w:color w:val="FF0000"/>
          <w:u w:val="single"/>
        </w:rPr>
        <w:t>equipment  CN104951077</w:t>
      </w:r>
      <w:proofErr w:type="gramEnd"/>
      <w:r w:rsidRPr="002C40A9">
        <w:rPr>
          <w:color w:val="FF0000"/>
        </w:rPr>
        <w:t xml:space="preserve"> (Last visited 10/08/2018) </w:t>
      </w:r>
      <w:hyperlink r:id="rId4" w:history="1">
        <w:r w:rsidRPr="002C40A9">
          <w:rPr>
            <w:rStyle w:val="Hyperlink"/>
            <w:color w:val="FF0000"/>
          </w:rPr>
          <w:t>https://patents.google.com/patent/CN104951077A/en?q=artificial+intelligence&amp;q=face&amp;q=recognition&amp;oq=artificial+intelligence+face+recognition</w:t>
        </w:r>
      </w:hyperlink>
    </w:p>
    <w:p w:rsidR="00E55CA5" w:rsidRDefault="00D26EBD" w:rsidP="00E55CA5">
      <w:r>
        <w:t xml:space="preserve">C.van </w:t>
      </w:r>
      <w:proofErr w:type="spellStart"/>
      <w:r>
        <w:t>der</w:t>
      </w:r>
      <w:proofErr w:type="spellEnd"/>
      <w:r>
        <w:t xml:space="preserve"> </w:t>
      </w:r>
      <w:proofErr w:type="spellStart"/>
      <w:proofErr w:type="gramStart"/>
      <w:r>
        <w:t>lely</w:t>
      </w:r>
      <w:proofErr w:type="spellEnd"/>
      <w:proofErr w:type="gramEnd"/>
      <w:r w:rsidR="00E55CA5" w:rsidRPr="00111C24">
        <w:t xml:space="preserve"> v. </w:t>
      </w:r>
      <w:proofErr w:type="spellStart"/>
      <w:r w:rsidR="00E55CA5" w:rsidRPr="00111C24">
        <w:t>Bamfords</w:t>
      </w:r>
      <w:proofErr w:type="spellEnd"/>
      <w:r w:rsidR="00E55CA5" w:rsidRPr="00111C24">
        <w:t xml:space="preserve"> ltd</w:t>
      </w:r>
      <w:r w:rsidR="00E55CA5">
        <w:t xml:space="preserve">, [1963] </w:t>
      </w:r>
      <w:r w:rsidR="00E55CA5" w:rsidRPr="00111C24">
        <w:t>R.P.C. 61</w:t>
      </w:r>
      <w:r w:rsidR="00E55CA5">
        <w:t>.</w:t>
      </w:r>
    </w:p>
    <w:p w:rsidR="007F0626" w:rsidRDefault="007F0626" w:rsidP="00E55CA5">
      <w:pPr>
        <w:rPr>
          <w:bCs/>
          <w:iCs/>
        </w:rPr>
      </w:pPr>
      <w:proofErr w:type="gramStart"/>
      <w:r w:rsidRPr="00111C24">
        <w:rPr>
          <w:bCs/>
          <w:iCs/>
        </w:rPr>
        <w:t xml:space="preserve">Novartis AG and </w:t>
      </w:r>
      <w:proofErr w:type="spellStart"/>
      <w:r w:rsidRPr="00111C24">
        <w:rPr>
          <w:bCs/>
          <w:iCs/>
        </w:rPr>
        <w:t>Cibavision</w:t>
      </w:r>
      <w:proofErr w:type="spellEnd"/>
      <w:r w:rsidRPr="00111C24">
        <w:rPr>
          <w:bCs/>
          <w:iCs/>
        </w:rPr>
        <w:t xml:space="preserve"> AG.</w:t>
      </w:r>
      <w:proofErr w:type="gramEnd"/>
      <w:r w:rsidRPr="00111C24">
        <w:rPr>
          <w:bCs/>
          <w:iCs/>
        </w:rPr>
        <w:t xml:space="preserve"> v. Johnson and Johnson Medical Ltd and ors</w:t>
      </w:r>
      <w:r>
        <w:rPr>
          <w:bCs/>
          <w:iCs/>
        </w:rPr>
        <w:t>, [2009] EWCA (Pat) 1671.</w:t>
      </w:r>
    </w:p>
    <w:p w:rsidR="007F0626" w:rsidRDefault="007F0626" w:rsidP="000A10DA">
      <w:pPr>
        <w:tabs>
          <w:tab w:val="left" w:pos="4063"/>
        </w:tabs>
      </w:pPr>
      <w:r>
        <w:t>Id.</w:t>
      </w:r>
      <w:r w:rsidR="000A10DA">
        <w:tab/>
      </w:r>
    </w:p>
    <w:p w:rsidR="007F0626" w:rsidRDefault="002C40A9" w:rsidP="00E55CA5">
      <w:r w:rsidRPr="00111C24">
        <w:t>Patents Act, No 39 of 1970</w:t>
      </w:r>
      <w:r>
        <w:t>,</w:t>
      </w:r>
      <w:r w:rsidRPr="00111C24">
        <w:t xml:space="preserve"> § 2(</w:t>
      </w:r>
      <w:proofErr w:type="spellStart"/>
      <w:proofErr w:type="gramStart"/>
      <w:r w:rsidRPr="00111C24">
        <w:t>ja</w:t>
      </w:r>
      <w:proofErr w:type="spellEnd"/>
      <w:proofErr w:type="gramEnd"/>
      <w:r w:rsidRPr="00111C24">
        <w:t>).</w:t>
      </w:r>
    </w:p>
    <w:p w:rsidR="002C40A9" w:rsidRDefault="002C40A9" w:rsidP="002C40A9">
      <w:proofErr w:type="spellStart"/>
      <w:proofErr w:type="gramStart"/>
      <w:r w:rsidRPr="00111C24">
        <w:t>Bishwanath</w:t>
      </w:r>
      <w:proofErr w:type="spellEnd"/>
      <w:r w:rsidRPr="00111C24">
        <w:t xml:space="preserve"> Prasad </w:t>
      </w:r>
      <w:proofErr w:type="spellStart"/>
      <w:r w:rsidRPr="00111C24">
        <w:t>Radhey</w:t>
      </w:r>
      <w:proofErr w:type="spellEnd"/>
      <w:r w:rsidRPr="00111C24">
        <w:t xml:space="preserve"> </w:t>
      </w:r>
      <w:proofErr w:type="spellStart"/>
      <w:r w:rsidRPr="00111C24">
        <w:t>Sh</w:t>
      </w:r>
      <w:r>
        <w:t>y</w:t>
      </w:r>
      <w:r w:rsidRPr="00111C24">
        <w:t>am</w:t>
      </w:r>
      <w:proofErr w:type="spellEnd"/>
      <w:r w:rsidRPr="00111C24">
        <w:t xml:space="preserve"> v. Hindustan Metal Industries</w:t>
      </w:r>
      <w:r>
        <w:t>, A.I.R. 1978 S.C. 1444.</w:t>
      </w:r>
      <w:proofErr w:type="gramEnd"/>
    </w:p>
    <w:p w:rsidR="002C40A9" w:rsidRDefault="002C40A9" w:rsidP="00E55CA5">
      <w:proofErr w:type="spellStart"/>
      <w:r w:rsidRPr="00111C24">
        <w:t>Rado</w:t>
      </w:r>
      <w:proofErr w:type="spellEnd"/>
      <w:r w:rsidRPr="00111C24">
        <w:t xml:space="preserve"> v. John Two &amp; Son Ltd</w:t>
      </w:r>
      <w:r>
        <w:t>, [</w:t>
      </w:r>
      <w:r w:rsidRPr="00111C24">
        <w:t>1967</w:t>
      </w:r>
      <w:r>
        <w:t>]</w:t>
      </w:r>
      <w:r w:rsidRPr="00111C24">
        <w:t xml:space="preserve"> R.P.C. 29</w:t>
      </w:r>
      <w:r>
        <w:t>.</w:t>
      </w:r>
    </w:p>
    <w:p w:rsidR="002C40A9" w:rsidRDefault="002C40A9" w:rsidP="00E55CA5">
      <w:r>
        <w:t>Id.</w:t>
      </w:r>
    </w:p>
    <w:p w:rsidR="002C40A9" w:rsidRDefault="002C40A9" w:rsidP="00E55CA5">
      <w:proofErr w:type="gramStart"/>
      <w:r w:rsidRPr="00111C24">
        <w:t xml:space="preserve">Moot </w:t>
      </w:r>
      <w:proofErr w:type="spellStart"/>
      <w:r w:rsidRPr="00111C24">
        <w:t>propostition</w:t>
      </w:r>
      <w:proofErr w:type="spellEnd"/>
      <w:r>
        <w:t xml:space="preserve">, </w:t>
      </w:r>
      <w:r w:rsidRPr="00111C24">
        <w:t>¶15</w:t>
      </w:r>
      <w:r>
        <w:t>.</w:t>
      </w:r>
      <w:proofErr w:type="gramEnd"/>
    </w:p>
    <w:p w:rsidR="002C40A9" w:rsidRDefault="00EE3451" w:rsidP="00E55CA5">
      <w:proofErr w:type="gramStart"/>
      <w:r w:rsidRPr="00111C24">
        <w:t>Moot Proposition</w:t>
      </w:r>
      <w:r>
        <w:t xml:space="preserve">, </w:t>
      </w:r>
      <w:r w:rsidRPr="00111C24">
        <w:t>¶20</w:t>
      </w:r>
      <w:r>
        <w:t>.</w:t>
      </w:r>
      <w:proofErr w:type="gramEnd"/>
    </w:p>
    <w:p w:rsidR="00EE3451" w:rsidRDefault="00EE3451" w:rsidP="00E55CA5">
      <w:proofErr w:type="spellStart"/>
      <w:proofErr w:type="gramStart"/>
      <w:r w:rsidRPr="00111C24">
        <w:t>Farbw</w:t>
      </w:r>
      <w:r w:rsidR="00993FB9">
        <w:t>er</w:t>
      </w:r>
      <w:r w:rsidRPr="00111C24">
        <w:t>ke</w:t>
      </w:r>
      <w:proofErr w:type="spellEnd"/>
      <w:r w:rsidRPr="00111C24">
        <w:t xml:space="preserve"> Hoechst &amp; B. Corporation v. </w:t>
      </w:r>
      <w:proofErr w:type="spellStart"/>
      <w:r w:rsidRPr="00111C24">
        <w:t>Un</w:t>
      </w:r>
      <w:r w:rsidR="00993FB9">
        <w:t>i</w:t>
      </w:r>
      <w:r w:rsidRPr="00111C24">
        <w:t>t</w:t>
      </w:r>
      <w:r w:rsidR="00993FB9">
        <w:t>ech</w:t>
      </w:r>
      <w:proofErr w:type="spellEnd"/>
      <w:r w:rsidR="00993FB9">
        <w:t xml:space="preserve"> </w:t>
      </w:r>
      <w:r w:rsidRPr="00111C24">
        <w:t>Laboratories</w:t>
      </w:r>
      <w:r>
        <w:t xml:space="preserve">, A.I.R. </w:t>
      </w:r>
      <w:r w:rsidRPr="00111C24">
        <w:t xml:space="preserve">1969 </w:t>
      </w:r>
      <w:proofErr w:type="spellStart"/>
      <w:r w:rsidRPr="00111C24">
        <w:t>Bom</w:t>
      </w:r>
      <w:proofErr w:type="spellEnd"/>
      <w:r>
        <w:t>.</w:t>
      </w:r>
      <w:proofErr w:type="gramEnd"/>
      <w:r w:rsidRPr="00111C24">
        <w:t xml:space="preserve"> 255</w:t>
      </w:r>
      <w:r>
        <w:t>.</w:t>
      </w:r>
    </w:p>
    <w:p w:rsidR="00EE3451" w:rsidRDefault="00EE3451" w:rsidP="00E55CA5">
      <w:r>
        <w:t>Id.</w:t>
      </w:r>
    </w:p>
    <w:p w:rsidR="002C40A9" w:rsidRDefault="00EE3451" w:rsidP="00E55CA5">
      <w:proofErr w:type="gramStart"/>
      <w:r w:rsidRPr="00111C24">
        <w:lastRenderedPageBreak/>
        <w:t xml:space="preserve">Press Metal </w:t>
      </w:r>
      <w:proofErr w:type="spellStart"/>
      <w:r w:rsidRPr="00111C24">
        <w:t>Corpn</w:t>
      </w:r>
      <w:proofErr w:type="spellEnd"/>
      <w:r w:rsidRPr="00111C24">
        <w:t xml:space="preserve"> Ltd v. </w:t>
      </w:r>
      <w:proofErr w:type="spellStart"/>
      <w:r w:rsidRPr="00111C24">
        <w:t>Noshir</w:t>
      </w:r>
      <w:proofErr w:type="spellEnd"/>
      <w:r w:rsidRPr="00111C24">
        <w:t xml:space="preserve"> </w:t>
      </w:r>
      <w:proofErr w:type="spellStart"/>
      <w:r w:rsidRPr="00111C24">
        <w:t>Sorabji</w:t>
      </w:r>
      <w:proofErr w:type="spellEnd"/>
      <w:r w:rsidRPr="00111C24">
        <w:t xml:space="preserve"> </w:t>
      </w:r>
      <w:proofErr w:type="spellStart"/>
      <w:r w:rsidRPr="00111C24">
        <w:t>Pochkhanawalla</w:t>
      </w:r>
      <w:proofErr w:type="spellEnd"/>
      <w:r>
        <w:t xml:space="preserve">, A.I.R. </w:t>
      </w:r>
      <w:r w:rsidRPr="00111C24">
        <w:t xml:space="preserve">1983 </w:t>
      </w:r>
      <w:proofErr w:type="spellStart"/>
      <w:r w:rsidRPr="00111C24">
        <w:t>Bom</w:t>
      </w:r>
      <w:proofErr w:type="spellEnd"/>
      <w:r>
        <w:t>.</w:t>
      </w:r>
      <w:proofErr w:type="gramEnd"/>
      <w:r w:rsidRPr="00111C24">
        <w:t xml:space="preserve"> 144</w:t>
      </w:r>
      <w:r>
        <w:t>.</w:t>
      </w:r>
    </w:p>
    <w:p w:rsidR="00EE3451" w:rsidRDefault="00EE3451" w:rsidP="00E55CA5">
      <w:pPr>
        <w:rPr>
          <w:color w:val="FF0000"/>
        </w:rPr>
      </w:pPr>
      <w:r w:rsidRPr="00EE3451">
        <w:rPr>
          <w:color w:val="FF0000"/>
        </w:rPr>
        <w:t xml:space="preserve">M/s </w:t>
      </w:r>
      <w:proofErr w:type="spellStart"/>
      <w:r w:rsidRPr="00EE3451">
        <w:rPr>
          <w:color w:val="FF0000"/>
        </w:rPr>
        <w:t>Aditi</w:t>
      </w:r>
      <w:proofErr w:type="spellEnd"/>
      <w:r w:rsidRPr="00EE3451">
        <w:rPr>
          <w:color w:val="FF0000"/>
        </w:rPr>
        <w:t xml:space="preserve"> Manufacturing Co. v. M/</w:t>
      </w:r>
      <w:proofErr w:type="gramStart"/>
      <w:r w:rsidRPr="00EE3451">
        <w:rPr>
          <w:color w:val="FF0000"/>
        </w:rPr>
        <w:t>s  Bharat</w:t>
      </w:r>
      <w:proofErr w:type="gramEnd"/>
      <w:r w:rsidRPr="00EE3451">
        <w:rPr>
          <w:color w:val="FF0000"/>
        </w:rPr>
        <w:t xml:space="preserve"> </w:t>
      </w:r>
      <w:proofErr w:type="spellStart"/>
      <w:r w:rsidRPr="00EE3451">
        <w:rPr>
          <w:color w:val="FF0000"/>
        </w:rPr>
        <w:t>Bhogilal</w:t>
      </w:r>
      <w:proofErr w:type="spellEnd"/>
      <w:r w:rsidRPr="00EE3451">
        <w:rPr>
          <w:color w:val="FF0000"/>
        </w:rPr>
        <w:t xml:space="preserve"> Patel 2012) MANU/IC/0090</w:t>
      </w:r>
    </w:p>
    <w:p w:rsidR="00EE3451" w:rsidRDefault="00105942" w:rsidP="00E55CA5">
      <w:pPr>
        <w:rPr>
          <w:color w:val="000000" w:themeColor="text1"/>
        </w:rPr>
      </w:pPr>
      <w:r>
        <w:rPr>
          <w:color w:val="000000" w:themeColor="text1"/>
        </w:rPr>
        <w:t>Id.</w:t>
      </w:r>
    </w:p>
    <w:p w:rsidR="00105942" w:rsidRDefault="00105942" w:rsidP="00E55CA5">
      <w:proofErr w:type="gramStart"/>
      <w:r w:rsidRPr="00111C24">
        <w:t>Novartis AG v. Union of India</w:t>
      </w:r>
      <w:r>
        <w:t xml:space="preserve">, </w:t>
      </w:r>
      <w:r w:rsidRPr="00111C24">
        <w:t>(2013) 6 S.C.C. 1.</w:t>
      </w:r>
      <w:proofErr w:type="gramEnd"/>
    </w:p>
    <w:p w:rsidR="00105942" w:rsidRDefault="00105942" w:rsidP="00E55CA5">
      <w:proofErr w:type="spellStart"/>
      <w:proofErr w:type="gramStart"/>
      <w:r w:rsidRPr="00111C24">
        <w:t>Stand</w:t>
      </w:r>
      <w:r w:rsidR="00335B73">
        <w:t>i</w:t>
      </w:r>
      <w:r w:rsidRPr="00111C24">
        <w:t>pick</w:t>
      </w:r>
      <w:proofErr w:type="spellEnd"/>
      <w:r w:rsidRPr="00111C24">
        <w:t xml:space="preserve"> </w:t>
      </w:r>
      <w:proofErr w:type="spellStart"/>
      <w:r w:rsidRPr="00111C24">
        <w:t>Pvt</w:t>
      </w:r>
      <w:proofErr w:type="spellEnd"/>
      <w:r w:rsidRPr="00111C24">
        <w:t xml:space="preserve"> Ltd v. </w:t>
      </w:r>
      <w:proofErr w:type="spellStart"/>
      <w:r w:rsidRPr="00111C24">
        <w:t>Oswal</w:t>
      </w:r>
      <w:proofErr w:type="spellEnd"/>
      <w:r w:rsidRPr="00111C24">
        <w:t xml:space="preserve"> Trading Co</w:t>
      </w:r>
      <w:r w:rsidR="00335B73">
        <w:t>.</w:t>
      </w:r>
      <w:r w:rsidRPr="00111C24">
        <w:t xml:space="preserve"> Ltd</w:t>
      </w:r>
      <w:r w:rsidR="00335B73">
        <w:t>.</w:t>
      </w:r>
      <w:r>
        <w:t xml:space="preserve">, </w:t>
      </w:r>
      <w:r w:rsidR="00335B73" w:rsidRPr="00111C24">
        <w:t>A.I.R. 2000 Del</w:t>
      </w:r>
      <w:r w:rsidR="00335B73">
        <w:t>.</w:t>
      </w:r>
      <w:r w:rsidR="00335B73" w:rsidRPr="00111C24">
        <w:t xml:space="preserve"> 23</w:t>
      </w:r>
      <w:r w:rsidR="00335B73">
        <w:t>.</w:t>
      </w:r>
      <w:proofErr w:type="gramEnd"/>
    </w:p>
    <w:p w:rsidR="00993FB9" w:rsidRDefault="00CA3CAD" w:rsidP="00E55CA5">
      <w:r w:rsidRPr="00111C24">
        <w:t>F. Hoffman</w:t>
      </w:r>
      <w:r>
        <w:t>n</w:t>
      </w:r>
      <w:r w:rsidRPr="00111C24">
        <w:t xml:space="preserve"> LA Roche Ltd v. </w:t>
      </w:r>
      <w:proofErr w:type="spellStart"/>
      <w:r w:rsidRPr="00111C24">
        <w:t>Cipla</w:t>
      </w:r>
      <w:proofErr w:type="spellEnd"/>
      <w:r w:rsidRPr="00111C24">
        <w:t xml:space="preserve"> Ltd</w:t>
      </w:r>
      <w:r>
        <w:t xml:space="preserve">, </w:t>
      </w:r>
      <w:r w:rsidR="004565EE" w:rsidRPr="00111C24">
        <w:t>(2008) S.C.C. Del</w:t>
      </w:r>
      <w:r w:rsidR="004565EE">
        <w:t>.</w:t>
      </w:r>
      <w:r w:rsidR="004565EE" w:rsidRPr="00111C24">
        <w:t xml:space="preserve"> 382.</w:t>
      </w:r>
    </w:p>
    <w:p w:rsidR="004565EE" w:rsidRDefault="004565EE" w:rsidP="00E55CA5">
      <w:r w:rsidRPr="00111C24">
        <w:t>General Clarification released on 18.07.2018</w:t>
      </w:r>
      <w:r>
        <w:t>.</w:t>
      </w:r>
    </w:p>
    <w:p w:rsidR="00331855" w:rsidRDefault="00331855" w:rsidP="00E55CA5">
      <w:proofErr w:type="gramStart"/>
      <w:r w:rsidRPr="00111C24">
        <w:t>Wang Laboratories Inc’s Application</w:t>
      </w:r>
      <w:r>
        <w:t>, [1991]</w:t>
      </w:r>
      <w:r w:rsidRPr="00111C24">
        <w:t xml:space="preserve"> R.P.C. 463 (PC).</w:t>
      </w:r>
      <w:proofErr w:type="gramEnd"/>
    </w:p>
    <w:p w:rsidR="00331855" w:rsidRDefault="00130485" w:rsidP="00E55CA5">
      <w:r w:rsidRPr="00111C24">
        <w:t>4.4.4 Form and Substance, Guidelines related to CRI</w:t>
      </w:r>
    </w:p>
    <w:p w:rsidR="00130485" w:rsidRDefault="00130485" w:rsidP="00E55CA5">
      <w:r w:rsidRPr="00111C24">
        <w:t>General Clarification released on 18.07.2018</w:t>
      </w:r>
    </w:p>
    <w:p w:rsidR="00130485" w:rsidRDefault="00130485" w:rsidP="00E55CA5">
      <w:r w:rsidRPr="00111C24">
        <w:t>Gale’s Application</w:t>
      </w:r>
      <w:r>
        <w:t>, [1991]</w:t>
      </w:r>
      <w:r w:rsidRPr="00111C24">
        <w:t xml:space="preserve"> R</w:t>
      </w:r>
      <w:r>
        <w:t>.</w:t>
      </w:r>
      <w:r w:rsidRPr="00111C24">
        <w:t>P</w:t>
      </w:r>
      <w:r>
        <w:t>.</w:t>
      </w:r>
      <w:r w:rsidRPr="00111C24">
        <w:t>C</w:t>
      </w:r>
      <w:r>
        <w:t>.</w:t>
      </w:r>
      <w:r w:rsidRPr="00111C24">
        <w:t xml:space="preserve"> 350</w:t>
      </w:r>
      <w:r>
        <w:t>.</w:t>
      </w:r>
    </w:p>
    <w:p w:rsidR="00130485" w:rsidRDefault="001A672A" w:rsidP="00E55CA5">
      <w:r>
        <w:t xml:space="preserve">Gottschalk v. Benson, </w:t>
      </w:r>
      <w:proofErr w:type="gramStart"/>
      <w:r>
        <w:t xml:space="preserve">34 </w:t>
      </w:r>
      <w:proofErr w:type="spellStart"/>
      <w:r>
        <w:t>L.</w:t>
      </w:r>
      <w:r w:rsidRPr="00111C24">
        <w:t>Ed</w:t>
      </w:r>
      <w:proofErr w:type="spellEnd"/>
      <w:proofErr w:type="gramEnd"/>
      <w:r>
        <w:t>.</w:t>
      </w:r>
      <w:r w:rsidRPr="00111C24">
        <w:t xml:space="preserve"> </w:t>
      </w:r>
      <w:proofErr w:type="gramStart"/>
      <w:r w:rsidRPr="00111C24">
        <w:t>2d 273: 409 U</w:t>
      </w:r>
      <w:r>
        <w:t>.</w:t>
      </w:r>
      <w:r w:rsidRPr="00111C24">
        <w:t>S</w:t>
      </w:r>
      <w:r>
        <w:t>.</w:t>
      </w:r>
      <w:r w:rsidRPr="00111C24">
        <w:t xml:space="preserve"> 63 (1972).</w:t>
      </w:r>
      <w:proofErr w:type="gramEnd"/>
    </w:p>
    <w:p w:rsidR="001A672A" w:rsidRDefault="00125E78" w:rsidP="00E55CA5">
      <w:r w:rsidRPr="00111C24">
        <w:t>Id.</w:t>
      </w:r>
    </w:p>
    <w:p w:rsidR="00125E78" w:rsidRDefault="00125E78" w:rsidP="00E55CA5">
      <w:r w:rsidRPr="00111C24">
        <w:t xml:space="preserve">Parker v. </w:t>
      </w:r>
      <w:proofErr w:type="spellStart"/>
      <w:r w:rsidRPr="00111C24">
        <w:t>Flook</w:t>
      </w:r>
      <w:proofErr w:type="spellEnd"/>
      <w:r>
        <w:t xml:space="preserve">, </w:t>
      </w:r>
      <w:proofErr w:type="gramStart"/>
      <w:r w:rsidRPr="00111C24">
        <w:t xml:space="preserve">57 </w:t>
      </w:r>
      <w:proofErr w:type="spellStart"/>
      <w:r w:rsidRPr="00111C24">
        <w:t>L</w:t>
      </w:r>
      <w:r>
        <w:t>.</w:t>
      </w:r>
      <w:r w:rsidRPr="00111C24">
        <w:t>Ed</w:t>
      </w:r>
      <w:proofErr w:type="spellEnd"/>
      <w:proofErr w:type="gramEnd"/>
      <w:r>
        <w:t>.</w:t>
      </w:r>
      <w:r w:rsidRPr="00111C24">
        <w:t xml:space="preserve"> 2d 45I: 437 U</w:t>
      </w:r>
      <w:r>
        <w:t>.</w:t>
      </w:r>
      <w:r w:rsidRPr="00111C24">
        <w:t>S</w:t>
      </w:r>
      <w:r>
        <w:t>.</w:t>
      </w:r>
      <w:r w:rsidRPr="00111C24">
        <w:t xml:space="preserve"> 584(1978</w:t>
      </w:r>
      <w:r>
        <w:t>).</w:t>
      </w:r>
    </w:p>
    <w:p w:rsidR="00125E78" w:rsidRDefault="009C7866" w:rsidP="00E55CA5">
      <w:r>
        <w:t xml:space="preserve">Elizabeth </w:t>
      </w:r>
      <w:proofErr w:type="spellStart"/>
      <w:r>
        <w:t>Verkey</w:t>
      </w:r>
      <w:proofErr w:type="spellEnd"/>
      <w:r w:rsidR="00125E78">
        <w:t xml:space="preserve">, </w:t>
      </w:r>
      <w:r w:rsidR="00125E78" w:rsidRPr="00125E78">
        <w:rPr>
          <w:u w:val="single"/>
        </w:rPr>
        <w:t>Law of Patents</w:t>
      </w:r>
      <w:r w:rsidR="00125E78">
        <w:rPr>
          <w:u w:val="single"/>
        </w:rPr>
        <w:t xml:space="preserve"> </w:t>
      </w:r>
      <w:r w:rsidR="00125E78" w:rsidRPr="00125E78">
        <w:t>217</w:t>
      </w:r>
      <w:r w:rsidR="00125E78">
        <w:t xml:space="preserve"> (3d </w:t>
      </w:r>
      <w:proofErr w:type="gramStart"/>
      <w:r w:rsidR="00125E78">
        <w:t>ed</w:t>
      </w:r>
      <w:proofErr w:type="gramEnd"/>
      <w:r w:rsidR="00125E78">
        <w:t>.</w:t>
      </w:r>
      <w:r>
        <w:t>)</w:t>
      </w:r>
      <w:r w:rsidR="00976D62">
        <w:t>.</w:t>
      </w:r>
    </w:p>
    <w:p w:rsidR="009C7866" w:rsidRDefault="009C7866" w:rsidP="00E55CA5">
      <w:proofErr w:type="gramStart"/>
      <w:r w:rsidRPr="00111C24">
        <w:t>Grams Re</w:t>
      </w:r>
      <w:r>
        <w:t>,</w:t>
      </w:r>
      <w:r w:rsidRPr="00111C24">
        <w:t xml:space="preserve"> 888 F</w:t>
      </w:r>
      <w:r>
        <w:t>.</w:t>
      </w:r>
      <w:r w:rsidRPr="00111C24">
        <w:t>2d 835 (Fed</w:t>
      </w:r>
      <w:r>
        <w:t>.</w:t>
      </w:r>
      <w:proofErr w:type="gramEnd"/>
      <w:r w:rsidRPr="00111C24">
        <w:t xml:space="preserve"> </w:t>
      </w:r>
      <w:proofErr w:type="gramStart"/>
      <w:r w:rsidRPr="00111C24">
        <w:t>Civ</w:t>
      </w:r>
      <w:r>
        <w:t>.</w:t>
      </w:r>
      <w:r w:rsidRPr="00111C24">
        <w:t xml:space="preserve"> 1989)</w:t>
      </w:r>
      <w:r w:rsidR="00976D62">
        <w:t>.</w:t>
      </w:r>
      <w:proofErr w:type="gramEnd"/>
    </w:p>
    <w:p w:rsidR="009C7866" w:rsidRDefault="009C7866" w:rsidP="00E55CA5">
      <w:proofErr w:type="gramStart"/>
      <w:r w:rsidRPr="00111C24">
        <w:t>Moot Proposition</w:t>
      </w:r>
      <w:r>
        <w:t xml:space="preserve">, </w:t>
      </w:r>
      <w:r w:rsidRPr="00111C24">
        <w:t>¶20</w:t>
      </w:r>
      <w:r w:rsidR="00976D62">
        <w:t>.</w:t>
      </w:r>
      <w:proofErr w:type="gramEnd"/>
    </w:p>
    <w:p w:rsidR="00976D62" w:rsidRDefault="00976D62" w:rsidP="00E55CA5">
      <w:r w:rsidRPr="00111C24">
        <w:t>4.4.5 Guidelines for CRI</w:t>
      </w:r>
      <w:r>
        <w:t>.</w:t>
      </w:r>
    </w:p>
    <w:p w:rsidR="00976D62" w:rsidRDefault="00976D62" w:rsidP="00E55CA5">
      <w:pPr>
        <w:rPr>
          <w:color w:val="FF0000"/>
        </w:rPr>
      </w:pPr>
      <w:proofErr w:type="spellStart"/>
      <w:r w:rsidRPr="00704EAF">
        <w:rPr>
          <w:color w:val="FF0000"/>
        </w:rPr>
        <w:t>Lemley</w:t>
      </w:r>
      <w:proofErr w:type="spellEnd"/>
      <w:r w:rsidRPr="00704EAF">
        <w:rPr>
          <w:color w:val="FF0000"/>
        </w:rPr>
        <w:t xml:space="preserve"> M A &amp; O’Brien D W., Encouraging </w:t>
      </w:r>
      <w:proofErr w:type="spellStart"/>
      <w:r w:rsidRPr="00704EAF">
        <w:rPr>
          <w:color w:val="FF0000"/>
        </w:rPr>
        <w:t>Softwarereuse</w:t>
      </w:r>
      <w:proofErr w:type="spellEnd"/>
      <w:r w:rsidRPr="00704EAF">
        <w:rPr>
          <w:color w:val="FF0000"/>
        </w:rPr>
        <w:t xml:space="preserve"> </w:t>
      </w:r>
      <w:proofErr w:type="spellStart"/>
      <w:r w:rsidRPr="00704EAF">
        <w:rPr>
          <w:color w:val="FF0000"/>
        </w:rPr>
        <w:t>Standord</w:t>
      </w:r>
      <w:proofErr w:type="spellEnd"/>
      <w:r w:rsidRPr="00704EAF">
        <w:rPr>
          <w:color w:val="FF0000"/>
        </w:rPr>
        <w:t xml:space="preserve"> Law Review 1997, 255-304.</w:t>
      </w:r>
    </w:p>
    <w:p w:rsidR="00704EAF" w:rsidRDefault="00704EAF" w:rsidP="00704EAF">
      <w:proofErr w:type="gramStart"/>
      <w:r w:rsidRPr="00111C24">
        <w:t>International v. Telef</w:t>
      </w:r>
      <w:r>
        <w:t>l</w:t>
      </w:r>
      <w:r w:rsidRPr="00111C24">
        <w:t>ex</w:t>
      </w:r>
      <w:r w:rsidR="003F11D4">
        <w:t>,</w:t>
      </w:r>
      <w:r w:rsidRPr="00111C24">
        <w:t xml:space="preserve"> 550 </w:t>
      </w:r>
      <w:r w:rsidR="00C627E2" w:rsidRPr="00111C24">
        <w:t xml:space="preserve">USA </w:t>
      </w:r>
      <w:r w:rsidRPr="00111C24">
        <w:t>398</w:t>
      </w:r>
      <w:r w:rsidR="00C627E2" w:rsidRPr="00C627E2">
        <w:t xml:space="preserve"> </w:t>
      </w:r>
      <w:r w:rsidR="00C627E2">
        <w:t>(</w:t>
      </w:r>
      <w:r w:rsidR="00C627E2" w:rsidRPr="00111C24">
        <w:t>2007)</w:t>
      </w:r>
      <w:r w:rsidR="00C627E2">
        <w:t>.</w:t>
      </w:r>
      <w:proofErr w:type="gramEnd"/>
    </w:p>
    <w:p w:rsidR="00C627E2" w:rsidRDefault="00C627E2" w:rsidP="000A10DA">
      <w:pPr>
        <w:tabs>
          <w:tab w:val="left" w:pos="1884"/>
        </w:tabs>
      </w:pPr>
      <w:r>
        <w:t>Id.</w:t>
      </w:r>
      <w:r w:rsidR="000A10DA">
        <w:tab/>
      </w:r>
    </w:p>
    <w:p w:rsidR="00C627E2" w:rsidRDefault="00C627E2" w:rsidP="00C627E2">
      <w:pPr>
        <w:rPr>
          <w:bCs/>
        </w:rPr>
      </w:pPr>
      <w:proofErr w:type="gramStart"/>
      <w:r w:rsidRPr="00AB5CDE">
        <w:rPr>
          <w:bCs/>
        </w:rPr>
        <w:t>Alice C</w:t>
      </w:r>
      <w:r>
        <w:rPr>
          <w:bCs/>
        </w:rPr>
        <w:t xml:space="preserve">orp v. CLS Bank, 573 U.S. </w:t>
      </w:r>
      <w:r w:rsidRPr="00AB5CDE">
        <w:rPr>
          <w:bCs/>
        </w:rPr>
        <w:t>(2014).</w:t>
      </w:r>
      <w:proofErr w:type="gramEnd"/>
    </w:p>
    <w:p w:rsidR="001F51E5" w:rsidRPr="00853B7A" w:rsidRDefault="001F51E5" w:rsidP="001F51E5">
      <w:pPr>
        <w:rPr>
          <w:rFonts w:ascii="Consolas" w:hAnsi="Consolas"/>
          <w:sz w:val="24"/>
          <w:szCs w:val="24"/>
        </w:rPr>
      </w:pPr>
      <w:r w:rsidRPr="00853B7A">
        <w:t>Softw</w:t>
      </w:r>
      <w:r w:rsidR="00123B77" w:rsidRPr="00853B7A">
        <w:t>are Patent in India</w:t>
      </w:r>
      <w:r w:rsidRPr="00853B7A">
        <w:t xml:space="preserve">: A </w:t>
      </w:r>
      <w:proofErr w:type="spellStart"/>
      <w:r w:rsidRPr="00853B7A">
        <w:t>Comparitive</w:t>
      </w:r>
      <w:proofErr w:type="spellEnd"/>
      <w:r w:rsidRPr="00853B7A">
        <w:t xml:space="preserve"> Judicial and Empirical Overvi</w:t>
      </w:r>
      <w:r w:rsidR="00123B77" w:rsidRPr="00853B7A">
        <w:t>ew,</w:t>
      </w:r>
      <w:r w:rsidRPr="00853B7A">
        <w:t xml:space="preserve"> </w:t>
      </w:r>
      <w:r w:rsidRPr="00853B7A">
        <w:rPr>
          <w:smallCaps/>
        </w:rPr>
        <w:t>Journal for In</w:t>
      </w:r>
      <w:r w:rsidR="00123B77" w:rsidRPr="00853B7A">
        <w:rPr>
          <w:smallCaps/>
        </w:rPr>
        <w:t>t</w:t>
      </w:r>
      <w:r w:rsidRPr="00853B7A">
        <w:rPr>
          <w:smallCaps/>
        </w:rPr>
        <w:t>ellectual Property Law</w:t>
      </w:r>
      <w:r w:rsidR="00123B77" w:rsidRPr="00853B7A">
        <w:t>, v</w:t>
      </w:r>
      <w:r w:rsidRPr="00853B7A">
        <w:t>ol</w:t>
      </w:r>
      <w:r w:rsidR="00123B77" w:rsidRPr="00853B7A">
        <w:t xml:space="preserve">. 20, </w:t>
      </w:r>
      <w:r w:rsidR="00123B77" w:rsidRPr="00853B7A">
        <w:rPr>
          <w:i/>
          <w:iCs/>
        </w:rPr>
        <w:t>available at</w:t>
      </w:r>
      <w:r w:rsidR="00123B77" w:rsidRPr="00853B7A">
        <w:t xml:space="preserve"> </w:t>
      </w:r>
      <w:r w:rsidR="00123B77" w:rsidRPr="00853B7A">
        <w:rPr>
          <w:rFonts w:ascii="Consolas" w:hAnsi="Consolas"/>
          <w:sz w:val="24"/>
          <w:szCs w:val="24"/>
        </w:rPr>
        <w:t>http://nopr.niscair.res.in/handle/123456789/31954.</w:t>
      </w:r>
    </w:p>
    <w:p w:rsidR="00123B77" w:rsidRPr="00853B7A" w:rsidRDefault="00853B7A" w:rsidP="001F51E5">
      <w:proofErr w:type="spellStart"/>
      <w:proofErr w:type="gramStart"/>
      <w:r w:rsidRPr="00853B7A">
        <w:rPr>
          <w:smallCaps/>
        </w:rPr>
        <w:t>Yoshua</w:t>
      </w:r>
      <w:proofErr w:type="spellEnd"/>
      <w:r w:rsidRPr="00853B7A">
        <w:rPr>
          <w:smallCaps/>
        </w:rPr>
        <w:t xml:space="preserve"> </w:t>
      </w:r>
      <w:proofErr w:type="spellStart"/>
      <w:r w:rsidRPr="00853B7A">
        <w:rPr>
          <w:smallCaps/>
        </w:rPr>
        <w:t>Bengio</w:t>
      </w:r>
      <w:proofErr w:type="spellEnd"/>
      <w:r w:rsidRPr="00853B7A">
        <w:rPr>
          <w:smallCaps/>
        </w:rPr>
        <w:t>, Learning Deep Architecture for Al</w:t>
      </w:r>
      <w:r>
        <w:t xml:space="preserve"> (2009).</w:t>
      </w:r>
      <w:proofErr w:type="gramEnd"/>
    </w:p>
    <w:p w:rsidR="001F51E5" w:rsidRDefault="00E27B3A" w:rsidP="001F51E5">
      <w:proofErr w:type="gramStart"/>
      <w:r>
        <w:lastRenderedPageBreak/>
        <w:t>Moot Proposition.</w:t>
      </w:r>
      <w:proofErr w:type="gramEnd"/>
    </w:p>
    <w:p w:rsidR="001F51E5" w:rsidRDefault="00E27B3A" w:rsidP="001F51E5">
      <w:r>
        <w:t>Id.</w:t>
      </w:r>
    </w:p>
    <w:p w:rsidR="00853B7A" w:rsidRDefault="00853B7A" w:rsidP="00853B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6A04">
        <w:rPr>
          <w:rFonts w:ascii="Times New Roman" w:hAnsi="Times New Roman" w:cs="Times New Roman"/>
          <w:color w:val="666666"/>
          <w:sz w:val="24"/>
          <w:szCs w:val="24"/>
        </w:rPr>
        <w:t>Building Machines That Learn and Think like People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, </w:t>
      </w:r>
      <w:proofErr w:type="spellStart"/>
      <w:r w:rsidRPr="00853B7A">
        <w:rPr>
          <w:rFonts w:ascii="Times New Roman" w:hAnsi="Times New Roman" w:cs="Times New Roman"/>
          <w:smallCaps/>
          <w:color w:val="666666"/>
          <w:sz w:val="24"/>
          <w:szCs w:val="24"/>
        </w:rPr>
        <w:t>Behavioural</w:t>
      </w:r>
      <w:proofErr w:type="spellEnd"/>
      <w:r w:rsidRPr="00853B7A">
        <w:rPr>
          <w:rFonts w:ascii="Times New Roman" w:hAnsi="Times New Roman" w:cs="Times New Roman"/>
          <w:smallCaps/>
          <w:color w:val="666666"/>
          <w:sz w:val="24"/>
          <w:szCs w:val="24"/>
        </w:rPr>
        <w:t xml:space="preserve"> and Brain Sciences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853B7A">
        <w:rPr>
          <w:rFonts w:ascii="Times New Roman" w:hAnsi="Times New Roman" w:cs="Times New Roman"/>
          <w:i/>
          <w:iCs/>
          <w:color w:val="666666"/>
          <w:sz w:val="24"/>
          <w:szCs w:val="24"/>
        </w:rPr>
        <w:t>available at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 w:rsidRPr="00853B7A">
        <w:rPr>
          <w:rFonts w:ascii="Times New Roman" w:hAnsi="Times New Roman" w:cs="Times New Roman"/>
          <w:sz w:val="24"/>
          <w:szCs w:val="24"/>
        </w:rPr>
        <w:t>http://arxiv.org/pdf/1604.00289.pdf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2E63" w:rsidRDefault="00852E63" w:rsidP="00852E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6A04">
        <w:rPr>
          <w:rFonts w:ascii="Times New Roman" w:hAnsi="Times New Roman" w:cs="Times New Roman"/>
          <w:sz w:val="24"/>
          <w:szCs w:val="24"/>
        </w:rPr>
        <w:t>Artificial Intelligence as a Positive and Negat</w:t>
      </w:r>
      <w:r>
        <w:rPr>
          <w:rFonts w:ascii="Times New Roman" w:hAnsi="Times New Roman" w:cs="Times New Roman"/>
          <w:sz w:val="24"/>
          <w:szCs w:val="24"/>
        </w:rPr>
        <w:t xml:space="preserve">ive Factor in Global Risk, </w:t>
      </w:r>
      <w:r w:rsidRPr="00852E63">
        <w:rPr>
          <w:rFonts w:ascii="Times New Roman" w:hAnsi="Times New Roman" w:cs="Times New Roman"/>
          <w:smallCaps/>
          <w:sz w:val="24"/>
          <w:szCs w:val="24"/>
        </w:rPr>
        <w:t xml:space="preserve">Machine Intelligence Research Institute </w:t>
      </w:r>
      <w:r w:rsidRPr="00852E63">
        <w:rPr>
          <w:rFonts w:ascii="Times New Roman" w:hAnsi="Times New Roman" w:cs="Times New Roman"/>
          <w:i/>
          <w:iCs/>
          <w:sz w:val="24"/>
          <w:szCs w:val="24"/>
        </w:rPr>
        <w:t>available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2E63">
        <w:rPr>
          <w:rFonts w:ascii="Times New Roman" w:hAnsi="Times New Roman" w:cs="Times New Roman"/>
          <w:sz w:val="24"/>
          <w:szCs w:val="24"/>
        </w:rPr>
        <w:t>https://intelligence.org/files/AIPosNegFactor.pdf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2E63" w:rsidRDefault="00852E63" w:rsidP="00852E63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002B5C"/>
          <w:sz w:val="24"/>
          <w:szCs w:val="24"/>
          <w:shd w:val="clear" w:color="auto" w:fill="FFFFFF"/>
        </w:rPr>
      </w:pPr>
      <w:r w:rsidRPr="00852E63"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>Artificial Invention: Mind the Machine</w:t>
      </w:r>
      <w:proofErr w:type="gramStart"/>
      <w:r w:rsidRPr="00852E63"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>!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>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  <w:t xml:space="preserve"> </w:t>
      </w:r>
      <w:r w:rsidRPr="00852E63">
        <w:rPr>
          <w:rFonts w:ascii="Times New Roman" w:eastAsia="Times New Roman" w:hAnsi="Times New Roman" w:cs="Times New Roman"/>
          <w:smallCaps/>
          <w:color w:val="222222"/>
          <w:sz w:val="24"/>
          <w:szCs w:val="24"/>
          <w:lang w:bidi="hi-IN"/>
        </w:rPr>
        <w:t xml:space="preserve">Scripted- </w:t>
      </w:r>
      <w:r w:rsidRPr="00852E63">
        <w:rPr>
          <w:rFonts w:ascii="Times New Roman" w:hAnsi="Times New Roman" w:cs="Times New Roman"/>
          <w:smallCaps/>
          <w:color w:val="002B5C"/>
          <w:sz w:val="24"/>
          <w:szCs w:val="24"/>
          <w:shd w:val="clear" w:color="auto" w:fill="FFFFFF"/>
        </w:rPr>
        <w:t>A Journal of Law, Technology &amp; Society</w:t>
      </w:r>
      <w:r>
        <w:rPr>
          <w:rFonts w:ascii="Times New Roman" w:hAnsi="Times New Roman" w:cs="Times New Roman"/>
          <w:smallCaps/>
          <w:color w:val="002B5C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2B5C"/>
          <w:sz w:val="24"/>
          <w:szCs w:val="24"/>
          <w:shd w:val="clear" w:color="auto" w:fill="FFFFFF"/>
        </w:rPr>
        <w:t xml:space="preserve">vol. 13 </w:t>
      </w:r>
      <w:r w:rsidRPr="00852E63">
        <w:rPr>
          <w:rFonts w:ascii="Times New Roman" w:hAnsi="Times New Roman" w:cs="Times New Roman"/>
          <w:i/>
          <w:iCs/>
          <w:color w:val="002B5C"/>
          <w:sz w:val="24"/>
          <w:szCs w:val="24"/>
          <w:shd w:val="clear" w:color="auto" w:fill="FFFFFF"/>
        </w:rPr>
        <w:t>available at</w:t>
      </w:r>
      <w:r>
        <w:rPr>
          <w:rFonts w:ascii="Times New Roman" w:hAnsi="Times New Roman" w:cs="Times New Roman"/>
          <w:color w:val="002B5C"/>
          <w:sz w:val="24"/>
          <w:szCs w:val="24"/>
          <w:shd w:val="clear" w:color="auto" w:fill="FFFFFF"/>
        </w:rPr>
        <w:t xml:space="preserve"> </w:t>
      </w:r>
      <w:r w:rsidRPr="00852E63">
        <w:rPr>
          <w:rFonts w:ascii="Times New Roman" w:hAnsi="Times New Roman" w:cs="Times New Roman"/>
          <w:color w:val="002B5C"/>
          <w:sz w:val="24"/>
          <w:szCs w:val="24"/>
          <w:shd w:val="clear" w:color="auto" w:fill="FFFFFF"/>
        </w:rPr>
        <w:t>https://script-ed.org/article/artificial-invention-mind-the-machine/</w:t>
      </w:r>
      <w:r>
        <w:rPr>
          <w:rFonts w:ascii="Times New Roman" w:hAnsi="Times New Roman" w:cs="Times New Roman"/>
          <w:color w:val="002B5C"/>
          <w:sz w:val="24"/>
          <w:szCs w:val="24"/>
          <w:shd w:val="clear" w:color="auto" w:fill="FFFFFF"/>
        </w:rPr>
        <w:t>.</w:t>
      </w:r>
    </w:p>
    <w:p w:rsidR="009C2909" w:rsidRDefault="00852E63" w:rsidP="00852E63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Bharat Matrimony</w:t>
      </w:r>
      <w:r w:rsidRPr="005D6A04">
        <w:rPr>
          <w:rFonts w:ascii="Times New Roman" w:hAnsi="Times New Roman" w:cs="Times New Roman"/>
          <w:sz w:val="24"/>
          <w:szCs w:val="24"/>
        </w:rPr>
        <w:t xml:space="preserve"> Com</w:t>
      </w:r>
      <w:r w:rsidR="009C2909">
        <w:rPr>
          <w:rFonts w:ascii="Times New Roman" w:hAnsi="Times New Roman" w:cs="Times New Roman"/>
          <w:sz w:val="24"/>
          <w:szCs w:val="24"/>
        </w:rPr>
        <w:t>.</w:t>
      </w:r>
      <w:r w:rsidRPr="005D6A04">
        <w:rPr>
          <w:rFonts w:ascii="Times New Roman" w:hAnsi="Times New Roman" w:cs="Times New Roman"/>
          <w:sz w:val="24"/>
          <w:szCs w:val="24"/>
        </w:rPr>
        <w:t xml:space="preserve"> P. Ltd Chennai v.</w:t>
      </w:r>
      <w:proofErr w:type="gramEnd"/>
      <w:r w:rsidRPr="005D6A04">
        <w:rPr>
          <w:rFonts w:ascii="Times New Roman" w:hAnsi="Times New Roman" w:cs="Times New Roman"/>
          <w:sz w:val="24"/>
          <w:szCs w:val="24"/>
        </w:rPr>
        <w:t xml:space="preserve"> People Interactive Pvt. Ltd Chenna</w:t>
      </w:r>
      <w:r>
        <w:rPr>
          <w:rFonts w:ascii="Times New Roman" w:hAnsi="Times New Roman" w:cs="Times New Roman"/>
          <w:sz w:val="24"/>
          <w:szCs w:val="24"/>
        </w:rPr>
        <w:t>i,</w:t>
      </w:r>
      <w:r w:rsidR="009C2909">
        <w:rPr>
          <w:rFonts w:ascii="Times New Roman" w:hAnsi="Times New Roman" w:cs="Times New Roman"/>
          <w:sz w:val="24"/>
          <w:szCs w:val="24"/>
        </w:rPr>
        <w:t xml:space="preserve"> </w:t>
      </w:r>
      <w:r w:rsidR="009C2909"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C2909"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C2909"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9C2909"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2009</w:t>
      </w:r>
      <w:r w:rsid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9C2909" w:rsidRDefault="009C2909" w:rsidP="00852E63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.) 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78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853B7A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  <w:lang w:bidi="hi-IN"/>
        </w:rPr>
      </w:pPr>
      <w:proofErr w:type="gramStart"/>
      <w:r w:rsidRPr="005D6A04">
        <w:rPr>
          <w:rFonts w:ascii="Times New Roman" w:hAnsi="Times New Roman" w:cs="Times New Roman"/>
          <w:sz w:val="24"/>
          <w:szCs w:val="24"/>
        </w:rPr>
        <w:t>Gen</w:t>
      </w:r>
      <w:r>
        <w:rPr>
          <w:rFonts w:ascii="Times New Roman" w:hAnsi="Times New Roman" w:cs="Times New Roman"/>
          <w:sz w:val="24"/>
          <w:szCs w:val="24"/>
        </w:rPr>
        <w:t xml:space="preserve">eral Provisions, </w:t>
      </w:r>
      <w:r w:rsidRPr="009C2909">
        <w:rPr>
          <w:rFonts w:ascii="Times New Roman" w:hAnsi="Times New Roman" w:cs="Times New Roman"/>
          <w:smallCaps/>
          <w:sz w:val="24"/>
          <w:szCs w:val="24"/>
        </w:rPr>
        <w:t>Agreement on Trade-Related Aspects of Intellectual Property Rights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(1995)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2E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909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 w:rsidRPr="005D6A04">
        <w:rPr>
          <w:rFonts w:ascii="Times New Roman" w:hAnsi="Times New Roman" w:cs="Times New Roman"/>
          <w:sz w:val="24"/>
          <w:szCs w:val="24"/>
        </w:rPr>
        <w:t>Eastern Book Company</w:t>
      </w:r>
      <w:r>
        <w:rPr>
          <w:rFonts w:ascii="Times New Roman" w:hAnsi="Times New Roman" w:cs="Times New Roman"/>
          <w:sz w:val="24"/>
          <w:szCs w:val="24"/>
        </w:rPr>
        <w:t xml:space="preserve"> and Ors.</w:t>
      </w:r>
      <w:proofErr w:type="gramEnd"/>
      <w:r w:rsidRPr="005D6A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6A04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5D6A04">
        <w:rPr>
          <w:rFonts w:ascii="Times New Roman" w:hAnsi="Times New Roman" w:cs="Times New Roman"/>
          <w:sz w:val="24"/>
          <w:szCs w:val="24"/>
        </w:rPr>
        <w:t xml:space="preserve">. D.B. </w:t>
      </w:r>
      <w:proofErr w:type="spellStart"/>
      <w:r w:rsidRPr="005D6A04">
        <w:rPr>
          <w:rFonts w:ascii="Times New Roman" w:hAnsi="Times New Roman" w:cs="Times New Roman"/>
          <w:sz w:val="24"/>
          <w:szCs w:val="24"/>
        </w:rPr>
        <w:t>Modak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Anr</w:t>
      </w:r>
      <w:proofErr w:type="spellEnd"/>
      <w:r>
        <w:rPr>
          <w:rFonts w:ascii="Times New Roman" w:hAnsi="Times New Roman" w:cs="Times New Roman"/>
          <w:sz w:val="24"/>
          <w:szCs w:val="24"/>
        </w:rPr>
        <w:t>., (2008) 1 S.C.C. 1.</w:t>
      </w:r>
    </w:p>
    <w:p w:rsidR="00853B7A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Id.</w:t>
      </w:r>
    </w:p>
    <w:p w:rsidR="009C2909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Bharat Matrimony</w:t>
      </w:r>
      <w:r w:rsidRPr="005D6A04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6A04">
        <w:rPr>
          <w:rFonts w:ascii="Times New Roman" w:hAnsi="Times New Roman" w:cs="Times New Roman"/>
          <w:sz w:val="24"/>
          <w:szCs w:val="24"/>
        </w:rPr>
        <w:t xml:space="preserve"> P. Ltd Chennai v.</w:t>
      </w:r>
      <w:proofErr w:type="gramEnd"/>
      <w:r w:rsidRPr="005D6A04">
        <w:rPr>
          <w:rFonts w:ascii="Times New Roman" w:hAnsi="Times New Roman" w:cs="Times New Roman"/>
          <w:sz w:val="24"/>
          <w:szCs w:val="24"/>
        </w:rPr>
        <w:t xml:space="preserve"> People Interactive Pvt. Ltd Chenna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2009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9C2909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.) </w:t>
      </w:r>
      <w:r w:rsidRPr="009C29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78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C2909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Id.</w:t>
      </w:r>
    </w:p>
    <w:p w:rsidR="00C627E2" w:rsidRDefault="009C2909" w:rsidP="009C2909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D6A04">
        <w:rPr>
          <w:rFonts w:ascii="Times New Roman" w:hAnsi="Times New Roman" w:cs="Times New Roman"/>
          <w:sz w:val="24"/>
          <w:szCs w:val="24"/>
        </w:rPr>
        <w:t>Copyright Act, 1957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6A04">
        <w:rPr>
          <w:rFonts w:ascii="Times New Roman" w:hAnsi="Times New Roman" w:cs="Times New Roman"/>
          <w:sz w:val="24"/>
          <w:szCs w:val="24"/>
        </w:rPr>
        <w:t xml:space="preserve"> §</w:t>
      </w:r>
      <w:r>
        <w:rPr>
          <w:rFonts w:ascii="Times New Roman" w:hAnsi="Times New Roman" w:cs="Times New Roman"/>
          <w:sz w:val="24"/>
          <w:szCs w:val="24"/>
        </w:rPr>
        <w:t>51(AB</w:t>
      </w:r>
      <w:r w:rsidRPr="005D6A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DF38D4" w:rsidRDefault="009C2909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Sega Enterprises Ltd. v. Accolade, Inc., 977 F.2d 1510 (9th Cir. 1992)</w:t>
      </w:r>
      <w:r w:rsid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DF38D4"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Computer Associates International, Inc. v. Altai, Inc., 982 F.2d 693 (2d Cir. 1992)</w:t>
      </w:r>
      <w:r w:rsid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125E78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RG </w:t>
      </w:r>
      <w:proofErr w:type="spellStart"/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Anand</w:t>
      </w:r>
      <w:proofErr w:type="spellEnd"/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v. </w:t>
      </w:r>
      <w:proofErr w:type="spellStart"/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Delux</w:t>
      </w:r>
      <w:proofErr w:type="spellEnd"/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Films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1978 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F38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1613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F38D4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Id.</w:t>
      </w:r>
    </w:p>
    <w:p w:rsidR="00DF38D4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DF38D4">
        <w:rPr>
          <w:rFonts w:ascii="Times New Roman" w:hAnsi="Times New Roman" w:cs="Times New Roman"/>
          <w:color w:val="FF0000"/>
          <w:sz w:val="24"/>
          <w:szCs w:val="24"/>
        </w:rPr>
        <w:t xml:space="preserve">Hein Online </w:t>
      </w:r>
      <w:proofErr w:type="spellStart"/>
      <w:r w:rsidRPr="00DF38D4">
        <w:rPr>
          <w:rFonts w:ascii="Times New Roman" w:hAnsi="Times New Roman" w:cs="Times New Roman"/>
          <w:color w:val="FF0000"/>
          <w:sz w:val="24"/>
          <w:szCs w:val="24"/>
        </w:rPr>
        <w:t>wala</w:t>
      </w:r>
      <w:proofErr w:type="spellEnd"/>
      <w:r w:rsidRPr="00DF38D4">
        <w:rPr>
          <w:rFonts w:ascii="Times New Roman" w:hAnsi="Times New Roman" w:cs="Times New Roman"/>
          <w:color w:val="FF0000"/>
          <w:sz w:val="24"/>
          <w:szCs w:val="24"/>
        </w:rPr>
        <w:t xml:space="preserve"> Paper </w:t>
      </w:r>
      <w:proofErr w:type="spellStart"/>
      <w:r w:rsidRPr="00DF38D4">
        <w:rPr>
          <w:rFonts w:ascii="Times New Roman" w:hAnsi="Times New Roman" w:cs="Times New Roman"/>
          <w:color w:val="FF0000"/>
          <w:sz w:val="24"/>
          <w:szCs w:val="24"/>
        </w:rPr>
        <w:t>JohnStu</w:t>
      </w:r>
      <w:proofErr w:type="spellEnd"/>
    </w:p>
    <w:p w:rsidR="00DF38D4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Id.</w:t>
      </w:r>
    </w:p>
    <w:p w:rsidR="00DF38D4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Moot Proposition.</w:t>
      </w:r>
      <w:proofErr w:type="gramEnd"/>
    </w:p>
    <w:p w:rsidR="00DF38D4" w:rsidRPr="00DF38D4" w:rsidRDefault="00DF38D4" w:rsidP="00DF38D4">
      <w:pPr>
        <w:shd w:val="clear" w:color="auto" w:fill="FFFFFF"/>
        <w:spacing w:before="125" w:after="0" w:line="213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1855" w:rsidRDefault="00331855" w:rsidP="00E55CA5"/>
    <w:p w:rsidR="004565EE" w:rsidRDefault="004565EE" w:rsidP="00E55CA5"/>
    <w:p w:rsidR="00335B73" w:rsidRPr="00EE3451" w:rsidRDefault="00335B73" w:rsidP="00E55CA5">
      <w:pPr>
        <w:rPr>
          <w:color w:val="000000" w:themeColor="text1"/>
        </w:rPr>
      </w:pPr>
    </w:p>
    <w:p w:rsidR="00EE3451" w:rsidRDefault="00EE3451" w:rsidP="00E55CA5"/>
    <w:p w:rsidR="002C40A9" w:rsidRDefault="002C40A9" w:rsidP="00E55CA5"/>
    <w:p w:rsidR="00E55CA5" w:rsidRPr="00111C24" w:rsidRDefault="00E55CA5" w:rsidP="00E55CA5"/>
    <w:p w:rsidR="00746BA9" w:rsidRDefault="00746BA9" w:rsidP="0046346B"/>
    <w:p w:rsidR="004633C5" w:rsidRDefault="004633C5" w:rsidP="0046346B"/>
    <w:p w:rsidR="004633C5" w:rsidRPr="0046346B" w:rsidRDefault="004633C5" w:rsidP="0046346B"/>
    <w:p w:rsidR="004E6957" w:rsidRDefault="004E6957"/>
    <w:p w:rsidR="008F5294" w:rsidRDefault="008F5294"/>
    <w:p w:rsidR="008F5294" w:rsidRDefault="008F5294"/>
    <w:sectPr w:rsidR="008F5294" w:rsidSect="0049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5294"/>
    <w:rsid w:val="000A10DA"/>
    <w:rsid w:val="00105942"/>
    <w:rsid w:val="00123B77"/>
    <w:rsid w:val="00125E78"/>
    <w:rsid w:val="00130485"/>
    <w:rsid w:val="001A672A"/>
    <w:rsid w:val="001D457E"/>
    <w:rsid w:val="001F51E5"/>
    <w:rsid w:val="002C40A9"/>
    <w:rsid w:val="00331855"/>
    <w:rsid w:val="00335B73"/>
    <w:rsid w:val="00361AD5"/>
    <w:rsid w:val="003F11D4"/>
    <w:rsid w:val="004565EE"/>
    <w:rsid w:val="004633C5"/>
    <w:rsid w:val="0046346B"/>
    <w:rsid w:val="00492F01"/>
    <w:rsid w:val="004E6957"/>
    <w:rsid w:val="005136C3"/>
    <w:rsid w:val="00704EAF"/>
    <w:rsid w:val="00746BA9"/>
    <w:rsid w:val="007F0626"/>
    <w:rsid w:val="00852E63"/>
    <w:rsid w:val="00853B7A"/>
    <w:rsid w:val="008F5294"/>
    <w:rsid w:val="00976D62"/>
    <w:rsid w:val="00993FB9"/>
    <w:rsid w:val="009C2909"/>
    <w:rsid w:val="009C7866"/>
    <w:rsid w:val="00C627E2"/>
    <w:rsid w:val="00CA3CAD"/>
    <w:rsid w:val="00D26EBD"/>
    <w:rsid w:val="00DF38D4"/>
    <w:rsid w:val="00E27B3A"/>
    <w:rsid w:val="00E55CA5"/>
    <w:rsid w:val="00E64301"/>
    <w:rsid w:val="00E92940"/>
    <w:rsid w:val="00EE3451"/>
    <w:rsid w:val="00FA5562"/>
    <w:rsid w:val="00FA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01"/>
  </w:style>
  <w:style w:type="paragraph" w:styleId="Heading2">
    <w:name w:val="heading 2"/>
    <w:basedOn w:val="Normal"/>
    <w:link w:val="Heading2Char"/>
    <w:uiPriority w:val="9"/>
    <w:qFormat/>
    <w:rsid w:val="00852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C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3B7A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B7A"/>
    <w:rPr>
      <w:rFonts w:eastAsia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2E63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ents.google.com/patent/CN104951077A/en?q=artificial+intelligence&amp;q=face&amp;q=recognition&amp;oq=artificial+intelligence+face+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devlok</dc:creator>
  <cp:lastModifiedBy>HP</cp:lastModifiedBy>
  <cp:revision>15</cp:revision>
  <dcterms:created xsi:type="dcterms:W3CDTF">2018-08-13T12:24:00Z</dcterms:created>
  <dcterms:modified xsi:type="dcterms:W3CDTF">2018-08-14T01:22:00Z</dcterms:modified>
</cp:coreProperties>
</file>