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1E39" w:rsidRPr="00632C5D" w:rsidRDefault="001D1255" w:rsidP="001D1255">
      <w:pPr>
        <w:pStyle w:val="Title"/>
        <w:rPr>
          <w:rFonts w:ascii="Times New Roman" w:hAnsi="Times New Roman" w:cs="Times New Roman"/>
        </w:rPr>
      </w:pPr>
      <w:r w:rsidRPr="00632C5D">
        <w:rPr>
          <w:rFonts w:ascii="Times New Roman" w:hAnsi="Times New Roman" w:cs="Times New Roman"/>
        </w:rPr>
        <w:t>MEEN 537 Lab 1</w:t>
      </w:r>
    </w:p>
    <w:p w:rsidR="001D1255" w:rsidRPr="00632C5D" w:rsidRDefault="001D1255" w:rsidP="001D1255">
      <w:pPr>
        <w:jc w:val="center"/>
        <w:rPr>
          <w:rFonts w:ascii="Times New Roman" w:hAnsi="Times New Roman" w:cs="Times New Roman"/>
        </w:rPr>
      </w:pPr>
      <w:r w:rsidRPr="00632C5D">
        <w:rPr>
          <w:rFonts w:ascii="Times New Roman" w:hAnsi="Times New Roman" w:cs="Times New Roman"/>
        </w:rPr>
        <w:t xml:space="preserve">By: Dustan Kraus, Nathan Day, and Erich </w:t>
      </w:r>
      <w:proofErr w:type="spellStart"/>
      <w:r w:rsidRPr="00632C5D">
        <w:rPr>
          <w:rFonts w:ascii="Times New Roman" w:hAnsi="Times New Roman" w:cs="Times New Roman"/>
        </w:rPr>
        <w:t>Mielke</w:t>
      </w:r>
      <w:proofErr w:type="spellEnd"/>
    </w:p>
    <w:p w:rsidR="001D1255" w:rsidRPr="00632C5D" w:rsidRDefault="001D1255" w:rsidP="00632C5D">
      <w:pPr>
        <w:pStyle w:val="Heading1"/>
      </w:pPr>
      <w:r w:rsidRPr="00632C5D">
        <w:t>Part 1</w:t>
      </w:r>
    </w:p>
    <w:p w:rsidR="001D1255" w:rsidRPr="00632C5D" w:rsidRDefault="001D1255" w:rsidP="001D1255">
      <w:pPr>
        <w:keepNext/>
        <w:rPr>
          <w:rFonts w:ascii="Times New Roman" w:hAnsi="Times New Roman" w:cs="Times New Roman"/>
        </w:rPr>
      </w:pPr>
      <w:r w:rsidRPr="00632C5D">
        <w:rPr>
          <w:rFonts w:ascii="Times New Roman" w:hAnsi="Times New Roman" w:cs="Times New Roman"/>
          <w:noProof/>
        </w:rPr>
        <w:drawing>
          <wp:inline distT="0" distB="0" distL="0" distR="0" wp14:anchorId="7F2C545E" wp14:editId="62AD83F2">
            <wp:extent cx="6840191" cy="5487290"/>
            <wp:effectExtent l="0" t="9525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61018_100912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3" t="11783" r="15697" b="3921"/>
                    <a:stretch/>
                  </pic:blipFill>
                  <pic:spPr bwMode="auto">
                    <a:xfrm rot="16200000">
                      <a:off x="0" y="0"/>
                      <a:ext cx="6858795" cy="5502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255" w:rsidRPr="00632C5D" w:rsidRDefault="001D1255" w:rsidP="001D125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632C5D">
        <w:rPr>
          <w:rFonts w:ascii="Times New Roman" w:hAnsi="Times New Roman" w:cs="Times New Roman"/>
          <w:sz w:val="24"/>
          <w:szCs w:val="24"/>
        </w:rPr>
        <w:t xml:space="preserve">Figure </w:t>
      </w:r>
      <w:r w:rsidRPr="00632C5D">
        <w:rPr>
          <w:rFonts w:ascii="Times New Roman" w:hAnsi="Times New Roman" w:cs="Times New Roman"/>
          <w:sz w:val="24"/>
          <w:szCs w:val="24"/>
        </w:rPr>
        <w:fldChar w:fldCharType="begin"/>
      </w:r>
      <w:r w:rsidRPr="00632C5D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632C5D">
        <w:rPr>
          <w:rFonts w:ascii="Times New Roman" w:hAnsi="Times New Roman" w:cs="Times New Roman"/>
          <w:sz w:val="24"/>
          <w:szCs w:val="24"/>
        </w:rPr>
        <w:fldChar w:fldCharType="separate"/>
      </w:r>
      <w:r w:rsidR="003E7C95">
        <w:rPr>
          <w:rFonts w:ascii="Times New Roman" w:hAnsi="Times New Roman" w:cs="Times New Roman"/>
          <w:noProof/>
          <w:sz w:val="24"/>
          <w:szCs w:val="24"/>
        </w:rPr>
        <w:t>1</w:t>
      </w:r>
      <w:r w:rsidRPr="00632C5D">
        <w:rPr>
          <w:rFonts w:ascii="Times New Roman" w:hAnsi="Times New Roman" w:cs="Times New Roman"/>
          <w:sz w:val="24"/>
          <w:szCs w:val="24"/>
        </w:rPr>
        <w:fldChar w:fldCharType="end"/>
      </w:r>
      <w:r w:rsidRPr="00632C5D">
        <w:rPr>
          <w:rFonts w:ascii="Times New Roman" w:hAnsi="Times New Roman" w:cs="Times New Roman"/>
          <w:sz w:val="24"/>
          <w:szCs w:val="24"/>
        </w:rPr>
        <w:t>: DH Parameters for Baxter</w:t>
      </w:r>
    </w:p>
    <w:p w:rsidR="001D1255" w:rsidRPr="00632C5D" w:rsidRDefault="001D1255" w:rsidP="001D1255">
      <w:pPr>
        <w:keepNext/>
        <w:rPr>
          <w:rFonts w:ascii="Times New Roman" w:hAnsi="Times New Roman" w:cs="Times New Roman"/>
        </w:rPr>
      </w:pPr>
      <w:r w:rsidRPr="00632C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FE8077" wp14:editId="799357FA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_1_part1_arm_plots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55" w:rsidRPr="00632C5D" w:rsidRDefault="001D1255" w:rsidP="001D125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632C5D">
        <w:rPr>
          <w:rFonts w:ascii="Times New Roman" w:hAnsi="Times New Roman" w:cs="Times New Roman"/>
          <w:sz w:val="24"/>
          <w:szCs w:val="24"/>
        </w:rPr>
        <w:t xml:space="preserve">Figure </w:t>
      </w:r>
      <w:r w:rsidRPr="00632C5D">
        <w:rPr>
          <w:rFonts w:ascii="Times New Roman" w:hAnsi="Times New Roman" w:cs="Times New Roman"/>
          <w:sz w:val="24"/>
          <w:szCs w:val="24"/>
        </w:rPr>
        <w:fldChar w:fldCharType="begin"/>
      </w:r>
      <w:r w:rsidRPr="00632C5D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632C5D">
        <w:rPr>
          <w:rFonts w:ascii="Times New Roman" w:hAnsi="Times New Roman" w:cs="Times New Roman"/>
          <w:sz w:val="24"/>
          <w:szCs w:val="24"/>
        </w:rPr>
        <w:fldChar w:fldCharType="separate"/>
      </w:r>
      <w:r w:rsidR="003E7C95">
        <w:rPr>
          <w:rFonts w:ascii="Times New Roman" w:hAnsi="Times New Roman" w:cs="Times New Roman"/>
          <w:noProof/>
          <w:sz w:val="24"/>
          <w:szCs w:val="24"/>
        </w:rPr>
        <w:t>2</w:t>
      </w:r>
      <w:r w:rsidRPr="00632C5D">
        <w:rPr>
          <w:rFonts w:ascii="Times New Roman" w:hAnsi="Times New Roman" w:cs="Times New Roman"/>
          <w:sz w:val="24"/>
          <w:szCs w:val="24"/>
        </w:rPr>
        <w:fldChar w:fldCharType="end"/>
      </w:r>
      <w:r w:rsidRPr="00632C5D">
        <w:rPr>
          <w:rFonts w:ascii="Times New Roman" w:hAnsi="Times New Roman" w:cs="Times New Roman"/>
          <w:sz w:val="24"/>
          <w:szCs w:val="24"/>
        </w:rPr>
        <w:t xml:space="preserve"> Four Commanded Positions</w:t>
      </w:r>
    </w:p>
    <w:p w:rsidR="00F87926" w:rsidRPr="00632C5D" w:rsidRDefault="00F87926" w:rsidP="00F87926">
      <w:pPr>
        <w:rPr>
          <w:rFonts w:ascii="Times New Roman" w:hAnsi="Times New Roman" w:cs="Times New Roman"/>
        </w:rPr>
      </w:pPr>
    </w:p>
    <w:tbl>
      <w:tblPr>
        <w:tblStyle w:val="TableGrid"/>
        <w:tblW w:w="9535" w:type="dxa"/>
        <w:tblLayout w:type="fixed"/>
        <w:tblLook w:val="04A0" w:firstRow="1" w:lastRow="0" w:firstColumn="1" w:lastColumn="0" w:noHBand="0" w:noVBand="1"/>
      </w:tblPr>
      <w:tblGrid>
        <w:gridCol w:w="928"/>
        <w:gridCol w:w="1677"/>
        <w:gridCol w:w="1890"/>
        <w:gridCol w:w="2520"/>
        <w:gridCol w:w="2520"/>
      </w:tblGrid>
      <w:tr w:rsidR="003931C6" w:rsidRPr="00632C5D" w:rsidTr="004F2CE4">
        <w:trPr>
          <w:trHeight w:val="583"/>
        </w:trPr>
        <w:tc>
          <w:tcPr>
            <w:tcW w:w="928" w:type="dxa"/>
            <w:vAlign w:val="center"/>
            <w:hideMark/>
          </w:tcPr>
          <w:p w:rsidR="003931C6" w:rsidRPr="003931C6" w:rsidRDefault="003931C6" w:rsidP="004F2CE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3931C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Number</w:t>
            </w:r>
          </w:p>
        </w:tc>
        <w:tc>
          <w:tcPr>
            <w:tcW w:w="1677" w:type="dxa"/>
            <w:vAlign w:val="center"/>
            <w:hideMark/>
          </w:tcPr>
          <w:p w:rsidR="003931C6" w:rsidRPr="003931C6" w:rsidRDefault="003931C6" w:rsidP="004F2CE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3931C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Code Position</w:t>
            </w:r>
          </w:p>
        </w:tc>
        <w:tc>
          <w:tcPr>
            <w:tcW w:w="1890" w:type="dxa"/>
            <w:vAlign w:val="center"/>
            <w:hideMark/>
          </w:tcPr>
          <w:p w:rsidR="003931C6" w:rsidRPr="003931C6" w:rsidRDefault="003931C6" w:rsidP="004F2CE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3931C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Estimated Position</w:t>
            </w:r>
          </w:p>
        </w:tc>
        <w:tc>
          <w:tcPr>
            <w:tcW w:w="2520" w:type="dxa"/>
            <w:vAlign w:val="center"/>
            <w:hideMark/>
          </w:tcPr>
          <w:p w:rsidR="003931C6" w:rsidRPr="003931C6" w:rsidRDefault="003931C6" w:rsidP="004F2CE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3931C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Code Orientation</w:t>
            </w:r>
          </w:p>
        </w:tc>
        <w:tc>
          <w:tcPr>
            <w:tcW w:w="2520" w:type="dxa"/>
            <w:vAlign w:val="center"/>
            <w:hideMark/>
          </w:tcPr>
          <w:p w:rsidR="003931C6" w:rsidRPr="003931C6" w:rsidRDefault="003931C6" w:rsidP="004F2CE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3931C6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Estimated Orientation</w:t>
            </w:r>
          </w:p>
        </w:tc>
      </w:tr>
      <w:tr w:rsidR="003931C6" w:rsidRPr="00632C5D" w:rsidTr="004F2CE4">
        <w:trPr>
          <w:trHeight w:val="963"/>
        </w:trPr>
        <w:tc>
          <w:tcPr>
            <w:tcW w:w="928" w:type="dxa"/>
            <w:vAlign w:val="center"/>
            <w:hideMark/>
          </w:tcPr>
          <w:p w:rsidR="003931C6" w:rsidRPr="003931C6" w:rsidRDefault="003931C6" w:rsidP="004F2CE4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931C6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77" w:type="dxa"/>
            <w:vAlign w:val="center"/>
            <w:hideMark/>
          </w:tcPr>
          <w:p w:rsidR="003931C6" w:rsidRPr="003931C6" w:rsidRDefault="003931C6" w:rsidP="004F2CE4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931C6">
              <w:rPr>
                <w:rFonts w:ascii="Times New Roman" w:eastAsia="Times New Roman" w:hAnsi="Times New Roman" w:cs="Times New Roman"/>
                <w:sz w:val="20"/>
                <w:szCs w:val="20"/>
              </w:rPr>
              <w:t>(.625,</w:t>
            </w:r>
            <w:r w:rsidRPr="00632C5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3931C6">
              <w:rPr>
                <w:rFonts w:ascii="Times New Roman" w:eastAsia="Times New Roman" w:hAnsi="Times New Roman" w:cs="Times New Roman"/>
                <w:sz w:val="20"/>
                <w:szCs w:val="20"/>
              </w:rPr>
              <w:t>1.05,</w:t>
            </w:r>
            <w:r w:rsidRPr="00632C5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3931C6">
              <w:rPr>
                <w:rFonts w:ascii="Times New Roman" w:eastAsia="Times New Roman" w:hAnsi="Times New Roman" w:cs="Times New Roman"/>
                <w:sz w:val="20"/>
                <w:szCs w:val="20"/>
              </w:rPr>
              <w:t>.379)</w:t>
            </w:r>
          </w:p>
        </w:tc>
        <w:tc>
          <w:tcPr>
            <w:tcW w:w="1890" w:type="dxa"/>
            <w:vAlign w:val="center"/>
            <w:hideMark/>
          </w:tcPr>
          <w:p w:rsidR="003931C6" w:rsidRPr="003931C6" w:rsidRDefault="003931C6" w:rsidP="004F2CE4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931C6">
              <w:rPr>
                <w:rFonts w:ascii="Times New Roman" w:eastAsia="Times New Roman" w:hAnsi="Times New Roman" w:cs="Times New Roman"/>
                <w:sz w:val="20"/>
                <w:szCs w:val="20"/>
              </w:rPr>
              <w:t>(.627,1.046,.392)</w:t>
            </w:r>
          </w:p>
        </w:tc>
        <w:tc>
          <w:tcPr>
            <w:tcW w:w="2520" w:type="dxa"/>
            <w:vAlign w:val="center"/>
            <w:hideMark/>
          </w:tcPr>
          <w:p w:rsidR="003931C6" w:rsidRPr="003931C6" w:rsidRDefault="003931C6" w:rsidP="004F2CE4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0.264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0.716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0.647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0.625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-0.638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0.451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0.735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0.285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-0.615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520" w:type="dxa"/>
            <w:vAlign w:val="center"/>
            <w:hideMark/>
          </w:tcPr>
          <w:p w:rsidR="003931C6" w:rsidRPr="003931C6" w:rsidRDefault="003931C6" w:rsidP="004F2CE4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0.264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0.714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0.649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0.623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-0.640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0.45</m:t>
                          </m:r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0.736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0.285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-0.614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3931C6" w:rsidRPr="00632C5D" w:rsidTr="004F2CE4">
        <w:trPr>
          <w:trHeight w:val="1062"/>
        </w:trPr>
        <w:tc>
          <w:tcPr>
            <w:tcW w:w="928" w:type="dxa"/>
            <w:vAlign w:val="center"/>
            <w:hideMark/>
          </w:tcPr>
          <w:p w:rsidR="003931C6" w:rsidRPr="003931C6" w:rsidRDefault="003931C6" w:rsidP="004F2CE4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931C6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677" w:type="dxa"/>
            <w:vAlign w:val="center"/>
            <w:hideMark/>
          </w:tcPr>
          <w:p w:rsidR="003931C6" w:rsidRPr="003931C6" w:rsidRDefault="003931C6" w:rsidP="004F2CE4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931C6">
              <w:rPr>
                <w:rFonts w:ascii="Times New Roman" w:eastAsia="Times New Roman" w:hAnsi="Times New Roman" w:cs="Times New Roman"/>
                <w:sz w:val="20"/>
                <w:szCs w:val="20"/>
              </w:rPr>
              <w:t>(.821,</w:t>
            </w:r>
            <w:r w:rsidRPr="00632C5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3931C6">
              <w:rPr>
                <w:rFonts w:ascii="Times New Roman" w:eastAsia="Times New Roman" w:hAnsi="Times New Roman" w:cs="Times New Roman"/>
                <w:sz w:val="20"/>
                <w:szCs w:val="20"/>
              </w:rPr>
              <w:t>.398,</w:t>
            </w:r>
            <w:r w:rsidRPr="00632C5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3931C6">
              <w:rPr>
                <w:rFonts w:ascii="Times New Roman" w:eastAsia="Times New Roman" w:hAnsi="Times New Roman" w:cs="Times New Roman"/>
                <w:sz w:val="20"/>
                <w:szCs w:val="20"/>
              </w:rPr>
              <w:t>.470)</w:t>
            </w:r>
          </w:p>
        </w:tc>
        <w:tc>
          <w:tcPr>
            <w:tcW w:w="1890" w:type="dxa"/>
            <w:vAlign w:val="center"/>
            <w:hideMark/>
          </w:tcPr>
          <w:p w:rsidR="003931C6" w:rsidRPr="003931C6" w:rsidRDefault="003931C6" w:rsidP="004F2CE4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931C6">
              <w:rPr>
                <w:rFonts w:ascii="Times New Roman" w:eastAsia="Times New Roman" w:hAnsi="Times New Roman" w:cs="Times New Roman"/>
                <w:sz w:val="20"/>
                <w:szCs w:val="20"/>
              </w:rPr>
              <w:t>(.821,.396,.423)</w:t>
            </w:r>
          </w:p>
        </w:tc>
        <w:tc>
          <w:tcPr>
            <w:tcW w:w="2520" w:type="dxa"/>
            <w:vAlign w:val="center"/>
            <w:hideMark/>
          </w:tcPr>
          <w:p w:rsidR="003931C6" w:rsidRPr="003931C6" w:rsidRDefault="003931C6" w:rsidP="004F2CE4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0.043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0.944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0.327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0.968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0.041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-0.247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-0.247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0.327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-0.912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520" w:type="dxa"/>
            <w:vAlign w:val="center"/>
            <w:hideMark/>
          </w:tcPr>
          <w:p w:rsidR="003931C6" w:rsidRPr="003931C6" w:rsidRDefault="003931C6" w:rsidP="004F2CE4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0.046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0.944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0.328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0.968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0.039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-0.247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-0.245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0.329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-0.912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3931C6" w:rsidRPr="00632C5D" w:rsidTr="004F2CE4">
        <w:trPr>
          <w:trHeight w:val="981"/>
        </w:trPr>
        <w:tc>
          <w:tcPr>
            <w:tcW w:w="928" w:type="dxa"/>
            <w:vAlign w:val="center"/>
            <w:hideMark/>
          </w:tcPr>
          <w:p w:rsidR="003931C6" w:rsidRPr="003931C6" w:rsidRDefault="003931C6" w:rsidP="004F2CE4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931C6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677" w:type="dxa"/>
            <w:vAlign w:val="center"/>
            <w:hideMark/>
          </w:tcPr>
          <w:p w:rsidR="003931C6" w:rsidRPr="003931C6" w:rsidRDefault="003931C6" w:rsidP="004F2CE4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931C6">
              <w:rPr>
                <w:rFonts w:ascii="Times New Roman" w:eastAsia="Times New Roman" w:hAnsi="Times New Roman" w:cs="Times New Roman"/>
                <w:sz w:val="20"/>
                <w:szCs w:val="20"/>
              </w:rPr>
              <w:t>(.641,</w:t>
            </w:r>
            <w:r w:rsidRPr="00632C5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3931C6">
              <w:rPr>
                <w:rFonts w:ascii="Times New Roman" w:eastAsia="Times New Roman" w:hAnsi="Times New Roman" w:cs="Times New Roman"/>
                <w:sz w:val="20"/>
                <w:szCs w:val="20"/>
              </w:rPr>
              <w:t>.619,</w:t>
            </w:r>
            <w:r w:rsidRPr="00632C5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3931C6">
              <w:rPr>
                <w:rFonts w:ascii="Times New Roman" w:eastAsia="Times New Roman" w:hAnsi="Times New Roman" w:cs="Times New Roman"/>
                <w:sz w:val="20"/>
                <w:szCs w:val="20"/>
              </w:rPr>
              <w:t>.259)</w:t>
            </w:r>
          </w:p>
        </w:tc>
        <w:tc>
          <w:tcPr>
            <w:tcW w:w="1890" w:type="dxa"/>
            <w:vAlign w:val="center"/>
            <w:hideMark/>
          </w:tcPr>
          <w:p w:rsidR="003931C6" w:rsidRPr="003931C6" w:rsidRDefault="003931C6" w:rsidP="004F2CE4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931C6">
              <w:rPr>
                <w:rFonts w:ascii="Times New Roman" w:eastAsia="Times New Roman" w:hAnsi="Times New Roman" w:cs="Times New Roman"/>
                <w:sz w:val="20"/>
                <w:szCs w:val="20"/>
              </w:rPr>
              <w:t>(.642,.619,.272)</w:t>
            </w:r>
          </w:p>
        </w:tc>
        <w:tc>
          <w:tcPr>
            <w:tcW w:w="2520" w:type="dxa"/>
            <w:vAlign w:val="center"/>
            <w:hideMark/>
          </w:tcPr>
          <w:p w:rsidR="003931C6" w:rsidRPr="003931C6" w:rsidRDefault="003931C6" w:rsidP="004F2CE4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0.344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0.670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0.657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0.092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-0.721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0.687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0.934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-0.176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-0.310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520" w:type="dxa"/>
            <w:vAlign w:val="center"/>
            <w:hideMark/>
          </w:tcPr>
          <w:p w:rsidR="003931C6" w:rsidRPr="003931C6" w:rsidRDefault="003931C6" w:rsidP="004F2CE4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0.342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0.670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0.660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0.089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-0.722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0.687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0.936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-0.176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-0.306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3931C6" w:rsidRPr="00632C5D" w:rsidTr="004F2CE4">
        <w:trPr>
          <w:trHeight w:val="1035"/>
        </w:trPr>
        <w:tc>
          <w:tcPr>
            <w:tcW w:w="928" w:type="dxa"/>
            <w:vAlign w:val="center"/>
            <w:hideMark/>
          </w:tcPr>
          <w:p w:rsidR="003931C6" w:rsidRPr="003931C6" w:rsidRDefault="003931C6" w:rsidP="004F2CE4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931C6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677" w:type="dxa"/>
            <w:vAlign w:val="center"/>
            <w:hideMark/>
          </w:tcPr>
          <w:p w:rsidR="003931C6" w:rsidRPr="003931C6" w:rsidRDefault="003931C6" w:rsidP="004F2CE4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931C6">
              <w:rPr>
                <w:rFonts w:ascii="Times New Roman" w:eastAsia="Times New Roman" w:hAnsi="Times New Roman" w:cs="Times New Roman"/>
                <w:sz w:val="20"/>
                <w:szCs w:val="20"/>
              </w:rPr>
              <w:t>(.879,</w:t>
            </w:r>
            <w:r w:rsidRPr="00632C5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3931C6">
              <w:rPr>
                <w:rFonts w:ascii="Times New Roman" w:eastAsia="Times New Roman" w:hAnsi="Times New Roman" w:cs="Times New Roman"/>
                <w:sz w:val="20"/>
                <w:szCs w:val="20"/>
              </w:rPr>
              <w:t>-.038,</w:t>
            </w:r>
            <w:r w:rsidRPr="00632C5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3931C6">
              <w:rPr>
                <w:rFonts w:ascii="Times New Roman" w:eastAsia="Times New Roman" w:hAnsi="Times New Roman" w:cs="Times New Roman"/>
                <w:sz w:val="20"/>
                <w:szCs w:val="20"/>
              </w:rPr>
              <w:t>.098)</w:t>
            </w:r>
          </w:p>
        </w:tc>
        <w:tc>
          <w:tcPr>
            <w:tcW w:w="1890" w:type="dxa"/>
            <w:vAlign w:val="center"/>
            <w:hideMark/>
          </w:tcPr>
          <w:p w:rsidR="003931C6" w:rsidRPr="003931C6" w:rsidRDefault="003931C6" w:rsidP="004F2CE4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931C6">
              <w:rPr>
                <w:rFonts w:ascii="Times New Roman" w:eastAsia="Times New Roman" w:hAnsi="Times New Roman" w:cs="Times New Roman"/>
                <w:sz w:val="20"/>
                <w:szCs w:val="20"/>
              </w:rPr>
              <w:t>(.878,-.040,.110)</w:t>
            </w:r>
          </w:p>
        </w:tc>
        <w:tc>
          <w:tcPr>
            <w:tcW w:w="2520" w:type="dxa"/>
            <w:vAlign w:val="center"/>
            <w:hideMark/>
          </w:tcPr>
          <w:p w:rsidR="003931C6" w:rsidRPr="003931C6" w:rsidRDefault="003931C6" w:rsidP="004F2CE4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0.617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0.725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0.306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0.414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0.031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-0.910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-0.669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0.688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-0.281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520" w:type="dxa"/>
            <w:vAlign w:val="center"/>
            <w:hideMark/>
          </w:tcPr>
          <w:p w:rsidR="003931C6" w:rsidRPr="003931C6" w:rsidRDefault="003931C6" w:rsidP="00F87926">
            <w:pPr>
              <w:keepNext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0.619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0.725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0.304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0.413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0.029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-0.910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-0.668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0.688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-0.282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:rsidR="001D1255" w:rsidRPr="00632C5D" w:rsidRDefault="00F87926" w:rsidP="00F8792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632C5D">
        <w:rPr>
          <w:rFonts w:ascii="Times New Roman" w:hAnsi="Times New Roman" w:cs="Times New Roman"/>
          <w:sz w:val="24"/>
          <w:szCs w:val="24"/>
        </w:rPr>
        <w:t xml:space="preserve">Table </w:t>
      </w:r>
      <w:r w:rsidRPr="00632C5D">
        <w:rPr>
          <w:rFonts w:ascii="Times New Roman" w:hAnsi="Times New Roman" w:cs="Times New Roman"/>
          <w:sz w:val="24"/>
          <w:szCs w:val="24"/>
        </w:rPr>
        <w:fldChar w:fldCharType="begin"/>
      </w:r>
      <w:r w:rsidRPr="00632C5D">
        <w:rPr>
          <w:rFonts w:ascii="Times New Roman" w:hAnsi="Times New Roman" w:cs="Times New Roman"/>
          <w:sz w:val="24"/>
          <w:szCs w:val="24"/>
        </w:rPr>
        <w:instrText xml:space="preserve"> SEQ Table \* ARABIC </w:instrText>
      </w:r>
      <w:r w:rsidRPr="00632C5D">
        <w:rPr>
          <w:rFonts w:ascii="Times New Roman" w:hAnsi="Times New Roman" w:cs="Times New Roman"/>
          <w:sz w:val="24"/>
          <w:szCs w:val="24"/>
        </w:rPr>
        <w:fldChar w:fldCharType="separate"/>
      </w:r>
      <w:r w:rsidR="003E7C95">
        <w:rPr>
          <w:rFonts w:ascii="Times New Roman" w:hAnsi="Times New Roman" w:cs="Times New Roman"/>
          <w:noProof/>
          <w:sz w:val="24"/>
          <w:szCs w:val="24"/>
        </w:rPr>
        <w:t>1</w:t>
      </w:r>
      <w:r w:rsidRPr="00632C5D">
        <w:rPr>
          <w:rFonts w:ascii="Times New Roman" w:hAnsi="Times New Roman" w:cs="Times New Roman"/>
          <w:sz w:val="24"/>
          <w:szCs w:val="24"/>
        </w:rPr>
        <w:fldChar w:fldCharType="end"/>
      </w:r>
      <w:r w:rsidRPr="00632C5D">
        <w:rPr>
          <w:rFonts w:ascii="Times New Roman" w:hAnsi="Times New Roman" w:cs="Times New Roman"/>
          <w:sz w:val="24"/>
          <w:szCs w:val="24"/>
        </w:rPr>
        <w:t>: A Table with the four positions and orientations we estimated vs. the ones we got from the code</w:t>
      </w:r>
    </w:p>
    <w:p w:rsidR="00632C5D" w:rsidRPr="00AD3A9B" w:rsidRDefault="00632C5D" w:rsidP="00AD3A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D3A9B">
        <w:rPr>
          <w:rFonts w:ascii="Times New Roman" w:hAnsi="Times New Roman" w:cs="Times New Roman"/>
          <w:sz w:val="24"/>
          <w:szCs w:val="24"/>
        </w:rPr>
        <w:lastRenderedPageBreak/>
        <w:t>The positions and orientations obtained from our DH parameters and forward kinematics were very close to the positions</w:t>
      </w:r>
      <w:r w:rsidR="00765E28" w:rsidRPr="00AD3A9B">
        <w:rPr>
          <w:rFonts w:ascii="Times New Roman" w:hAnsi="Times New Roman" w:cs="Times New Roman"/>
          <w:sz w:val="24"/>
          <w:szCs w:val="24"/>
        </w:rPr>
        <w:t xml:space="preserve"> from the given code. The slight discrepancy between the code and our estimated positions and orientations may be due to the fact </w:t>
      </w:r>
      <w:r w:rsidR="00040531" w:rsidRPr="00AD3A9B">
        <w:rPr>
          <w:rFonts w:ascii="Times New Roman" w:hAnsi="Times New Roman" w:cs="Times New Roman"/>
          <w:sz w:val="24"/>
          <w:szCs w:val="24"/>
        </w:rPr>
        <w:t>our DH parameters are slightly different than the DH parameters used internally by Baxter. This could be due to a number of factors (measurement error on our part for example).</w:t>
      </w:r>
    </w:p>
    <w:p w:rsidR="00E56EDC" w:rsidRDefault="00E56EDC" w:rsidP="00E56EDC">
      <w:pPr>
        <w:pStyle w:val="Heading1"/>
      </w:pPr>
      <w:r>
        <w:t>Part 2</w:t>
      </w:r>
    </w:p>
    <w:p w:rsidR="00E56EDC" w:rsidRDefault="00BD47C8" w:rsidP="00A26D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26D7F">
        <w:rPr>
          <w:rFonts w:ascii="Times New Roman" w:hAnsi="Times New Roman" w:cs="Times New Roman"/>
          <w:sz w:val="24"/>
          <w:szCs w:val="24"/>
        </w:rPr>
        <w:t>We measured the vertical distance to be 93cm</w:t>
      </w:r>
      <w:r w:rsidR="00CA047B">
        <w:rPr>
          <w:rFonts w:ascii="Times New Roman" w:hAnsi="Times New Roman" w:cs="Times New Roman"/>
          <w:sz w:val="24"/>
          <w:szCs w:val="24"/>
        </w:rPr>
        <w:t xml:space="preserve"> and 150cm respectively</w:t>
      </w:r>
      <w:r w:rsidRPr="00A26D7F">
        <w:rPr>
          <w:rFonts w:ascii="Times New Roman" w:hAnsi="Times New Roman" w:cs="Times New Roman"/>
          <w:sz w:val="24"/>
          <w:szCs w:val="24"/>
        </w:rPr>
        <w:t xml:space="preserve"> for every single movement; however, we were using a measuring tape and eyeballing it, so we may not have been super precise in our measurement. Realistically, the error was probably </w:t>
      </w:r>
      <w:r w:rsidR="00000235" w:rsidRPr="00A26D7F">
        <w:rPr>
          <w:rFonts w:ascii="Times New Roman" w:hAnsi="Times New Roman" w:cs="Times New Roman"/>
          <w:sz w:val="24"/>
          <w:szCs w:val="24"/>
        </w:rPr>
        <w:t xml:space="preserve">around </w:t>
      </w:r>
      <w:r w:rsidRPr="00A26D7F">
        <w:rPr>
          <w:rFonts w:ascii="Times New Roman" w:hAnsi="Times New Roman" w:cs="Times New Roman"/>
          <w:sz w:val="24"/>
          <w:szCs w:val="24"/>
        </w:rPr>
        <w:t>93cm</w:t>
      </w:r>
      <w:r w:rsidR="001A09DE">
        <w:rPr>
          <w:rFonts w:ascii="Times New Roman" w:hAnsi="Times New Roman" w:cs="Times New Roman"/>
          <w:sz w:val="24"/>
          <w:szCs w:val="24"/>
        </w:rPr>
        <w:t>/150cm</w:t>
      </w:r>
      <w:r w:rsidRPr="00A26D7F">
        <w:rPr>
          <w:rFonts w:ascii="Times New Roman" w:hAnsi="Times New Roman" w:cs="Times New Roman"/>
          <w:sz w:val="24"/>
          <w:szCs w:val="24"/>
        </w:rPr>
        <w:t xml:space="preserve"> +/- 0.5cm. </w:t>
      </w:r>
    </w:p>
    <w:p w:rsidR="00A26D7F" w:rsidRDefault="00A26D7F" w:rsidP="00A26D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Any error could be due to imprecise encoders, or the control method (as it’s an underdamped system). For example, if the model of the system is not precise, </w:t>
      </w:r>
      <w:r w:rsidR="00080678">
        <w:rPr>
          <w:rFonts w:ascii="Times New Roman" w:hAnsi="Times New Roman" w:cs="Times New Roman"/>
          <w:sz w:val="24"/>
          <w:szCs w:val="24"/>
        </w:rPr>
        <w:t>and the control does not use an integr</w:t>
      </w:r>
      <w:bookmarkStart w:id="0" w:name="_GoBack"/>
      <w:bookmarkEnd w:id="0"/>
      <w:r w:rsidR="00080678">
        <w:rPr>
          <w:rFonts w:ascii="Times New Roman" w:hAnsi="Times New Roman" w:cs="Times New Roman"/>
          <w:sz w:val="24"/>
          <w:szCs w:val="24"/>
        </w:rPr>
        <w:t>ator, it will not command precisely to the same position (having some steady state error).</w:t>
      </w:r>
    </w:p>
    <w:p w:rsidR="00CA047B" w:rsidRDefault="009E1D7B" w:rsidP="00A26D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our two cases, the repeatability and precision seemed to be the same. </w:t>
      </w:r>
      <w:r w:rsidR="007F289D">
        <w:rPr>
          <w:rFonts w:ascii="Times New Roman" w:hAnsi="Times New Roman" w:cs="Times New Roman"/>
          <w:sz w:val="24"/>
          <w:szCs w:val="24"/>
        </w:rPr>
        <w:t>With other poses; however, the repeatability and precision could be affected by near singularities in the workspace.</w:t>
      </w:r>
    </w:p>
    <w:p w:rsidR="005A757C" w:rsidRDefault="005A757C" w:rsidP="005A757C">
      <w:pPr>
        <w:pStyle w:val="Heading1"/>
      </w:pPr>
      <w:r>
        <w:t>Part 3</w:t>
      </w:r>
    </w:p>
    <w:p w:rsidR="00E502F1" w:rsidRDefault="00E502F1" w:rsidP="00E502F1">
      <w:pPr>
        <w:keepNext/>
      </w:pPr>
      <w:r>
        <w:rPr>
          <w:noProof/>
        </w:rPr>
        <w:drawing>
          <wp:inline distT="0" distB="0" distL="0" distR="0" wp14:anchorId="65DF428D" wp14:editId="4108F895">
            <wp:extent cx="5943600" cy="2272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t3_lab1_pi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7C" w:rsidRDefault="00E502F1" w:rsidP="00E502F1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E502F1">
        <w:rPr>
          <w:rFonts w:ascii="Times New Roman" w:hAnsi="Times New Roman" w:cs="Times New Roman"/>
          <w:sz w:val="24"/>
          <w:szCs w:val="24"/>
        </w:rPr>
        <w:t xml:space="preserve">Figure </w:t>
      </w:r>
      <w:r w:rsidRPr="00E502F1">
        <w:rPr>
          <w:rFonts w:ascii="Times New Roman" w:hAnsi="Times New Roman" w:cs="Times New Roman"/>
          <w:sz w:val="24"/>
          <w:szCs w:val="24"/>
        </w:rPr>
        <w:fldChar w:fldCharType="begin"/>
      </w:r>
      <w:r w:rsidRPr="00E502F1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E502F1">
        <w:rPr>
          <w:rFonts w:ascii="Times New Roman" w:hAnsi="Times New Roman" w:cs="Times New Roman"/>
          <w:sz w:val="24"/>
          <w:szCs w:val="24"/>
        </w:rPr>
        <w:fldChar w:fldCharType="separate"/>
      </w:r>
      <w:r w:rsidR="003E7C95">
        <w:rPr>
          <w:rFonts w:ascii="Times New Roman" w:hAnsi="Times New Roman" w:cs="Times New Roman"/>
          <w:noProof/>
          <w:sz w:val="24"/>
          <w:szCs w:val="24"/>
        </w:rPr>
        <w:t>3</w:t>
      </w:r>
      <w:r w:rsidRPr="00E502F1">
        <w:rPr>
          <w:rFonts w:ascii="Times New Roman" w:hAnsi="Times New Roman" w:cs="Times New Roman"/>
          <w:sz w:val="24"/>
          <w:szCs w:val="24"/>
        </w:rPr>
        <w:fldChar w:fldCharType="end"/>
      </w:r>
      <w:r w:rsidRPr="00E502F1">
        <w:rPr>
          <w:rFonts w:ascii="Times New Roman" w:hAnsi="Times New Roman" w:cs="Times New Roman"/>
          <w:sz w:val="24"/>
          <w:szCs w:val="24"/>
        </w:rPr>
        <w:t>: Plot of the end effector linear and angular velocities in the base frame</w:t>
      </w:r>
    </w:p>
    <w:p w:rsidR="00E502F1" w:rsidRDefault="00D2460A" w:rsidP="00CD5D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B</w:t>
      </w:r>
      <w:r w:rsidR="002215B7" w:rsidRPr="00CD5D54">
        <w:rPr>
          <w:rFonts w:ascii="Times New Roman" w:hAnsi="Times New Roman" w:cs="Times New Roman"/>
          <w:sz w:val="24"/>
          <w:szCs w:val="24"/>
        </w:rPr>
        <w:t xml:space="preserve">axter was using inverse kinematics, he may have found a slightly different answer each time which would result in different joint and task space velocities. </w:t>
      </w:r>
      <w:r w:rsidR="00F8391F" w:rsidRPr="00CD5D54">
        <w:rPr>
          <w:rFonts w:ascii="Times New Roman" w:hAnsi="Times New Roman" w:cs="Times New Roman"/>
          <w:sz w:val="24"/>
          <w:szCs w:val="24"/>
        </w:rPr>
        <w:t>Additionally, the controller would then respond differently to a different commanded input.</w:t>
      </w:r>
    </w:p>
    <w:p w:rsidR="00CD5D54" w:rsidRPr="00CD5D54" w:rsidRDefault="00CD5D54" w:rsidP="00CD5D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have attached</w:t>
      </w:r>
      <w:r w:rsidR="00D2460A">
        <w:rPr>
          <w:rFonts w:ascii="Times New Roman" w:hAnsi="Times New Roman" w:cs="Times New Roman"/>
          <w:sz w:val="24"/>
          <w:szCs w:val="24"/>
        </w:rPr>
        <w:t xml:space="preserve"> a video with the animation of B</w:t>
      </w:r>
      <w:r>
        <w:rPr>
          <w:rFonts w:ascii="Times New Roman" w:hAnsi="Times New Roman" w:cs="Times New Roman"/>
          <w:sz w:val="24"/>
          <w:szCs w:val="24"/>
        </w:rPr>
        <w:t>axter for one of the 10 movements.</w:t>
      </w:r>
    </w:p>
    <w:p w:rsidR="00CD5D54" w:rsidRPr="00E502F1" w:rsidRDefault="00CD5D54" w:rsidP="00E502F1">
      <w:pPr>
        <w:rPr>
          <w:rFonts w:ascii="Times New Roman" w:hAnsi="Times New Roman" w:cs="Times New Roman"/>
          <w:sz w:val="24"/>
          <w:szCs w:val="24"/>
        </w:rPr>
      </w:pPr>
    </w:p>
    <w:p w:rsidR="00A26D7F" w:rsidRPr="00BD47C8" w:rsidRDefault="00A26D7F" w:rsidP="00E56EDC">
      <w:pPr>
        <w:rPr>
          <w:rFonts w:ascii="Times New Roman" w:hAnsi="Times New Roman" w:cs="Times New Roman"/>
          <w:sz w:val="24"/>
          <w:szCs w:val="24"/>
        </w:rPr>
      </w:pPr>
    </w:p>
    <w:sectPr w:rsidR="00A26D7F" w:rsidRPr="00BD47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9F0868"/>
    <w:multiLevelType w:val="hybridMultilevel"/>
    <w:tmpl w:val="776AB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286CEA"/>
    <w:multiLevelType w:val="hybridMultilevel"/>
    <w:tmpl w:val="1A047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BF31B2"/>
    <w:multiLevelType w:val="hybridMultilevel"/>
    <w:tmpl w:val="5AB42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1CB"/>
    <w:rsid w:val="00000235"/>
    <w:rsid w:val="00040531"/>
    <w:rsid w:val="00080678"/>
    <w:rsid w:val="001A09DE"/>
    <w:rsid w:val="001D1255"/>
    <w:rsid w:val="002215B7"/>
    <w:rsid w:val="002B385B"/>
    <w:rsid w:val="002C5750"/>
    <w:rsid w:val="003931C6"/>
    <w:rsid w:val="003E7C95"/>
    <w:rsid w:val="004F2CE4"/>
    <w:rsid w:val="005621CB"/>
    <w:rsid w:val="005A757C"/>
    <w:rsid w:val="00632C5D"/>
    <w:rsid w:val="00765E28"/>
    <w:rsid w:val="007F289D"/>
    <w:rsid w:val="009374E5"/>
    <w:rsid w:val="009E1D7B"/>
    <w:rsid w:val="00A26D7F"/>
    <w:rsid w:val="00AD3A9B"/>
    <w:rsid w:val="00BD47C8"/>
    <w:rsid w:val="00CA047B"/>
    <w:rsid w:val="00CD5D54"/>
    <w:rsid w:val="00D2460A"/>
    <w:rsid w:val="00DE1E39"/>
    <w:rsid w:val="00E502F1"/>
    <w:rsid w:val="00E56EDC"/>
    <w:rsid w:val="00F8391F"/>
    <w:rsid w:val="00F87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12F818-1DAA-4B66-86C8-AB1BAC82E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2C5D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2C5D"/>
    <w:rPr>
      <w:rFonts w:ascii="Times New Roman" w:eastAsiaTheme="majorEastAsia" w:hAnsi="Times New Roman" w:cs="Times New Roman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D1255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12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1D125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3931C6"/>
    <w:rPr>
      <w:color w:val="808080"/>
    </w:rPr>
  </w:style>
  <w:style w:type="table" w:styleId="TableGrid">
    <w:name w:val="Table Grid"/>
    <w:basedOn w:val="TableNormal"/>
    <w:uiPriority w:val="39"/>
    <w:rsid w:val="004F2C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6D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44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mecsr</dc:creator>
  <cp:keywords/>
  <dc:description/>
  <cp:lastModifiedBy>mecsr</cp:lastModifiedBy>
  <cp:revision>25</cp:revision>
  <cp:lastPrinted>2016-10-18T17:09:00Z</cp:lastPrinted>
  <dcterms:created xsi:type="dcterms:W3CDTF">2016-10-18T16:07:00Z</dcterms:created>
  <dcterms:modified xsi:type="dcterms:W3CDTF">2016-10-18T17:10:00Z</dcterms:modified>
</cp:coreProperties>
</file>