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>CellOne</w:t>
            </w:r>
          </w:p>
          <w:p>
            <w:r>
              <w:t>CellTwo</w:t>
            </w:r>
          </w:p>
        </w:tc>
      </w:tr>
    </w:tbl>
    <w:p>
      <w:r>
        <w:t>AfterTable</w:t>
      </w:r>
    </w:p>
  </w:body>
</w:document>
</file>