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7C34" w14:textId="304CC344" w:rsidR="00DC3311" w:rsidRDefault="00DC3311" w:rsidP="00DC331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управления складом бизнеса.</w:t>
      </w:r>
    </w:p>
    <w:p w14:paraId="6F391135" w14:textId="28FB6780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системе будут возможности отслеживания товаров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закупленных для ведения бизнеса. Пользователь после регистрации может добавить в систему бизнес</w:t>
      </w:r>
      <w:r w:rsidRPr="00DC3311">
        <w:rPr>
          <w:sz w:val="28"/>
          <w:szCs w:val="28"/>
        </w:rPr>
        <w:t>,</w:t>
      </w:r>
      <w:r>
        <w:rPr>
          <w:sz w:val="28"/>
          <w:szCs w:val="28"/>
        </w:rPr>
        <w:t xml:space="preserve"> покупки которого в дальнейшем хочет отслеживать. Каждому бизнесу необходимо производить какие-либо закупки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наша система поможет их отслеживать.</w:t>
      </w:r>
    </w:p>
    <w:p w14:paraId="54A14D36" w14:textId="6F78DD9B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У каждого закупленного товара есть два состояния</w:t>
      </w:r>
      <w:r w:rsidRPr="00DC3311">
        <w:rPr>
          <w:sz w:val="28"/>
          <w:szCs w:val="28"/>
        </w:rPr>
        <w:t xml:space="preserve">: </w:t>
      </w:r>
      <w:r>
        <w:rPr>
          <w:sz w:val="28"/>
          <w:szCs w:val="28"/>
        </w:rPr>
        <w:t>товар на складе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товар в пути на склад</w:t>
      </w:r>
      <w:r w:rsidRPr="00DC3311">
        <w:rPr>
          <w:sz w:val="28"/>
          <w:szCs w:val="28"/>
        </w:rPr>
        <w:t xml:space="preserve">. </w:t>
      </w:r>
      <w:r>
        <w:rPr>
          <w:sz w:val="28"/>
          <w:szCs w:val="28"/>
        </w:rPr>
        <w:t>У товара также есть описание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поступления на склад и т.д.</w:t>
      </w:r>
    </w:p>
    <w:p w14:paraId="23F52AF8" w14:textId="408FCCF1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предоставляет возможности для просмотра всех товаров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находящихся на складе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и всех товаров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находящихся в дороге. Также у каждого пользователя будет возможность добавить не один бизнес</w:t>
      </w:r>
      <w:r w:rsidRPr="00DC3311">
        <w:rPr>
          <w:sz w:val="28"/>
          <w:szCs w:val="28"/>
        </w:rPr>
        <w:t xml:space="preserve">, </w:t>
      </w:r>
      <w:r>
        <w:rPr>
          <w:sz w:val="28"/>
          <w:szCs w:val="28"/>
        </w:rPr>
        <w:t>а несколько.</w:t>
      </w:r>
    </w:p>
    <w:p w14:paraId="5F8040FB" w14:textId="77777777" w:rsidR="00DC3311" w:rsidRDefault="00DC3311" w:rsidP="00DC3311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Примерная структура веб-сайта (в ходе создания может несильно изменяться)</w:t>
      </w:r>
      <w:r w:rsidRPr="00DC3311">
        <w:rPr>
          <w:sz w:val="28"/>
          <w:szCs w:val="28"/>
        </w:rPr>
        <w:t>:</w:t>
      </w:r>
    </w:p>
    <w:p w14:paraId="507CE4B4" w14:textId="12B0B24C" w:rsidR="00DC3311" w:rsidRPr="00DC3311" w:rsidRDefault="00362093" w:rsidP="00DC3311">
      <w:pPr>
        <w:jc w:val="both"/>
        <w:rPr>
          <w:sz w:val="28"/>
          <w:szCs w:val="28"/>
        </w:rPr>
      </w:pPr>
      <w:r w:rsidRPr="00362093">
        <w:rPr>
          <w:sz w:val="28"/>
          <w:szCs w:val="28"/>
        </w:rPr>
        <w:drawing>
          <wp:inline distT="0" distB="0" distL="0" distR="0" wp14:anchorId="1FB4CCC7" wp14:editId="045BE919">
            <wp:extent cx="5940425" cy="208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311" w:rsidRPr="00DC3311">
        <w:rPr>
          <w:sz w:val="28"/>
          <w:szCs w:val="28"/>
        </w:rPr>
        <w:t xml:space="preserve"> </w:t>
      </w:r>
    </w:p>
    <w:sectPr w:rsidR="00DC3311" w:rsidRPr="00DC3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F0"/>
    <w:rsid w:val="00362093"/>
    <w:rsid w:val="006B561A"/>
    <w:rsid w:val="00BB4EF0"/>
    <w:rsid w:val="00D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99B2"/>
  <w15:chartTrackingRefBased/>
  <w15:docId w15:val="{F33023F4-7A7D-47C5-982F-7D978AE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Shabanov</dc:creator>
  <cp:keywords/>
  <dc:description/>
  <cp:lastModifiedBy>Konstantin Shabanov</cp:lastModifiedBy>
  <cp:revision>3</cp:revision>
  <dcterms:created xsi:type="dcterms:W3CDTF">2025-03-24T20:00:00Z</dcterms:created>
  <dcterms:modified xsi:type="dcterms:W3CDTF">2025-03-24T20:03:00Z</dcterms:modified>
</cp:coreProperties>
</file>