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18" w:rsidRDefault="00540018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540018" w:rsidRDefault="00540018">
      <w:pPr>
        <w:pStyle w:val="ConsPlusNormal"/>
        <w:jc w:val="both"/>
        <w:outlineLvl w:val="0"/>
      </w:pPr>
    </w:p>
    <w:p w:rsidR="00540018" w:rsidRDefault="00540018">
      <w:pPr>
        <w:pStyle w:val="ConsPlusNormal"/>
        <w:outlineLvl w:val="0"/>
      </w:pPr>
      <w:r>
        <w:t>Зарегистрировано в Минюсте России 12 апреля 2021 г. N 63094</w:t>
      </w:r>
    </w:p>
    <w:p w:rsidR="00540018" w:rsidRDefault="0054001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Title"/>
        <w:jc w:val="center"/>
      </w:pPr>
      <w:r>
        <w:t>МИНИСТЕРСТВО ЗДРАВООХРАНЕНИЯ РОССИЙСКОЙ ФЕДЕРАЦИИ</w:t>
      </w:r>
    </w:p>
    <w:p w:rsidR="00540018" w:rsidRDefault="00540018">
      <w:pPr>
        <w:pStyle w:val="ConsPlusTitle"/>
        <w:jc w:val="center"/>
      </w:pPr>
    </w:p>
    <w:p w:rsidR="00540018" w:rsidRDefault="00540018">
      <w:pPr>
        <w:pStyle w:val="ConsPlusTitle"/>
        <w:jc w:val="center"/>
      </w:pPr>
      <w:r>
        <w:t>ПРИКАЗ</w:t>
      </w:r>
    </w:p>
    <w:p w:rsidR="00540018" w:rsidRDefault="00540018">
      <w:pPr>
        <w:pStyle w:val="ConsPlusTitle"/>
        <w:jc w:val="center"/>
      </w:pPr>
      <w:r>
        <w:t>от 2 марта 2021 г. N 158н</w:t>
      </w:r>
    </w:p>
    <w:p w:rsidR="00540018" w:rsidRDefault="00540018">
      <w:pPr>
        <w:pStyle w:val="ConsPlusTitle"/>
        <w:jc w:val="center"/>
      </w:pPr>
    </w:p>
    <w:p w:rsidR="00540018" w:rsidRDefault="00540018">
      <w:pPr>
        <w:pStyle w:val="ConsPlusTitle"/>
        <w:jc w:val="center"/>
      </w:pPr>
      <w:r>
        <w:t>ОБ УТВЕРЖДЕНИИ СТАНДАРТА</w:t>
      </w:r>
    </w:p>
    <w:p w:rsidR="00540018" w:rsidRDefault="00540018">
      <w:pPr>
        <w:pStyle w:val="ConsPlusTitle"/>
        <w:jc w:val="center"/>
      </w:pPr>
      <w:r>
        <w:t>МЕДИЦИНСКОЙ ПОМОЩИ ВЗРОСЛЫМ ПРИ ОСТРОМ КОРОНАРНОМ СИНДРОМЕ</w:t>
      </w:r>
    </w:p>
    <w:p w:rsidR="00540018" w:rsidRDefault="00540018">
      <w:pPr>
        <w:pStyle w:val="ConsPlusTitle"/>
        <w:jc w:val="center"/>
      </w:pPr>
      <w:r>
        <w:t>БЕЗ ПОДЪЕМА СЕГМЕНТА ST ЭЛЕКТРОКАРДИОГРАММЫ (ДИАГНОСТИКА,</w:t>
      </w:r>
    </w:p>
    <w:p w:rsidR="00540018" w:rsidRDefault="00540018">
      <w:pPr>
        <w:pStyle w:val="ConsPlusTitle"/>
        <w:jc w:val="center"/>
      </w:pPr>
      <w:r>
        <w:t>ЛЕЧЕНИЕ И ДИСПАНСЕРНОЕ НАБЛЮД</w:t>
      </w:r>
      <w:bookmarkStart w:id="0" w:name="_GoBack"/>
      <w:bookmarkEnd w:id="0"/>
      <w:r>
        <w:t>ЕНИЕ)</w:t>
      </w: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ind w:firstLine="540"/>
        <w:jc w:val="both"/>
      </w:pPr>
      <w:r>
        <w:t xml:space="preserve">В соответствии с </w:t>
      </w:r>
      <w:hyperlink r:id="rId6" w:history="1">
        <w:r>
          <w:rPr>
            <w:color w:val="0000FF"/>
          </w:rPr>
          <w:t>пунктом 4 части 1 статьи 37</w:t>
        </w:r>
      </w:hyperlink>
      <w:r>
        <w:t xml:space="preserve">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6724; 2018, N 53, ст. 8415) и </w:t>
      </w:r>
      <w:hyperlink r:id="rId7" w:history="1">
        <w:r>
          <w:rPr>
            <w:color w:val="0000FF"/>
          </w:rPr>
          <w:t>подпунктом 5.2.18</w:t>
        </w:r>
      </w:hyperlink>
      <w:r>
        <w:t xml:space="preserve"> Положения о Министерстве здравоохранения Российской Федерации, утвержденного постановлением Правительства Российской Федерации от 19 июня 2012 г. N 608 (Собрание законодательства Российской Федерации, 2012, N 26, ст. 3526), приказываю:</w:t>
      </w:r>
    </w:p>
    <w:p w:rsidR="00540018" w:rsidRDefault="00540018">
      <w:pPr>
        <w:pStyle w:val="ConsPlusNormal"/>
        <w:spacing w:before="280"/>
        <w:ind w:firstLine="540"/>
        <w:jc w:val="both"/>
      </w:pPr>
      <w:r>
        <w:t xml:space="preserve">1. Утвердить стандарт медицинской помощи взрослым при остром коронарном синдроме без подъема сегмента ST электрокардиограммы (диагностика, лечение и диспансерное наблюдение) согласно </w:t>
      </w:r>
      <w:hyperlink w:anchor="P32" w:history="1">
        <w:r>
          <w:rPr>
            <w:color w:val="0000FF"/>
          </w:rPr>
          <w:t>приложению</w:t>
        </w:r>
      </w:hyperlink>
      <w:r>
        <w:t>.</w:t>
      </w:r>
    </w:p>
    <w:p w:rsidR="00540018" w:rsidRDefault="00540018">
      <w:pPr>
        <w:pStyle w:val="ConsPlusNormal"/>
        <w:spacing w:before="280"/>
        <w:ind w:firstLine="540"/>
        <w:jc w:val="both"/>
      </w:pPr>
      <w:r>
        <w:t>2. Признать утратившими силу:</w:t>
      </w:r>
    </w:p>
    <w:p w:rsidR="00540018" w:rsidRDefault="00540018">
      <w:pPr>
        <w:pStyle w:val="ConsPlusNormal"/>
        <w:spacing w:before="280"/>
        <w:ind w:firstLine="540"/>
        <w:jc w:val="both"/>
      </w:pPr>
      <w:hyperlink r:id="rId8" w:history="1">
        <w:r>
          <w:rPr>
            <w:color w:val="0000FF"/>
          </w:rPr>
          <w:t>приказ</w:t>
        </w:r>
      </w:hyperlink>
      <w:r>
        <w:t xml:space="preserve"> Министерства здравоохранения Российской Федерации от 1 июля 2015 г. N 405ан "Об утверждении стандарта специализированной медицинской помощи при нестабильной стенокардии, остром и повторном инфаркте миокарда (без подъема сегмента ST электрокардиограммы)" (зарегистрирован Министерством юстиции Российской Федерации 7 августа 2015 г., регистрационный N 38413);</w:t>
      </w:r>
    </w:p>
    <w:p w:rsidR="00540018" w:rsidRDefault="00540018">
      <w:pPr>
        <w:pStyle w:val="ConsPlusNormal"/>
        <w:spacing w:before="280"/>
        <w:ind w:firstLine="540"/>
        <w:jc w:val="both"/>
      </w:pPr>
      <w:hyperlink r:id="rId9" w:history="1">
        <w:r>
          <w:rPr>
            <w:color w:val="0000FF"/>
          </w:rPr>
          <w:t>приказ</w:t>
        </w:r>
      </w:hyperlink>
      <w:r>
        <w:t xml:space="preserve"> Министерства здравоохранения Российской Федерации от 5 июля 2016 г. N 456н "Об утверждении стандарта скорой медицинской помощи при остром коронарном синдроме без подъема сегмента ST" (зарегистрирован Министерством юстиции Российской Федерации 18 июля 2016 г., регистрационный N 42894).</w:t>
      </w: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right"/>
      </w:pPr>
      <w:r>
        <w:t>Министр</w:t>
      </w:r>
    </w:p>
    <w:p w:rsidR="00540018" w:rsidRDefault="00540018">
      <w:pPr>
        <w:pStyle w:val="ConsPlusNormal"/>
        <w:jc w:val="right"/>
      </w:pPr>
      <w:r>
        <w:t>М.А.МУРАШКО</w:t>
      </w: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right"/>
        <w:outlineLvl w:val="0"/>
      </w:pPr>
      <w:r>
        <w:t>Приложение</w:t>
      </w:r>
    </w:p>
    <w:p w:rsidR="00540018" w:rsidRDefault="00540018">
      <w:pPr>
        <w:pStyle w:val="ConsPlusNormal"/>
        <w:jc w:val="right"/>
      </w:pPr>
      <w:r>
        <w:t>к приказу Министерства здравоохранения</w:t>
      </w:r>
    </w:p>
    <w:p w:rsidR="00540018" w:rsidRDefault="00540018">
      <w:pPr>
        <w:pStyle w:val="ConsPlusNormal"/>
        <w:jc w:val="right"/>
      </w:pPr>
      <w:r>
        <w:t>Российской Федерации</w:t>
      </w:r>
    </w:p>
    <w:p w:rsidR="00540018" w:rsidRDefault="00540018">
      <w:pPr>
        <w:pStyle w:val="ConsPlusNormal"/>
        <w:jc w:val="right"/>
      </w:pPr>
      <w:r>
        <w:t>от 2 марта 2021 г. N 158н</w:t>
      </w: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Title"/>
        <w:jc w:val="center"/>
      </w:pPr>
      <w:bookmarkStart w:id="1" w:name="P32"/>
      <w:bookmarkEnd w:id="1"/>
      <w:r>
        <w:t>СТАНДАРТ</w:t>
      </w:r>
    </w:p>
    <w:p w:rsidR="00540018" w:rsidRDefault="00540018">
      <w:pPr>
        <w:pStyle w:val="ConsPlusTitle"/>
        <w:jc w:val="center"/>
      </w:pPr>
      <w:r>
        <w:t>МЕДИЦИНСКОЙ ПОМОЩИ ВЗРОСЛЫМ ПРИ ОСТРОМ КОРОНАРНОМ СИНДРОМЕ</w:t>
      </w:r>
    </w:p>
    <w:p w:rsidR="00540018" w:rsidRDefault="00540018">
      <w:pPr>
        <w:pStyle w:val="ConsPlusTitle"/>
        <w:jc w:val="center"/>
      </w:pPr>
      <w:r>
        <w:t>БЕЗ ПОДЪЕМА СЕГМЕНТА ST ЭЛЕКТРОКАРДИОГРАММЫ (ДИАГНОСТИКА,</w:t>
      </w:r>
    </w:p>
    <w:p w:rsidR="00540018" w:rsidRDefault="00540018">
      <w:pPr>
        <w:pStyle w:val="ConsPlusTitle"/>
        <w:jc w:val="center"/>
      </w:pPr>
      <w:r>
        <w:t>ЛЕЧЕНИЕ И ДИСПАНСЕРНОЕ НАБЛЮДЕНИЕ)</w:t>
      </w: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both"/>
      </w:pPr>
      <w:r>
        <w:t>Возрастная категория пациента: взрослые</w:t>
      </w:r>
    </w:p>
    <w:p w:rsidR="00540018" w:rsidRDefault="00540018">
      <w:pPr>
        <w:pStyle w:val="ConsPlusNormal"/>
        <w:spacing w:before="280"/>
        <w:jc w:val="both"/>
      </w:pPr>
      <w:r>
        <w:t>Пол пациента: любой</w:t>
      </w:r>
    </w:p>
    <w:p w:rsidR="00540018" w:rsidRDefault="00540018">
      <w:pPr>
        <w:pStyle w:val="ConsPlusNormal"/>
        <w:spacing w:before="280"/>
        <w:jc w:val="both"/>
      </w:pPr>
      <w:r>
        <w:t>Вид медицинской помощи: специализированная медицинская помощь, первичная медико-санитарная помощь, скорая медицинская помощь</w:t>
      </w:r>
    </w:p>
    <w:p w:rsidR="00540018" w:rsidRDefault="00540018">
      <w:pPr>
        <w:pStyle w:val="ConsPlusNormal"/>
        <w:spacing w:before="280"/>
        <w:jc w:val="both"/>
      </w:pPr>
      <w:r>
        <w:t>Условия оказания медицинской помощи: стационарно, амбулаторно, вне медицинской организации</w:t>
      </w:r>
    </w:p>
    <w:p w:rsidR="00540018" w:rsidRDefault="00540018">
      <w:pPr>
        <w:pStyle w:val="ConsPlusNormal"/>
        <w:spacing w:before="280"/>
        <w:jc w:val="both"/>
      </w:pPr>
      <w:r>
        <w:t>Форма оказания медицинской помощи: плановая, экстренная</w:t>
      </w:r>
    </w:p>
    <w:p w:rsidR="00540018" w:rsidRDefault="00540018">
      <w:pPr>
        <w:pStyle w:val="ConsPlusNormal"/>
        <w:spacing w:before="280"/>
        <w:jc w:val="both"/>
      </w:pPr>
      <w:r>
        <w:t>Фаза течения заболевания (состояния): вне зависимости от фазы</w:t>
      </w:r>
    </w:p>
    <w:p w:rsidR="00540018" w:rsidRDefault="00540018">
      <w:pPr>
        <w:pStyle w:val="ConsPlusNormal"/>
        <w:spacing w:before="280"/>
        <w:jc w:val="both"/>
      </w:pPr>
      <w:r>
        <w:t>Стадия и (или) степень тяжести заболевания (состояния): вне зависимости</w:t>
      </w:r>
    </w:p>
    <w:p w:rsidR="00540018" w:rsidRDefault="00540018">
      <w:pPr>
        <w:pStyle w:val="ConsPlusNormal"/>
        <w:spacing w:before="280"/>
        <w:jc w:val="both"/>
      </w:pPr>
      <w:r>
        <w:t>Осложнения: вне зависимости</w:t>
      </w:r>
    </w:p>
    <w:p w:rsidR="00540018" w:rsidRDefault="00540018">
      <w:pPr>
        <w:pStyle w:val="ConsPlusNormal"/>
        <w:spacing w:before="280"/>
        <w:jc w:val="both"/>
      </w:pPr>
      <w:r>
        <w:t>Средняя продолжительность лечения законченного случая (количество дней): 365</w:t>
      </w:r>
    </w:p>
    <w:p w:rsidR="00540018" w:rsidRDefault="00540018">
      <w:pPr>
        <w:pStyle w:val="ConsPlusNormal"/>
        <w:spacing w:before="280"/>
        <w:jc w:val="both"/>
      </w:pPr>
      <w:r>
        <w:t xml:space="preserve">Нозологические единицы (код по </w:t>
      </w:r>
      <w:hyperlink r:id="rId10" w:history="1">
        <w:r>
          <w:rPr>
            <w:color w:val="0000FF"/>
          </w:rPr>
          <w:t>МКБ X</w:t>
        </w:r>
      </w:hyperlink>
      <w:r>
        <w:t xml:space="preserve"> </w:t>
      </w:r>
      <w:hyperlink w:anchor="P864" w:history="1">
        <w:r>
          <w:rPr>
            <w:color w:val="0000FF"/>
          </w:rPr>
          <w:t>&lt;1&gt;</w:t>
        </w:r>
      </w:hyperlink>
      <w:r>
        <w:t>):</w:t>
      </w:r>
    </w:p>
    <w:p w:rsidR="00540018" w:rsidRDefault="00540018">
      <w:pPr>
        <w:pStyle w:val="ConsPlusNormal"/>
        <w:spacing w:before="280"/>
        <w:jc w:val="both"/>
      </w:pPr>
      <w:hyperlink r:id="rId11" w:history="1">
        <w:r>
          <w:rPr>
            <w:color w:val="0000FF"/>
          </w:rPr>
          <w:t>I20.0</w:t>
        </w:r>
      </w:hyperlink>
      <w:r>
        <w:t xml:space="preserve"> Нестабильная стенокардия</w:t>
      </w:r>
    </w:p>
    <w:p w:rsidR="00540018" w:rsidRDefault="00540018">
      <w:pPr>
        <w:pStyle w:val="ConsPlusNormal"/>
        <w:spacing w:before="280"/>
        <w:jc w:val="both"/>
      </w:pPr>
      <w:hyperlink r:id="rId12" w:history="1">
        <w:r>
          <w:rPr>
            <w:color w:val="0000FF"/>
          </w:rPr>
          <w:t>I21</w:t>
        </w:r>
      </w:hyperlink>
      <w:r>
        <w:t xml:space="preserve"> Острый инфаркт миокарда</w:t>
      </w:r>
    </w:p>
    <w:p w:rsidR="00540018" w:rsidRDefault="00540018">
      <w:pPr>
        <w:pStyle w:val="ConsPlusNormal"/>
        <w:spacing w:before="280"/>
        <w:jc w:val="both"/>
      </w:pPr>
      <w:hyperlink r:id="rId13" w:history="1">
        <w:r>
          <w:rPr>
            <w:color w:val="0000FF"/>
          </w:rPr>
          <w:t>I22</w:t>
        </w:r>
      </w:hyperlink>
      <w:r>
        <w:t xml:space="preserve"> Повторный инфаркт миокарда</w:t>
      </w:r>
    </w:p>
    <w:p w:rsidR="00540018" w:rsidRDefault="00540018">
      <w:pPr>
        <w:pStyle w:val="ConsPlusNormal"/>
        <w:spacing w:before="280"/>
        <w:jc w:val="both"/>
      </w:pPr>
      <w:hyperlink r:id="rId14" w:history="1">
        <w:r>
          <w:rPr>
            <w:color w:val="0000FF"/>
          </w:rPr>
          <w:t>I24.8</w:t>
        </w:r>
      </w:hyperlink>
      <w:r>
        <w:t xml:space="preserve"> Другие формы острой ишемической болезни сердца</w:t>
      </w:r>
    </w:p>
    <w:p w:rsidR="00540018" w:rsidRDefault="00540018">
      <w:pPr>
        <w:pStyle w:val="ConsPlusNormal"/>
        <w:spacing w:before="280"/>
        <w:jc w:val="both"/>
      </w:pPr>
      <w:hyperlink r:id="rId15" w:history="1">
        <w:r>
          <w:rPr>
            <w:color w:val="0000FF"/>
          </w:rPr>
          <w:t>I24.9</w:t>
        </w:r>
      </w:hyperlink>
      <w:r>
        <w:t xml:space="preserve"> Острая ишемическая болезнь сердца неуточненная</w:t>
      </w: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Title"/>
        <w:jc w:val="both"/>
        <w:outlineLvl w:val="1"/>
      </w:pPr>
      <w:r>
        <w:t>1. Медицинские услуги для диагностики заболевания, состояния</w:t>
      </w:r>
    </w:p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1"/>
        <w:gridCol w:w="3458"/>
        <w:gridCol w:w="1871"/>
        <w:gridCol w:w="1871"/>
      </w:tblGrid>
      <w:tr w:rsidR="00540018">
        <w:tc>
          <w:tcPr>
            <w:tcW w:w="9071" w:type="dxa"/>
            <w:gridSpan w:val="4"/>
          </w:tcPr>
          <w:p w:rsidR="00540018" w:rsidRDefault="00540018">
            <w:pPr>
              <w:pStyle w:val="ConsPlusNormal"/>
              <w:outlineLvl w:val="2"/>
            </w:pPr>
            <w:r>
              <w:t>1.1. Прием (осмотр, консультация) врача-специалиста</w:t>
            </w:r>
          </w:p>
        </w:tc>
      </w:tr>
      <w:tr w:rsidR="00540018"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3458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 xml:space="preserve">Усредненный показатель частоты предоставления </w:t>
            </w:r>
            <w:hyperlink w:anchor="P865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16" w:history="1">
              <w:r>
                <w:rPr>
                  <w:color w:val="0000FF"/>
                </w:rPr>
                <w:t>B01.044.001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Осмотр врачом скорой медицинской помощи (врачом-специалистом) при оказании скорой медицинской помощи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17" w:history="1">
              <w:r>
                <w:rPr>
                  <w:color w:val="0000FF"/>
                </w:rPr>
                <w:t>B01.044.002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Осмотр фельдшером скорой медицинской помощи (специалистом со средним медицинским образованием) при оказании скорой медицинской помощи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</w:tbl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1"/>
        <w:gridCol w:w="3458"/>
        <w:gridCol w:w="1871"/>
        <w:gridCol w:w="1871"/>
      </w:tblGrid>
      <w:tr w:rsidR="00540018">
        <w:tc>
          <w:tcPr>
            <w:tcW w:w="9071" w:type="dxa"/>
            <w:gridSpan w:val="4"/>
          </w:tcPr>
          <w:p w:rsidR="00540018" w:rsidRDefault="00540018">
            <w:pPr>
              <w:pStyle w:val="ConsPlusNormal"/>
              <w:outlineLvl w:val="2"/>
            </w:pPr>
            <w:r>
              <w:t>1.2. Лабораторные методы исследования</w:t>
            </w:r>
          </w:p>
        </w:tc>
      </w:tr>
      <w:tr w:rsidR="00540018"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3458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18" w:history="1">
              <w:r>
                <w:rPr>
                  <w:color w:val="0000FF"/>
                </w:rPr>
                <w:t>A09.05.193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Исследование уровня тропонинов I, T в крови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19" w:history="1">
              <w:r>
                <w:rPr>
                  <w:color w:val="0000FF"/>
                </w:rPr>
                <w:t>B03.005.006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Коагулограмма (ориентировочное исследование системы гемостаза)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0,57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0" w:history="1">
              <w:r>
                <w:rPr>
                  <w:color w:val="0000FF"/>
                </w:rPr>
                <w:t>B03.016.002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Общий (клинический) анализ крови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1" w:history="1">
              <w:r>
                <w:rPr>
                  <w:color w:val="0000FF"/>
                </w:rPr>
                <w:t>B03.016.004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Анализ крови биохимический общетерапевтический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2" w:history="1">
              <w:r>
                <w:rPr>
                  <w:color w:val="0000FF"/>
                </w:rPr>
                <w:t>B03.016.005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Анализ крови по оценке нарушений липидного обмена биохимический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</w:tbl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1"/>
        <w:gridCol w:w="3458"/>
        <w:gridCol w:w="1871"/>
        <w:gridCol w:w="1871"/>
      </w:tblGrid>
      <w:tr w:rsidR="00540018">
        <w:tc>
          <w:tcPr>
            <w:tcW w:w="9071" w:type="dxa"/>
            <w:gridSpan w:val="4"/>
          </w:tcPr>
          <w:p w:rsidR="00540018" w:rsidRDefault="00540018">
            <w:pPr>
              <w:pStyle w:val="ConsPlusNormal"/>
              <w:outlineLvl w:val="2"/>
            </w:pPr>
            <w:r>
              <w:t>1.3. Инструментальные методы исследования</w:t>
            </w:r>
          </w:p>
        </w:tc>
      </w:tr>
      <w:tr w:rsidR="00540018"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3458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3" w:history="1">
              <w:r>
                <w:rPr>
                  <w:color w:val="0000FF"/>
                </w:rPr>
                <w:t>A04.10.002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Эхокардиография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4" w:history="1">
              <w:r>
                <w:rPr>
                  <w:color w:val="0000FF"/>
                </w:rPr>
                <w:t>A04.10.002.003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Эхокардиография с фармакологической нагрузкой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0,045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5" w:history="1">
              <w:r>
                <w:rPr>
                  <w:color w:val="0000FF"/>
                </w:rPr>
                <w:t>A04.10.002.004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Эхокардиография с физической нагрузкой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0,23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6" w:history="1">
              <w:r>
                <w:rPr>
                  <w:color w:val="0000FF"/>
                </w:rPr>
                <w:t>A04.12.004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Внутрисосудистое ультразвуковое исследование сосудистой стенки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0,085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7" w:history="1">
              <w:r>
                <w:rPr>
                  <w:color w:val="0000FF"/>
                </w:rPr>
                <w:t>A05.10.006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Регистрация электрокардиограммы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8" w:history="1">
              <w:r>
                <w:rPr>
                  <w:color w:val="0000FF"/>
                </w:rPr>
                <w:t>A05.10.007.002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Дистанционное наблюдение за электрокардиографическими данными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29" w:history="1">
              <w:r>
                <w:rPr>
                  <w:color w:val="0000FF"/>
                </w:rPr>
                <w:t>A05.10.009.001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Магнитно-резонансная томография сердца с контрастированием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0,058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0" w:history="1">
              <w:r>
                <w:rPr>
                  <w:color w:val="0000FF"/>
                </w:rPr>
                <w:t>A06.09.007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Рентгенография легких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1" w:history="1">
              <w:r>
                <w:rPr>
                  <w:color w:val="0000FF"/>
                </w:rPr>
                <w:t>A06.10.006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Коронарография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0,85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2" w:history="1">
              <w:r>
                <w:rPr>
                  <w:color w:val="0000FF"/>
                </w:rPr>
                <w:t>A06.10.006.001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Компьютерно-томографическая коронарография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3" w:history="1">
              <w:r>
                <w:rPr>
                  <w:color w:val="0000FF"/>
                </w:rPr>
                <w:t>A06.12.059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Измерение фракционного резерва коронарного кровотока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0,13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4" w:history="1">
              <w:r>
                <w:rPr>
                  <w:color w:val="0000FF"/>
                </w:rPr>
                <w:t>A06.12.060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Оптическая когерентная томография коронарных артерий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0,085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5" w:history="1">
              <w:r>
                <w:rPr>
                  <w:color w:val="0000FF"/>
                </w:rPr>
                <w:t>A07.10.001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Сцинтиграфия миокарда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0,016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6" w:history="1">
              <w:r>
                <w:rPr>
                  <w:color w:val="0000FF"/>
                </w:rPr>
                <w:t>A07.10.001.001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Сцинтиграфия миокарда с функциональными пробами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0,023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7" w:history="1">
              <w:r>
                <w:rPr>
                  <w:color w:val="0000FF"/>
                </w:rPr>
                <w:t>A07.10.003.002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Однофотонная эмиссионная компьютерная томография миокарда перфузионная с функциональными пробами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0,017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8" w:history="1">
              <w:r>
                <w:rPr>
                  <w:color w:val="0000FF"/>
                </w:rPr>
                <w:t>A12.10.001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Электрокардиография с физической нагрузкой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0,092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</w:tbl>
    <w:p w:rsidR="00540018" w:rsidRDefault="00540018">
      <w:pPr>
        <w:pStyle w:val="ConsPlusNormal"/>
        <w:jc w:val="both"/>
      </w:pPr>
    </w:p>
    <w:p w:rsidR="00540018" w:rsidRDefault="00540018">
      <w:pPr>
        <w:pStyle w:val="ConsPlusTitle"/>
        <w:jc w:val="both"/>
        <w:outlineLvl w:val="1"/>
      </w:pPr>
      <w:r>
        <w:t>2. Медицинские услуги для лечения заболевания, состояния и контроля за лечением</w:t>
      </w:r>
    </w:p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1"/>
        <w:gridCol w:w="3458"/>
        <w:gridCol w:w="1871"/>
        <w:gridCol w:w="1871"/>
      </w:tblGrid>
      <w:tr w:rsidR="00540018">
        <w:tc>
          <w:tcPr>
            <w:tcW w:w="9071" w:type="dxa"/>
            <w:gridSpan w:val="4"/>
          </w:tcPr>
          <w:p w:rsidR="00540018" w:rsidRDefault="00540018">
            <w:pPr>
              <w:pStyle w:val="ConsPlusNormal"/>
              <w:outlineLvl w:val="2"/>
            </w:pPr>
            <w:r>
              <w:t>2.1. Прием (осмотр, консультация) и наблюдение врача-специалиста</w:t>
            </w:r>
          </w:p>
        </w:tc>
      </w:tr>
      <w:tr w:rsidR="00540018"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3458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39" w:history="1">
              <w:r>
                <w:rPr>
                  <w:color w:val="0000FF"/>
                </w:rPr>
                <w:t>B01.003.003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Суточное наблюдение врачом-анестезиологом-реаниматологом</w:t>
            </w:r>
          </w:p>
          <w:p w:rsidR="00540018" w:rsidRDefault="00540018">
            <w:pPr>
              <w:pStyle w:val="ConsPlusNormal"/>
            </w:pPr>
          </w:p>
          <w:p w:rsidR="00540018" w:rsidRDefault="00540018">
            <w:pPr>
              <w:pStyle w:val="ConsPlusNormal"/>
            </w:pPr>
          </w:p>
          <w:p w:rsidR="00540018" w:rsidRDefault="00540018">
            <w:pPr>
              <w:pStyle w:val="ConsPlusNormal"/>
            </w:pP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0" w:history="1">
              <w:r>
                <w:rPr>
                  <w:color w:val="0000FF"/>
                </w:rPr>
                <w:t>B01.015.001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Прием (осмотр, консультация) врача-кардиолога первичный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1" w:history="1">
              <w:r>
                <w:rPr>
                  <w:color w:val="0000FF"/>
                </w:rPr>
                <w:t>B01.015.002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Прием (осмотр, консультация) врача-кардиолога повторный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2" w:history="1">
              <w:r>
                <w:rPr>
                  <w:color w:val="0000FF"/>
                </w:rPr>
                <w:t>B01.015.006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Ежедневный осмотр врачом-кардиологом с наблюдением и уходом среднего и младшего медицинского персонала в отделении стационара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3" w:history="1">
              <w:r>
                <w:rPr>
                  <w:color w:val="0000FF"/>
                </w:rPr>
                <w:t>B01.043.005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Ежедневный осмотр врачом - сердечно-сосудистым хирургом с наблюдением и уходом среднего и младшего медицинского персонала в отделении стационара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0,046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8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4" w:history="1">
              <w:r>
                <w:rPr>
                  <w:color w:val="0000FF"/>
                </w:rPr>
                <w:t>B04.015.003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Диспансерный прием (осмотр, консультация) врача-кардиолога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4</w:t>
            </w:r>
          </w:p>
        </w:tc>
      </w:tr>
    </w:tbl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1"/>
        <w:gridCol w:w="3458"/>
        <w:gridCol w:w="1871"/>
        <w:gridCol w:w="1871"/>
      </w:tblGrid>
      <w:tr w:rsidR="00540018">
        <w:tc>
          <w:tcPr>
            <w:tcW w:w="9071" w:type="dxa"/>
            <w:gridSpan w:val="4"/>
          </w:tcPr>
          <w:p w:rsidR="00540018" w:rsidRDefault="00540018">
            <w:pPr>
              <w:pStyle w:val="ConsPlusNormal"/>
              <w:outlineLvl w:val="2"/>
            </w:pPr>
            <w:r>
              <w:t>2.2. Лабораторные методы исследования</w:t>
            </w:r>
          </w:p>
        </w:tc>
      </w:tr>
      <w:tr w:rsidR="00540018"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3458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5" w:history="1">
              <w:r>
                <w:rPr>
                  <w:color w:val="0000FF"/>
                </w:rPr>
                <w:t>B03.005.006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Коагулограмма (ориентировочное исследование системы гемостаза)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0,57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6" w:history="1">
              <w:r>
                <w:rPr>
                  <w:color w:val="0000FF"/>
                </w:rPr>
                <w:t>B03.016.005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Анализ крови по оценке нарушений липидного обмена биохимический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</w:t>
            </w:r>
          </w:p>
        </w:tc>
      </w:tr>
    </w:tbl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1"/>
        <w:gridCol w:w="3458"/>
        <w:gridCol w:w="1871"/>
        <w:gridCol w:w="1871"/>
      </w:tblGrid>
      <w:tr w:rsidR="00540018">
        <w:tc>
          <w:tcPr>
            <w:tcW w:w="9071" w:type="dxa"/>
            <w:gridSpan w:val="4"/>
          </w:tcPr>
          <w:p w:rsidR="00540018" w:rsidRDefault="00540018">
            <w:pPr>
              <w:pStyle w:val="ConsPlusNormal"/>
              <w:outlineLvl w:val="2"/>
            </w:pPr>
            <w:r>
              <w:lastRenderedPageBreak/>
              <w:t>2.3. Хирургические, эндоскопические, эндоваскулярные и другие методы лечения, требующие анестезиологического и/или реаниматологического сопровождения</w:t>
            </w:r>
          </w:p>
        </w:tc>
      </w:tr>
      <w:tr w:rsidR="00540018"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Код медицинской услуги</w:t>
            </w:r>
          </w:p>
        </w:tc>
        <w:tc>
          <w:tcPr>
            <w:tcW w:w="3458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медицинской услуги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кратности применения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7" w:history="1">
              <w:r>
                <w:rPr>
                  <w:color w:val="0000FF"/>
                </w:rPr>
                <w:t>A16.10.021.001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Экстракорпоральная мембранная оксигенация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0,0041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8" w:history="1">
              <w:r>
                <w:rPr>
                  <w:color w:val="0000FF"/>
                </w:rPr>
                <w:t>A16.12.004.001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Коронарное шунтирование в условиях искусственного кровообращения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0,039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49" w:history="1">
              <w:r>
                <w:rPr>
                  <w:color w:val="0000FF"/>
                </w:rPr>
                <w:t>A16.12.004.002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Коронарное шунтирование на работающем сердце без использования искусственного кровообращения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0,0067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50" w:history="1">
              <w:r>
                <w:rPr>
                  <w:color w:val="0000FF"/>
                </w:rPr>
                <w:t>A16.12.004.009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Транслюминальная баллонная ангиопластика и стентирование коронарных артерий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0,36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51" w:history="1">
              <w:r>
                <w:rPr>
                  <w:color w:val="0000FF"/>
                </w:rPr>
                <w:t>A16.12.028.003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Стентирование коронарной артерии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0,36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hyperlink r:id="rId52" w:history="1">
              <w:r>
                <w:rPr>
                  <w:color w:val="0000FF"/>
                </w:rPr>
                <w:t>A16.12.030</w:t>
              </w:r>
            </w:hyperlink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Баллонная внутриаортальная контрпульсация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0,0097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</w:tbl>
    <w:p w:rsidR="00540018" w:rsidRDefault="00540018">
      <w:pPr>
        <w:pStyle w:val="ConsPlusNormal"/>
        <w:jc w:val="both"/>
      </w:pPr>
    </w:p>
    <w:p w:rsidR="00540018" w:rsidRDefault="00540018">
      <w:pPr>
        <w:pStyle w:val="ConsPlusTitle"/>
        <w:jc w:val="both"/>
        <w:outlineLvl w:val="1"/>
      </w:pPr>
      <w:r>
        <w:t>3. Перечень лекарственных препаратов для медицинского применения, зарегистрированных на территории Российской Федерации, с указанием средних суточных и курсовых доз</w:t>
      </w:r>
    </w:p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77"/>
        <w:gridCol w:w="1928"/>
        <w:gridCol w:w="1587"/>
        <w:gridCol w:w="1474"/>
        <w:gridCol w:w="1077"/>
        <w:gridCol w:w="964"/>
        <w:gridCol w:w="964"/>
      </w:tblGrid>
      <w:tr w:rsidR="00540018">
        <w:tc>
          <w:tcPr>
            <w:tcW w:w="1077" w:type="dxa"/>
          </w:tcPr>
          <w:p w:rsidR="00540018" w:rsidRDefault="00540018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1928" w:type="dxa"/>
          </w:tcPr>
          <w:p w:rsidR="00540018" w:rsidRDefault="00540018">
            <w:pPr>
              <w:pStyle w:val="ConsPlusNormal"/>
              <w:jc w:val="center"/>
            </w:pPr>
            <w:r>
              <w:t>Анатомо-терапевтическо-химическая классификация</w:t>
            </w:r>
          </w:p>
        </w:tc>
        <w:tc>
          <w:tcPr>
            <w:tcW w:w="1587" w:type="dxa"/>
          </w:tcPr>
          <w:p w:rsidR="00540018" w:rsidRDefault="00540018">
            <w:pPr>
              <w:pStyle w:val="ConsPlusNormal"/>
              <w:jc w:val="center"/>
            </w:pPr>
            <w:r>
              <w:t xml:space="preserve">Наименование лекарственного препарата </w:t>
            </w:r>
            <w:hyperlink w:anchor="P866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474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077" w:type="dxa"/>
          </w:tcPr>
          <w:p w:rsidR="00540018" w:rsidRDefault="00540018">
            <w:pPr>
              <w:pStyle w:val="ConsPlusNormal"/>
              <w:jc w:val="center"/>
            </w:pPr>
            <w:r>
              <w:t>Единицы измерения</w:t>
            </w:r>
          </w:p>
        </w:tc>
        <w:tc>
          <w:tcPr>
            <w:tcW w:w="964" w:type="dxa"/>
          </w:tcPr>
          <w:p w:rsidR="00540018" w:rsidRDefault="00540018">
            <w:pPr>
              <w:pStyle w:val="ConsPlusNormal"/>
              <w:jc w:val="center"/>
            </w:pPr>
            <w:r>
              <w:t xml:space="preserve">ССД </w:t>
            </w:r>
            <w:hyperlink w:anchor="P867" w:history="1">
              <w:r>
                <w:rPr>
                  <w:color w:val="0000FF"/>
                </w:rPr>
                <w:t>&lt;</w:t>
              </w:r>
              <w:r>
                <w:rPr>
                  <w:color w:val="0000FF"/>
                </w:rPr>
                <w:t>4</w:t>
              </w:r>
              <w:r>
                <w:rPr>
                  <w:color w:val="0000FF"/>
                </w:rPr>
                <w:t>&gt;</w:t>
              </w:r>
            </w:hyperlink>
          </w:p>
        </w:tc>
        <w:tc>
          <w:tcPr>
            <w:tcW w:w="964" w:type="dxa"/>
          </w:tcPr>
          <w:p w:rsidR="00540018" w:rsidRDefault="00540018">
            <w:pPr>
              <w:pStyle w:val="ConsPlusNormal"/>
              <w:jc w:val="center"/>
            </w:pPr>
            <w:r>
              <w:t xml:space="preserve">СКД </w:t>
            </w:r>
            <w:hyperlink w:anchor="P868" w:history="1">
              <w:r>
                <w:rPr>
                  <w:color w:val="0000FF"/>
                </w:rPr>
                <w:t>&lt;5&gt;</w:t>
              </w:r>
            </w:hyperlink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lastRenderedPageBreak/>
              <w:t>A02BC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Ингибиторы протонного насоса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Омепразол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7 300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Пантопразол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14 600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Рабепразол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7 300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Эзомепразол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7 300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A03BA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Алкалоиды белладонны, третичные амины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Атропин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A03FA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Метоклопрамид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B01AA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Антагонисты витамина K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Варфарин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0,01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1 825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B01AB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Группа гепарина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Гепарин натрия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0,43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тыс. МЕ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Гепарин натрия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0,08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тыс. МЕ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58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Эноксапарин натрия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тыс. анти-Xa МЕ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28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B01AC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Антиагрегант</w:t>
            </w:r>
            <w:r>
              <w:lastRenderedPageBreak/>
              <w:t>ы, кроме гепарина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Антител моноклональных FRaMon F[ab']2-фрагменты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0,036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мкг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17 500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17 500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0,85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36 400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0,86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250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Ацетилсалициловая кислота + Клопидогрел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0,009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100 + 75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36 400 + 27 300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Ацетилсалициловая кислота + Клопидогрел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0,001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75 + 75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27 300 + 27 300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Клопидогрел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0,32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Клопидогрел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0,31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27 300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Прасугрел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3 640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Прасугрел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60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Тикагрелор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0,34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65 700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Эптифибатид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0,036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126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126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B01AE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Прямые ингибиторы тромбина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Бивалирудин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0,072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мкг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542 500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542 500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B01AF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Прямые ингибиторы фактора Xa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Ривароксабан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1 825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B01AX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Антикоагулянты другие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Фондапаринукс натрия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0,48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мкг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5 000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C01BD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Антиаритмические препараты, класс III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Амиодарон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600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109 800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Амиодарон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C01CA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Адренергические и дофаминергические средства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Добутамин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Допамин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Норэпинефрин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4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Эпинефрин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0,015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мкг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1 000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C01DA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Изосорбидадинитрат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мкг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2 500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2 500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Нитроглицерин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Нитроглицерин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0,46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C03DA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Эплеренон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18 250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C07AB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Бисопролол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1 825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Метопролол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0,12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15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Метопролол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73 000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Метопролол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36 500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Эсмолол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C07AG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Альфа- и бета-адреноблокаторы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Карведилол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0,23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18 250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C08CA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Производные дигидропиридина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Амлодипин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1 825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C08DA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Производные фенилалкиламина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Верапамил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240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87 600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C08DB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Производные бензотиазепина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Дилтиазем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65 700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lastRenderedPageBreak/>
              <w:t>C09AA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Ингибиторы АПФ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Зофеноприл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0,16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21 900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Каптоприл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150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600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Лизиноприл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0,16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3 650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Рамиприл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0,16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3 650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Эналаприл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0,32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7 300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C09CA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Антагонисты рецепторов ангиотензина II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Валсартан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0,2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320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116 800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C10AA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Ингибиторы ГМГ-КоА-редуктазы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Аторвастатин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29 200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Розувастатин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14 600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C10AX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Другие гиполипидемические средства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Алирокумаб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0,0075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1 950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Эволокумаб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0,0075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5 040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Эзетимиб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3 650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N02AA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Природные алкалоиды опия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Морфин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0,7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lastRenderedPageBreak/>
              <w:t>N05AD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Производные бутирофенона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Галоперидол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0,05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N05BA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Диазепам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10</w:t>
            </w: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  <w:r>
              <w:t>V03AB</w:t>
            </w: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  <w:r>
              <w:t>Антидоты</w:t>
            </w: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</w:pPr>
          </w:p>
        </w:tc>
      </w:tr>
      <w:tr w:rsidR="00540018"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928" w:type="dxa"/>
            <w:vAlign w:val="center"/>
          </w:tcPr>
          <w:p w:rsidR="00540018" w:rsidRDefault="00540018">
            <w:pPr>
              <w:pStyle w:val="ConsPlusNormal"/>
            </w:pPr>
          </w:p>
        </w:tc>
        <w:tc>
          <w:tcPr>
            <w:tcW w:w="1587" w:type="dxa"/>
            <w:vAlign w:val="center"/>
          </w:tcPr>
          <w:p w:rsidR="00540018" w:rsidRDefault="00540018">
            <w:pPr>
              <w:pStyle w:val="ConsPlusNormal"/>
            </w:pPr>
            <w:r>
              <w:t>Налоксон</w:t>
            </w:r>
          </w:p>
        </w:tc>
        <w:tc>
          <w:tcPr>
            <w:tcW w:w="147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0,02</w:t>
            </w:r>
          </w:p>
        </w:tc>
        <w:tc>
          <w:tcPr>
            <w:tcW w:w="1077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мкг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200</w:t>
            </w:r>
          </w:p>
        </w:tc>
        <w:tc>
          <w:tcPr>
            <w:tcW w:w="964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200</w:t>
            </w:r>
          </w:p>
        </w:tc>
      </w:tr>
    </w:tbl>
    <w:p w:rsidR="00540018" w:rsidRDefault="00540018">
      <w:pPr>
        <w:pStyle w:val="ConsPlusNormal"/>
        <w:jc w:val="both"/>
      </w:pPr>
    </w:p>
    <w:p w:rsidR="00540018" w:rsidRDefault="00540018">
      <w:pPr>
        <w:pStyle w:val="ConsPlusTitle"/>
        <w:jc w:val="both"/>
        <w:outlineLvl w:val="1"/>
      </w:pPr>
      <w:r>
        <w:t>4. Перечень медицинских изделий, имплантируемых в организм человека</w:t>
      </w:r>
    </w:p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1"/>
        <w:gridCol w:w="3458"/>
        <w:gridCol w:w="1871"/>
        <w:gridCol w:w="1871"/>
      </w:tblGrid>
      <w:tr w:rsidR="00540018"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Код</w:t>
            </w:r>
          </w:p>
        </w:tc>
        <w:tc>
          <w:tcPr>
            <w:tcW w:w="3458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вида медицинского изделия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Среднее количество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r>
              <w:t>155760</w:t>
            </w:r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Стент для коронарных артерий, выделяющий лекарственное средство, с рассасывающимся полимерным покрытием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0,36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</w:t>
            </w:r>
          </w:p>
        </w:tc>
      </w:tr>
      <w:tr w:rsidR="00540018"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</w:pPr>
            <w:r>
              <w:t>155800</w:t>
            </w:r>
          </w:p>
        </w:tc>
        <w:tc>
          <w:tcPr>
            <w:tcW w:w="3458" w:type="dxa"/>
            <w:vAlign w:val="center"/>
          </w:tcPr>
          <w:p w:rsidR="00540018" w:rsidRDefault="00540018">
            <w:pPr>
              <w:pStyle w:val="ConsPlusNormal"/>
            </w:pPr>
            <w:r>
              <w:t>Стент для коронарных артерий, выделяющий лекарственное средство, с нерассасывающимся полимерным покрытием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0,36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3</w:t>
            </w:r>
          </w:p>
        </w:tc>
      </w:tr>
    </w:tbl>
    <w:p w:rsidR="00540018" w:rsidRDefault="00540018">
      <w:pPr>
        <w:pStyle w:val="ConsPlusNormal"/>
        <w:jc w:val="both"/>
      </w:pPr>
    </w:p>
    <w:p w:rsidR="00540018" w:rsidRDefault="00540018">
      <w:pPr>
        <w:pStyle w:val="ConsPlusTitle"/>
        <w:jc w:val="both"/>
        <w:outlineLvl w:val="1"/>
      </w:pPr>
      <w:r>
        <w:t>5. Виды лечебного питания, включая специализированные продукты лечебного питания</w:t>
      </w:r>
    </w:p>
    <w:p w:rsidR="00540018" w:rsidRDefault="0054001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29"/>
        <w:gridCol w:w="1871"/>
        <w:gridCol w:w="1871"/>
      </w:tblGrid>
      <w:tr w:rsidR="00540018">
        <w:tc>
          <w:tcPr>
            <w:tcW w:w="5329" w:type="dxa"/>
          </w:tcPr>
          <w:p w:rsidR="00540018" w:rsidRDefault="00540018">
            <w:pPr>
              <w:pStyle w:val="ConsPlusNormal"/>
              <w:jc w:val="center"/>
            </w:pPr>
            <w:r>
              <w:t>Наименование вида лечебного питания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Усредненный показатель частоты предоставления</w:t>
            </w:r>
          </w:p>
        </w:tc>
        <w:tc>
          <w:tcPr>
            <w:tcW w:w="1871" w:type="dxa"/>
          </w:tcPr>
          <w:p w:rsidR="00540018" w:rsidRDefault="00540018">
            <w:pPr>
              <w:pStyle w:val="ConsPlusNormal"/>
              <w:jc w:val="center"/>
            </w:pPr>
            <w:r>
              <w:t>Количество</w:t>
            </w:r>
          </w:p>
        </w:tc>
      </w:tr>
      <w:tr w:rsidR="00540018">
        <w:tc>
          <w:tcPr>
            <w:tcW w:w="5329" w:type="dxa"/>
            <w:vAlign w:val="center"/>
          </w:tcPr>
          <w:p w:rsidR="00540018" w:rsidRDefault="00540018">
            <w:pPr>
              <w:pStyle w:val="ConsPlusNormal"/>
            </w:pPr>
            <w:r>
              <w:lastRenderedPageBreak/>
              <w:t>Основной вариант стандартной диеты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71" w:type="dxa"/>
            <w:vAlign w:val="center"/>
          </w:tcPr>
          <w:p w:rsidR="00540018" w:rsidRDefault="00540018">
            <w:pPr>
              <w:pStyle w:val="ConsPlusNormal"/>
              <w:jc w:val="center"/>
            </w:pPr>
            <w:r>
              <w:t>5</w:t>
            </w:r>
          </w:p>
        </w:tc>
      </w:tr>
    </w:tbl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ind w:firstLine="540"/>
        <w:jc w:val="both"/>
      </w:pPr>
      <w:r>
        <w:t>--------------------------------</w:t>
      </w:r>
    </w:p>
    <w:p w:rsidR="00540018" w:rsidRDefault="00540018">
      <w:pPr>
        <w:pStyle w:val="ConsPlusNormal"/>
        <w:spacing w:before="280"/>
        <w:ind w:firstLine="540"/>
        <w:jc w:val="both"/>
      </w:pPr>
      <w:bookmarkStart w:id="2" w:name="P864"/>
      <w:bookmarkEnd w:id="2"/>
      <w:r>
        <w:t xml:space="preserve">&lt;1&gt; Международная статистическая </w:t>
      </w:r>
      <w:hyperlink r:id="rId53" w:history="1">
        <w:r>
          <w:rPr>
            <w:color w:val="0000FF"/>
          </w:rPr>
          <w:t>классификация</w:t>
        </w:r>
      </w:hyperlink>
      <w:r>
        <w:t xml:space="preserve"> болезней и проблем, связанных со здоровьем, X пересмотра.</w:t>
      </w:r>
    </w:p>
    <w:p w:rsidR="00540018" w:rsidRDefault="00540018">
      <w:pPr>
        <w:pStyle w:val="ConsPlusNormal"/>
        <w:spacing w:before="280"/>
        <w:ind w:firstLine="540"/>
        <w:jc w:val="both"/>
      </w:pPr>
      <w:bookmarkStart w:id="3" w:name="P865"/>
      <w:bookmarkEnd w:id="3"/>
      <w:r>
        <w:t>&lt;2&gt; Вероятность предоставления медицинских услуг или назначения лекарственных препаратов для медицинского применения (медицинских изделий), включенных в стандарт медицинской помощи, которая может принимать значения от 0 до 1, где 1 означает, что данное мероприятие проводится 100% пациентов, соответствующих данной модели, а цифры менее 1 - указанному в стандарте медицинской помощи проценту пациентов, имеющих соответствующие медицинские показания.</w:t>
      </w:r>
    </w:p>
    <w:p w:rsidR="00540018" w:rsidRDefault="00540018">
      <w:pPr>
        <w:pStyle w:val="ConsPlusNormal"/>
        <w:spacing w:before="280"/>
        <w:ind w:firstLine="540"/>
        <w:jc w:val="both"/>
      </w:pPr>
      <w:bookmarkStart w:id="4" w:name="P866"/>
      <w:bookmarkEnd w:id="4"/>
      <w:r>
        <w:t>&lt;3&gt; Международное непатентованное, или группировочное, или химическое, а в случаях их отсутствия - торговое наименование лекарственного препарата.</w:t>
      </w:r>
    </w:p>
    <w:p w:rsidR="00540018" w:rsidRDefault="00540018">
      <w:pPr>
        <w:pStyle w:val="ConsPlusNormal"/>
        <w:spacing w:before="280"/>
        <w:ind w:firstLine="540"/>
        <w:jc w:val="both"/>
      </w:pPr>
      <w:bookmarkStart w:id="5" w:name="P867"/>
      <w:bookmarkEnd w:id="5"/>
      <w:r>
        <w:t>&lt;4&gt; Средняя суточная доза.</w:t>
      </w:r>
    </w:p>
    <w:p w:rsidR="00540018" w:rsidRDefault="00540018">
      <w:pPr>
        <w:pStyle w:val="ConsPlusNormal"/>
        <w:spacing w:before="280"/>
        <w:ind w:firstLine="540"/>
        <w:jc w:val="both"/>
      </w:pPr>
      <w:bookmarkStart w:id="6" w:name="P868"/>
      <w:bookmarkEnd w:id="6"/>
      <w:r>
        <w:t>&lt;5&gt; Средняя курсовая доза.</w:t>
      </w: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jc w:val="both"/>
      </w:pPr>
    </w:p>
    <w:p w:rsidR="00540018" w:rsidRDefault="0054001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D4240" w:rsidRPr="0036185A" w:rsidRDefault="005D4240" w:rsidP="0036185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D4240" w:rsidRPr="0036185A" w:rsidSect="00A0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18"/>
    <w:rsid w:val="0000292D"/>
    <w:rsid w:val="00004092"/>
    <w:rsid w:val="0000419D"/>
    <w:rsid w:val="00012F8F"/>
    <w:rsid w:val="000218BD"/>
    <w:rsid w:val="00025797"/>
    <w:rsid w:val="00033D61"/>
    <w:rsid w:val="000370F5"/>
    <w:rsid w:val="000425AD"/>
    <w:rsid w:val="00044C12"/>
    <w:rsid w:val="00045213"/>
    <w:rsid w:val="0004566A"/>
    <w:rsid w:val="0005396B"/>
    <w:rsid w:val="00053B17"/>
    <w:rsid w:val="0006680E"/>
    <w:rsid w:val="00093132"/>
    <w:rsid w:val="000A5C36"/>
    <w:rsid w:val="000B06DE"/>
    <w:rsid w:val="000B0984"/>
    <w:rsid w:val="000C0FE2"/>
    <w:rsid w:val="000D0CE3"/>
    <w:rsid w:val="000D722C"/>
    <w:rsid w:val="000D7F4A"/>
    <w:rsid w:val="000F6AE5"/>
    <w:rsid w:val="00122801"/>
    <w:rsid w:val="00133957"/>
    <w:rsid w:val="001536A3"/>
    <w:rsid w:val="00164320"/>
    <w:rsid w:val="001725DE"/>
    <w:rsid w:val="00176CCD"/>
    <w:rsid w:val="0018275A"/>
    <w:rsid w:val="00192DD3"/>
    <w:rsid w:val="001A2E36"/>
    <w:rsid w:val="001A7867"/>
    <w:rsid w:val="001D6D9B"/>
    <w:rsid w:val="001E094A"/>
    <w:rsid w:val="00213EA0"/>
    <w:rsid w:val="0021642B"/>
    <w:rsid w:val="00226A2B"/>
    <w:rsid w:val="002325D7"/>
    <w:rsid w:val="00237497"/>
    <w:rsid w:val="00256518"/>
    <w:rsid w:val="0025738C"/>
    <w:rsid w:val="002841F9"/>
    <w:rsid w:val="002C17BA"/>
    <w:rsid w:val="002C4954"/>
    <w:rsid w:val="002C61EC"/>
    <w:rsid w:val="002E38F0"/>
    <w:rsid w:val="002F4C4C"/>
    <w:rsid w:val="003003F1"/>
    <w:rsid w:val="003007D5"/>
    <w:rsid w:val="00312DD1"/>
    <w:rsid w:val="00351458"/>
    <w:rsid w:val="0036185A"/>
    <w:rsid w:val="003814BD"/>
    <w:rsid w:val="00387769"/>
    <w:rsid w:val="00392CE7"/>
    <w:rsid w:val="003B28F8"/>
    <w:rsid w:val="003F17B0"/>
    <w:rsid w:val="003F482C"/>
    <w:rsid w:val="003F5A74"/>
    <w:rsid w:val="00405EAB"/>
    <w:rsid w:val="00413C14"/>
    <w:rsid w:val="0041672A"/>
    <w:rsid w:val="0043409B"/>
    <w:rsid w:val="004452AA"/>
    <w:rsid w:val="00453374"/>
    <w:rsid w:val="00460CC4"/>
    <w:rsid w:val="004834B4"/>
    <w:rsid w:val="004B27AA"/>
    <w:rsid w:val="004B3B5D"/>
    <w:rsid w:val="004C5A37"/>
    <w:rsid w:val="004C6B68"/>
    <w:rsid w:val="004E0F89"/>
    <w:rsid w:val="00537374"/>
    <w:rsid w:val="00540018"/>
    <w:rsid w:val="005416E3"/>
    <w:rsid w:val="00552FE4"/>
    <w:rsid w:val="00573B95"/>
    <w:rsid w:val="0058723C"/>
    <w:rsid w:val="005C7C38"/>
    <w:rsid w:val="005D3691"/>
    <w:rsid w:val="005D4240"/>
    <w:rsid w:val="00601B3C"/>
    <w:rsid w:val="00621B22"/>
    <w:rsid w:val="0062501B"/>
    <w:rsid w:val="0063610E"/>
    <w:rsid w:val="00642F35"/>
    <w:rsid w:val="00644B5C"/>
    <w:rsid w:val="006538BE"/>
    <w:rsid w:val="00696481"/>
    <w:rsid w:val="00696705"/>
    <w:rsid w:val="00696982"/>
    <w:rsid w:val="006A2CE1"/>
    <w:rsid w:val="006A74A5"/>
    <w:rsid w:val="006F09CC"/>
    <w:rsid w:val="006F17EA"/>
    <w:rsid w:val="006F21FC"/>
    <w:rsid w:val="006F5E97"/>
    <w:rsid w:val="007302A8"/>
    <w:rsid w:val="00743405"/>
    <w:rsid w:val="00754052"/>
    <w:rsid w:val="00764829"/>
    <w:rsid w:val="00771F07"/>
    <w:rsid w:val="007B0A9C"/>
    <w:rsid w:val="007C54B9"/>
    <w:rsid w:val="00805E0B"/>
    <w:rsid w:val="00811708"/>
    <w:rsid w:val="008261E6"/>
    <w:rsid w:val="00840081"/>
    <w:rsid w:val="008568BB"/>
    <w:rsid w:val="00864F58"/>
    <w:rsid w:val="00880A4A"/>
    <w:rsid w:val="008A3FF1"/>
    <w:rsid w:val="008C3350"/>
    <w:rsid w:val="008C5F45"/>
    <w:rsid w:val="008E367B"/>
    <w:rsid w:val="008F3E17"/>
    <w:rsid w:val="009003A1"/>
    <w:rsid w:val="00914612"/>
    <w:rsid w:val="00920662"/>
    <w:rsid w:val="00950619"/>
    <w:rsid w:val="009522D5"/>
    <w:rsid w:val="0095268F"/>
    <w:rsid w:val="009849C2"/>
    <w:rsid w:val="00992BFE"/>
    <w:rsid w:val="009B593A"/>
    <w:rsid w:val="009C6A13"/>
    <w:rsid w:val="009E2DCA"/>
    <w:rsid w:val="009F2E95"/>
    <w:rsid w:val="00A15955"/>
    <w:rsid w:val="00A2521C"/>
    <w:rsid w:val="00A26666"/>
    <w:rsid w:val="00A32896"/>
    <w:rsid w:val="00A365CE"/>
    <w:rsid w:val="00A6288E"/>
    <w:rsid w:val="00A72F14"/>
    <w:rsid w:val="00A77F34"/>
    <w:rsid w:val="00A820E3"/>
    <w:rsid w:val="00A86DD1"/>
    <w:rsid w:val="00A90A47"/>
    <w:rsid w:val="00A93C4C"/>
    <w:rsid w:val="00A975C1"/>
    <w:rsid w:val="00AD1BE3"/>
    <w:rsid w:val="00AD4294"/>
    <w:rsid w:val="00AE1C50"/>
    <w:rsid w:val="00B0269F"/>
    <w:rsid w:val="00B05C9D"/>
    <w:rsid w:val="00B066D3"/>
    <w:rsid w:val="00B165A9"/>
    <w:rsid w:val="00B36C6F"/>
    <w:rsid w:val="00B40A72"/>
    <w:rsid w:val="00B6306F"/>
    <w:rsid w:val="00B6487B"/>
    <w:rsid w:val="00B715D9"/>
    <w:rsid w:val="00B84973"/>
    <w:rsid w:val="00B90B06"/>
    <w:rsid w:val="00B964C6"/>
    <w:rsid w:val="00BA217D"/>
    <w:rsid w:val="00BA4C34"/>
    <w:rsid w:val="00BC0412"/>
    <w:rsid w:val="00BC0EE9"/>
    <w:rsid w:val="00BD3C2D"/>
    <w:rsid w:val="00BE1919"/>
    <w:rsid w:val="00BE7EA8"/>
    <w:rsid w:val="00BF0514"/>
    <w:rsid w:val="00C050F1"/>
    <w:rsid w:val="00C4264B"/>
    <w:rsid w:val="00C46596"/>
    <w:rsid w:val="00C538AC"/>
    <w:rsid w:val="00CA2493"/>
    <w:rsid w:val="00CA3E61"/>
    <w:rsid w:val="00CA6F81"/>
    <w:rsid w:val="00CC5555"/>
    <w:rsid w:val="00CD675A"/>
    <w:rsid w:val="00CE1CF9"/>
    <w:rsid w:val="00CE4E60"/>
    <w:rsid w:val="00D05F6F"/>
    <w:rsid w:val="00D07892"/>
    <w:rsid w:val="00D11241"/>
    <w:rsid w:val="00D21A9E"/>
    <w:rsid w:val="00D5747B"/>
    <w:rsid w:val="00D75675"/>
    <w:rsid w:val="00D8294D"/>
    <w:rsid w:val="00D95926"/>
    <w:rsid w:val="00DA289F"/>
    <w:rsid w:val="00DB2544"/>
    <w:rsid w:val="00DD062B"/>
    <w:rsid w:val="00DD0DD7"/>
    <w:rsid w:val="00DD2E72"/>
    <w:rsid w:val="00DE6844"/>
    <w:rsid w:val="00DF55AF"/>
    <w:rsid w:val="00E2031B"/>
    <w:rsid w:val="00E2130D"/>
    <w:rsid w:val="00E44661"/>
    <w:rsid w:val="00E45D23"/>
    <w:rsid w:val="00E8397D"/>
    <w:rsid w:val="00EB7734"/>
    <w:rsid w:val="00ED056F"/>
    <w:rsid w:val="00ED1401"/>
    <w:rsid w:val="00ED21D1"/>
    <w:rsid w:val="00ED4C3A"/>
    <w:rsid w:val="00EE48BE"/>
    <w:rsid w:val="00F17109"/>
    <w:rsid w:val="00F17E5D"/>
    <w:rsid w:val="00F2445B"/>
    <w:rsid w:val="00F33063"/>
    <w:rsid w:val="00F351A3"/>
    <w:rsid w:val="00F439FE"/>
    <w:rsid w:val="00F455B8"/>
    <w:rsid w:val="00F57F47"/>
    <w:rsid w:val="00F7198D"/>
    <w:rsid w:val="00F93071"/>
    <w:rsid w:val="00FA302D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0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54001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40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ConsPlusCell">
    <w:name w:val="ConsPlusCell"/>
    <w:rsid w:val="0054001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540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Page">
    <w:name w:val="ConsPlusTitlePage"/>
    <w:rsid w:val="0054001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54001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54001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40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54001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40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ConsPlusCell">
    <w:name w:val="ConsPlusCell"/>
    <w:rsid w:val="0054001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540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Page">
    <w:name w:val="ConsPlusTitlePage"/>
    <w:rsid w:val="0054001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54001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54001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2B95F7D44C7B0671DD7913F57B1CCDA0BEDFFD0BDEBF4B232D4A0DD1301E40C382D1B805FFC1649D4C64B31817E79CC6137885D156789640j2F4T" TargetMode="External"/><Relationship Id="rId18" Type="http://schemas.openxmlformats.org/officeDocument/2006/relationships/hyperlink" Target="consultantplus://offline/ref=2B95F7D44C7B0671DD791AEC7C1CCDA0BADBFD06D6B84B232D4A0DD1301E40C382D1B805FFC2659B4A64B31817E79CC6137885D156789640j2F4T" TargetMode="External"/><Relationship Id="rId26" Type="http://schemas.openxmlformats.org/officeDocument/2006/relationships/hyperlink" Target="consultantplus://offline/ref=2B95F7D44C7B0671DD791AEC7C1CCDA0BADBFD06D6B84B232D4A0DD1301E40C382D1B805FFC767964964B31817E79CC6137885D156789640j2F4T" TargetMode="External"/><Relationship Id="rId39" Type="http://schemas.openxmlformats.org/officeDocument/2006/relationships/hyperlink" Target="consultantplus://offline/ref=2B95F7D44C7B0671DD791AEC7C1CCDA0BADBFD06D6B84B232D4A0DD1301E40C382D1B805FECF65984564B31817E79CC6137885D156789640j2F4T" TargetMode="External"/><Relationship Id="rId21" Type="http://schemas.openxmlformats.org/officeDocument/2006/relationships/hyperlink" Target="consultantplus://offline/ref=2B95F7D44C7B0671DD791AEC7C1CCDA0BADBFD06D6B84B232D4A0DD1301E40C382D1B805FDC666994564B31817E79CC6137885D156789640j2F4T" TargetMode="External"/><Relationship Id="rId34" Type="http://schemas.openxmlformats.org/officeDocument/2006/relationships/hyperlink" Target="consultantplus://offline/ref=2B95F7D44C7B0671DD791AEC7C1CCDA0BADBFD06D6B84B232D4A0DD1301E40C382D1B805FFC464974F64B31817E79CC6137885D156789640j2F4T" TargetMode="External"/><Relationship Id="rId42" Type="http://schemas.openxmlformats.org/officeDocument/2006/relationships/hyperlink" Target="consultantplus://offline/ref=2B95F7D44C7B0671DD791AEC7C1CCDA0BADBFD06D6B84B232D4A0DD1301E40C382D1B805FECF62984564B31817E79CC6137885D156789640j2F4T" TargetMode="External"/><Relationship Id="rId47" Type="http://schemas.openxmlformats.org/officeDocument/2006/relationships/hyperlink" Target="consultantplus://offline/ref=2B95F7D44C7B0671DD791AEC7C1CCDA0BADBFD06D6B84B232D4A0DD1301E40C382D1B805FFCE6E994E64B31817E79CC6137885D156789640j2F4T" TargetMode="External"/><Relationship Id="rId50" Type="http://schemas.openxmlformats.org/officeDocument/2006/relationships/hyperlink" Target="consultantplus://offline/ref=2B95F7D44C7B0671DD791AEC7C1CCDA0BADBFD06D6B84B232D4A0DD1301E40C382D1B805FFCF669E4864B31817E79CC6137885D156789640j2F4T" TargetMode="External"/><Relationship Id="rId55" Type="http://schemas.openxmlformats.org/officeDocument/2006/relationships/theme" Target="theme/theme1.xml"/><Relationship Id="rId7" Type="http://schemas.openxmlformats.org/officeDocument/2006/relationships/hyperlink" Target="consultantplus://offline/ref=2B95F7D44C7B0671DD791AEC7C1CCDA0BAD4F801D4B84B232D4A0DD1301E40C382D1B805FFC6669C4B64B31817E79CC6137885D156789640j2F4T" TargetMode="External"/><Relationship Id="rId12" Type="http://schemas.openxmlformats.org/officeDocument/2006/relationships/hyperlink" Target="consultantplus://offline/ref=2B95F7D44C7B0671DD7913F57B1CCDA0BEDFFD0BDEBF4B232D4A0DD1301E40C382D1B805FFC167964464B31817E79CC6137885D156789640j2F4T" TargetMode="External"/><Relationship Id="rId17" Type="http://schemas.openxmlformats.org/officeDocument/2006/relationships/hyperlink" Target="consultantplus://offline/ref=2B95F7D44C7B0671DD791AEC7C1CCDA0BADBFD06D6B84B232D4A0DD1301E40C382D1B805FECF60984F64B31817E79CC6137885D156789640j2F4T" TargetMode="External"/><Relationship Id="rId25" Type="http://schemas.openxmlformats.org/officeDocument/2006/relationships/hyperlink" Target="consultantplus://offline/ref=2B95F7D44C7B0671DD791AEC7C1CCDA0BADBFD06D6B84B232D4A0DD1301E40C382D1B805FFC7679A4F64B31817E79CC6137885D156789640j2F4T" TargetMode="External"/><Relationship Id="rId33" Type="http://schemas.openxmlformats.org/officeDocument/2006/relationships/hyperlink" Target="consultantplus://offline/ref=2B95F7D44C7B0671DD791AEC7C1CCDA0BADBFD06D6B84B232D4A0DD1301E40C382D1B805FFC464974D64B31817E79CC6137885D156789640j2F4T" TargetMode="External"/><Relationship Id="rId38" Type="http://schemas.openxmlformats.org/officeDocument/2006/relationships/hyperlink" Target="consultantplus://offline/ref=2B95F7D44C7B0671DD791AEC7C1CCDA0BADBFD06D6B84B232D4A0DD1301E40C382D1B805FFC0649D4E64B31817E79CC6137885D156789640j2F4T" TargetMode="External"/><Relationship Id="rId46" Type="http://schemas.openxmlformats.org/officeDocument/2006/relationships/hyperlink" Target="consultantplus://offline/ref=2B95F7D44C7B0671DD791AEC7C1CCDA0BADBFD06D6B84B232D4A0DD1301E40C382D1B805FDC666984D64B31817E79CC6137885D156789640j2F4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2B95F7D44C7B0671DD791AEC7C1CCDA0BADBFD06D6B84B232D4A0DD1301E40C382D1B805FECF60984D64B31817E79CC6137885D156789640j2F4T" TargetMode="External"/><Relationship Id="rId20" Type="http://schemas.openxmlformats.org/officeDocument/2006/relationships/hyperlink" Target="consultantplus://offline/ref=2B95F7D44C7B0671DD791AEC7C1CCDA0BADBFD06D6B84B232D4A0DD1301E40C382D1B805FDC666994964B31817E79CC6137885D156789640j2F4T" TargetMode="External"/><Relationship Id="rId29" Type="http://schemas.openxmlformats.org/officeDocument/2006/relationships/hyperlink" Target="consultantplus://offline/ref=2B95F7D44C7B0671DD791AEC7C1CCDA0BADBFD06D6B84B232D4A0DD1301E40C382D1B805FFC7639F4B64B31817E79CC6137885D156789640j2F4T" TargetMode="External"/><Relationship Id="rId41" Type="http://schemas.openxmlformats.org/officeDocument/2006/relationships/hyperlink" Target="consultantplus://offline/ref=2B95F7D44C7B0671DD791AEC7C1CCDA0BADBFD06D6B84B232D4A0DD1301E40C382D1B805FECF62984D64B31817E79CC6137885D156789640j2F4T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B95F7D44C7B0671DD791AEC7C1CCDA0BAD4F80BDEB94B232D4A0DD1301E40C382D1B807FAC06DCB1C2BB24452BB8FC71C7887D74Aj7FBT" TargetMode="External"/><Relationship Id="rId11" Type="http://schemas.openxmlformats.org/officeDocument/2006/relationships/hyperlink" Target="consultantplus://offline/ref=2B95F7D44C7B0671DD7913F57B1CCDA0BEDFFD0BDEBF4B232D4A0DD1301E40C382D1B805FBC66F974464B31817E79CC6137885D156789640j2F4T" TargetMode="External"/><Relationship Id="rId24" Type="http://schemas.openxmlformats.org/officeDocument/2006/relationships/hyperlink" Target="consultantplus://offline/ref=2B95F7D44C7B0671DD791AEC7C1CCDA0BADBFD06D6B84B232D4A0DD1301E40C382D1B805FFC7679A4D64B31817E79CC6137885D156789640j2F4T" TargetMode="External"/><Relationship Id="rId32" Type="http://schemas.openxmlformats.org/officeDocument/2006/relationships/hyperlink" Target="consultantplus://offline/ref=2B95F7D44C7B0671DD791AEC7C1CCDA0BADBFD06D6B84B232D4A0DD1301E40C382D1B805FFC4679D4D64B31817E79CC6137885D156789640j2F4T" TargetMode="External"/><Relationship Id="rId37" Type="http://schemas.openxmlformats.org/officeDocument/2006/relationships/hyperlink" Target="consultantplus://offline/ref=2B95F7D44C7B0671DD791AEC7C1CCDA0BADBFD06D6B84B232D4A0DD1301E40C382D1B805FFC4619A4D64B31817E79CC6137885D156789640j2F4T" TargetMode="External"/><Relationship Id="rId40" Type="http://schemas.openxmlformats.org/officeDocument/2006/relationships/hyperlink" Target="consultantplus://offline/ref=2B95F7D44C7B0671DD791AEC7C1CCDA0BADBFD06D6B84B232D4A0DD1301E40C382D1B805FECF62994564B31817E79CC6137885D156789640j2F4T" TargetMode="External"/><Relationship Id="rId45" Type="http://schemas.openxmlformats.org/officeDocument/2006/relationships/hyperlink" Target="consultantplus://offline/ref=2B95F7D44C7B0671DD791AEC7C1CCDA0BADBFD06D6B84B232D4A0DD1301E40C382D1B805FECF6F994B64B31817E79CC6137885D156789640j2F4T" TargetMode="External"/><Relationship Id="rId53" Type="http://schemas.openxmlformats.org/officeDocument/2006/relationships/hyperlink" Target="consultantplus://offline/ref=2B95F7D44C7B0671DD7913F57B1CCDA0BEDFFD0BDEBF4B232D4A0DD1301E40C390D1E009FECF789F4B71E54951jBF3T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2B95F7D44C7B0671DD7913F57B1CCDA0BEDFFD0BDEBF4B232D4A0DD1301E40C382D1B805FBC7669A4E64B31817E79CC6137885D156789640j2F4T" TargetMode="External"/><Relationship Id="rId23" Type="http://schemas.openxmlformats.org/officeDocument/2006/relationships/hyperlink" Target="consultantplus://offline/ref=2B95F7D44C7B0671DD791AEC7C1CCDA0BADBFD06D6B84B232D4A0DD1301E40C382D1B805FFC7679B4964B31817E79CC6137885D156789640j2F4T" TargetMode="External"/><Relationship Id="rId28" Type="http://schemas.openxmlformats.org/officeDocument/2006/relationships/hyperlink" Target="consultantplus://offline/ref=2B95F7D44C7B0671DD791AEC7C1CCDA0BADBFD06D6B84B232D4A0DD1301E40C382D1B805FFC7639F4D64B31817E79CC6137885D156789640j2F4T" TargetMode="External"/><Relationship Id="rId36" Type="http://schemas.openxmlformats.org/officeDocument/2006/relationships/hyperlink" Target="consultantplus://offline/ref=2B95F7D44C7B0671DD791AEC7C1CCDA0BADBFD06D6B84B232D4A0DD1301E40C382D1B805FFC4619C4B64B31817E79CC6137885D156789640j2F4T" TargetMode="External"/><Relationship Id="rId49" Type="http://schemas.openxmlformats.org/officeDocument/2006/relationships/hyperlink" Target="consultantplus://offline/ref=2B95F7D44C7B0671DD791AEC7C1CCDA0BADBFD06D6B84B232D4A0DD1301E40C382D1B805FFCF669F4E64B31817E79CC6137885D156789640j2F4T" TargetMode="External"/><Relationship Id="rId10" Type="http://schemas.openxmlformats.org/officeDocument/2006/relationships/hyperlink" Target="consultantplus://offline/ref=2B95F7D44C7B0671DD7913F57B1CCDA0BEDFFD0BDEBF4B232D4A0DD1301E40C390D1E009FECF789F4B71E54951jBF3T" TargetMode="External"/><Relationship Id="rId19" Type="http://schemas.openxmlformats.org/officeDocument/2006/relationships/hyperlink" Target="consultantplus://offline/ref=2B95F7D44C7B0671DD791AEC7C1CCDA0BADBFD06D6B84B232D4A0DD1301E40C382D1B805FECF6F994B64B31817E79CC6137885D156789640j2F4T" TargetMode="External"/><Relationship Id="rId31" Type="http://schemas.openxmlformats.org/officeDocument/2006/relationships/hyperlink" Target="consultantplus://offline/ref=2B95F7D44C7B0671DD791AEC7C1CCDA0BADBFD06D6B84B232D4A0DD1301E40C382D1B805FFC4679E4564B31817E79CC6137885D156789640j2F4T" TargetMode="External"/><Relationship Id="rId44" Type="http://schemas.openxmlformats.org/officeDocument/2006/relationships/hyperlink" Target="consultantplus://offline/ref=2B95F7D44C7B0671DD791AEC7C1CCDA0BADBFD06D6B84B232D4A0DD1301E40C382D1B805FDC6609D4F64B31817E79CC6137885D156789640j2F4T" TargetMode="External"/><Relationship Id="rId52" Type="http://schemas.openxmlformats.org/officeDocument/2006/relationships/hyperlink" Target="consultantplus://offline/ref=2B95F7D44C7B0671DD791AEC7C1CCDA0BADBFD06D6B84B232D4A0DD1301E40C382D1B805FFCF649B4C64B31817E79CC6137885D156789640j2F4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B95F7D44C7B0671DD791AEC7C1CCDA0BBDCFE03D6BE4B232D4A0DD1301E40C390D1E009FECF789F4B71E54951jBF3T" TargetMode="External"/><Relationship Id="rId14" Type="http://schemas.openxmlformats.org/officeDocument/2006/relationships/hyperlink" Target="consultantplus://offline/ref=2B95F7D44C7B0671DD7913F57B1CCDA0BEDFFD0BDEBF4B232D4A0DD1301E40C382D1B805FBC7669A4F64B31817E79CC6137885D156789640j2F4T" TargetMode="External"/><Relationship Id="rId22" Type="http://schemas.openxmlformats.org/officeDocument/2006/relationships/hyperlink" Target="consultantplus://offline/ref=2B95F7D44C7B0671DD791AEC7C1CCDA0BADBFD06D6B84B232D4A0DD1301E40C382D1B805FDC666984D64B31817E79CC6137885D156789640j2F4T" TargetMode="External"/><Relationship Id="rId27" Type="http://schemas.openxmlformats.org/officeDocument/2006/relationships/hyperlink" Target="consultantplus://offline/ref=2B95F7D44C7B0671DD791AEC7C1CCDA0BADBFD06D6B84B232D4A0DD1301E40C382D1B805FFC762964D64B31817E79CC6137885D156789640j2F4T" TargetMode="External"/><Relationship Id="rId30" Type="http://schemas.openxmlformats.org/officeDocument/2006/relationships/hyperlink" Target="consultantplus://offline/ref=2B95F7D44C7B0671DD791AEC7C1CCDA0BADBFD06D6B84B232D4A0DD1301E40C382D1B805FFC466964D64B31817E79CC6137885D156789640j2F4T" TargetMode="External"/><Relationship Id="rId35" Type="http://schemas.openxmlformats.org/officeDocument/2006/relationships/hyperlink" Target="consultantplus://offline/ref=2B95F7D44C7B0671DD791AEC7C1CCDA0BADBFD06D6B84B232D4A0DD1301E40C382D1B805FFC4619C4964B31817E79CC6137885D156789640j2F4T" TargetMode="External"/><Relationship Id="rId43" Type="http://schemas.openxmlformats.org/officeDocument/2006/relationships/hyperlink" Target="consultantplus://offline/ref=2B95F7D44C7B0671DD791AEC7C1CCDA0BADBFD06D6B84B232D4A0DD1301E40C382D1B805FECF60994B64B31817E79CC6137885D156789640j2F4T" TargetMode="External"/><Relationship Id="rId48" Type="http://schemas.openxmlformats.org/officeDocument/2006/relationships/hyperlink" Target="consultantplus://offline/ref=2B95F7D44C7B0671DD791AEC7C1CCDA0BADBFD06D6B84B232D4A0DD1301E40C382D1B805FFCF669F4C64B31817E79CC6137885D156789640j2F4T" TargetMode="External"/><Relationship Id="rId8" Type="http://schemas.openxmlformats.org/officeDocument/2006/relationships/hyperlink" Target="consultantplus://offline/ref=2B95F7D44C7B0671DD791AEC7C1CCDA0BBDBF405D2B94B232D4A0DD1301E40C390D1E009FECF789F4B71E54951jBF3T" TargetMode="External"/><Relationship Id="rId51" Type="http://schemas.openxmlformats.org/officeDocument/2006/relationships/hyperlink" Target="consultantplus://offline/ref=2B95F7D44C7B0671DD791AEC7C1CCDA0BADBFD06D6B84B232D4A0DD1301E40C382D1B805FFCF649F4A64B31817E79CC6137885D156789640j2F4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14</Pages>
  <Words>2971</Words>
  <Characters>16939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Майданник Светлана Владимировна</dc:creator>
  <cp:lastModifiedBy>Майданник Светлана Владимировна</cp:lastModifiedBy>
  <cp:revision>1</cp:revision>
  <dcterms:created xsi:type="dcterms:W3CDTF">2021-06-18T19:05:00Z</dcterms:created>
  <dcterms:modified xsi:type="dcterms:W3CDTF">2021-06-19T14:12:00Z</dcterms:modified>
</cp:coreProperties>
</file>