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Наречия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Наречие — выражают обстоятельства. </w:t>
        <w:br/>
        <w:t xml:space="preserve">Отвечают на вопросы когда | где | как. </w:t>
        <w:br/>
        <w:t xml:space="preserve">Отвечает на вопрос какой. </w:t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Наречия места: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Here (хиа)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Здесь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Где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Inside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Внутри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Outside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Снаружи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Above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Наверху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Below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Внизу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Somewhere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Где-то, где-нибудь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Anywhere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Везде, куда-нибудь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Наречие времени: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Когда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Тогда, затем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Today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Сегодня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Yesterday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Вчера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Tomorrow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Завтра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Before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Прежде, раньше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Lately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Недавно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Recently (рисентли)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последнее время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Once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Когда-то, однажды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Меры и степени: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Much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Очень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Мало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Very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Весьма, очень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Слишком, тоже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Enough (инаф)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Довольно, достаточно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Едва, еле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Scarcely (скересли)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трудом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Nearly (ниарли)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Почти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Almost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Почти, едва не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Образа действия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Well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Fast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Быстро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Quickly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Скоро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Slowly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Медленно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Quietly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Спокойно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Easily (изли)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Легко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Другие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Also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Тоже, к тому 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Either (айзе)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Также, тоже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Else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Ещё, кроме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Только, просто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Even (ивен)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Даже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LibreOffice/7.0.5.2$Linux_X86_64 LibreOffice_project/00$Build-2</Application>
  <AppVersion>15.0000</AppVersion>
  <Pages>3</Pages>
  <Words>134</Words>
  <Characters>761</Characters>
  <CharactersWithSpaces>815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2021-03-31T17:09:23Z</dcterms:modified>
  <cp:revision>335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