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Calibri" w:cs="Basic Roman"/>
          <w:b w:val="false"/>
          <w:bCs w:val="false"/>
          <w:color w:val="auto"/>
          <w:kern w:val="0"/>
          <w:sz w:val="22"/>
          <w:szCs w:val="22"/>
          <w:lang w:val="ru-RU" w:eastAsia="zh-CN" w:bidi="ar-SA"/>
        </w:rPr>
        <w:t>By используется для одушевленных лиц</w:t>
      </w:r>
      <w:r>
        <w:rPr>
          <w:b w:val="false"/>
          <w:bCs w:val="false"/>
        </w:rPr>
        <w:t xml:space="preserve">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Письма доставят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с модальными глаголами: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Подлежащее + модальный глагол + </w:t>
      </w:r>
      <w:r>
        <w:rPr>
          <w:b/>
          <w:bCs/>
          <w:color w:val="C9211E"/>
          <w:sz w:val="21"/>
          <w:szCs w:val="21"/>
        </w:rPr>
        <w:t>be</w:t>
      </w:r>
      <w:r>
        <w:rPr>
          <w:sz w:val="21"/>
          <w:szCs w:val="21"/>
        </w:rPr>
        <w:t xml:space="preserve"> + глагол в 3-й форме: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Meat </w:t>
            </w:r>
            <w:r>
              <w:rPr>
                <w:b/>
                <w:bCs/>
                <w:color w:val="C9211E"/>
                <w:sz w:val="22"/>
                <w:szCs w:val="22"/>
              </w:rPr>
              <w:t>can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cook</w:t>
            </w:r>
            <w:r>
              <w:rPr>
                <w:b/>
                <w:bCs/>
                <w:color w:val="C9211E"/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in differen ways: to boil, fry, bake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Мясо можно приготовить по-разному: варить, жарить, запекать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dog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fed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Собаку нужно накормить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</w:t>
            </w:r>
            <w:r>
              <w:rPr>
                <w:b/>
                <w:bCs/>
                <w:color w:val="C9211E"/>
                <w:sz w:val="22"/>
                <w:szCs w:val="22"/>
              </w:rPr>
              <w:t>must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9211E"/>
                <w:sz w:val="22"/>
                <w:szCs w:val="22"/>
              </w:rPr>
              <w:t>be</w:t>
            </w:r>
            <w:r>
              <w:rPr>
                <w:sz w:val="22"/>
                <w:szCs w:val="22"/>
              </w:rPr>
              <w:t xml:space="preserve"> done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нужно сделать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rStyle w:val="InternetLink"/>
          <w:b/>
          <w:bCs/>
        </w:rPr>
        <w:t>http://englishinn.ru/passivnyiy-zalog-s-modalnyimi-glagolami-uroven-2.html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take the box to the station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box must be taken to the station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Коробку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отнести</w:t>
            </w:r>
            <w:r>
              <w:rPr/>
              <w:t xml:space="preserve">  на станцию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cross the river on a raft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river can be crossed on a craft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Реку можно пересечь на судне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workers can finish building of the house very soon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 can be finish built very soon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Строительство дома могут закончить очень скоро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read the book for the next lesson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must be read for the next lesson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Книгу должны прочитать к следующему уроку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three of these exercises tomorrow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Three these exercises must be done tomorrow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эти упражнения нужно сделать завтра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this book in any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book can be found in any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книгу можно найти в любой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библиотеке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must send these letters at once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letters must be sent at once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письма нужно отправлять сразу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can forget this rule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rule can be forgotten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правило можно забыть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can find such berries everywhere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Such berries can be found  everywhere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Такие ягоды можно найти везде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must do this work very carefully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work must be done very carefully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Эту работу должны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выполнить</w:t>
            </w:r>
            <w:r>
              <w:rPr/>
              <w:t xml:space="preserve"> очень осторожно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doctor says they must take to hospital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must be said take to hospital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should read the book in three days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book should be read in three days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книгу следует прочитать за 3 дня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students must return all the textbooks to the library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All the textbooks must be return to the library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Все тетради должны быть возвращены в лабораторию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These arms should be washed before every meal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Руки надо мыть перед едой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Rooms should be ventilated regular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Комнаты нужно регулярно проветривать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Cat should be fed fish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Кошку нужно кормить рыбой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Dog should be fed meat and vegetables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Собаку нужно кормить мясом и ововщами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Child should be given fruits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Ребенку нужно давать фрукты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books should be put in the </w:t>
            </w:r>
            <w:r>
              <w:rPr>
                <w:lang w:val="en-US"/>
              </w:rPr>
              <w:t>cupboard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Книги надо положить в шкаф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picture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be hanged above the picture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Эту картину можно повесить над камином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How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this word be stanslate?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Как можно перевести это слово?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Where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can</w:t>
            </w:r>
            <w:r>
              <w:rPr/>
              <w:t xml:space="preserve"> boxes be put?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Куда можно поставить коробки?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Can cat be leaved in the yard?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Можно кошку оставить </w:t>
            </w:r>
            <w:r>
              <w:rPr>
                <w:rStyle w:val="StrongEmphasis"/>
                <w:b w:val="false"/>
                <w:bCs w:val="false"/>
                <w:i w:val="false"/>
                <w:iCs w:val="false"/>
                <w:u w:val="none"/>
              </w:rPr>
              <w:t>во дворе</w:t>
            </w:r>
            <w:r>
              <w:rPr>
                <w:b w:val="false"/>
                <w:bCs w:val="false"/>
                <w:i w:val="false"/>
                <w:i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What </w:t>
            </w:r>
            <w:r>
              <w:rPr/>
              <w:t>should</w:t>
            </w:r>
            <w:r>
              <w:rPr/>
              <w:t xml:space="preserve"> </w:t>
            </w:r>
            <w:r>
              <w:rPr/>
              <w:t>attenction be converted?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На что следует </w:t>
            </w:r>
            <w:r>
              <w:rPr>
                <w:rStyle w:val="StrongEmphasis"/>
                <w:b w:val="false"/>
                <w:bCs w:val="false"/>
                <w:u w:val="none"/>
              </w:rPr>
              <w:t>обратить внимание</w:t>
            </w:r>
            <w:r>
              <w:rPr>
                <w:b w:val="false"/>
                <w:bCs w:val="false"/>
                <w:u w:val="none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number of telephone should be written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</w:t>
            </w:r>
            <w:r>
              <w:rPr>
                <w:rStyle w:val="StrongEmphasis"/>
                <w:b w:val="false"/>
                <w:bCs w:val="false"/>
                <w:u w:val="none"/>
              </w:rPr>
              <w:t>записать</w:t>
            </w:r>
            <w:r>
              <w:rPr>
                <w:b w:val="false"/>
                <w:bCs w:val="false"/>
                <w:u w:val="none"/>
              </w:rPr>
              <w:t xml:space="preserve"> твой номер телефона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blood pressure should be checked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Нужно проверить ваше </w:t>
            </w:r>
            <w:r>
              <w:rPr>
                <w:rStyle w:val="StrongEmphasis"/>
                <w:b w:val="false"/>
                <w:bCs w:val="false"/>
                <w:u w:val="none"/>
              </w:rPr>
              <w:t>кровяное давление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His should be invited on my birthday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Его надо пригласить на мой день рождения.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Her can be offered of new 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u w:val="none"/>
              </w:rPr>
              <w:t xml:space="preserve">Ей можно </w:t>
            </w:r>
            <w:r>
              <w:rPr>
                <w:rStyle w:val="StrongEmphasis"/>
                <w:b w:val="false"/>
                <w:bCs w:val="false"/>
                <w:u w:val="none"/>
              </w:rPr>
              <w:t>предложить</w:t>
            </w:r>
            <w:r>
              <w:rPr>
                <w:b w:val="false"/>
                <w:bCs w:val="false"/>
                <w:u w:val="none"/>
              </w:rPr>
              <w:t xml:space="preserve"> новую работу.</w:t>
            </w:r>
          </w:p>
        </w:tc>
      </w:tr>
    </w:tbl>
    <w:p>
      <w:pPr>
        <w:pStyle w:val="Normal"/>
        <w:spacing w:before="0" w:after="20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623</TotalTime>
  <Application>LibreOffice/7.0.5.2$Linux_X86_64 LibreOffice_project/00$Build-2</Application>
  <AppVersion>15.0000</AppVersion>
  <Pages>6</Pages>
  <Words>907</Words>
  <Characters>4670</Characters>
  <CharactersWithSpaces>5451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2021-05-16T09:55:47Z</dcterms:modified>
  <cp:revision>811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