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rFonts w:eastAsia="Basic Roman" w:cs="Times New Roman" w:ascii="Times New Roman" w:hAnsi="Times New Roman"/>
          <w:b/>
          <w:bCs/>
          <w:color w:val="000000"/>
          <w:kern w:val="2"/>
          <w:sz w:val="32"/>
          <w:szCs w:val="32"/>
          <w:lang w:val="en-US" w:eastAsia="zh-CN" w:bidi="ar-SA"/>
        </w:rPr>
        <w:t>Пассивный залог</w:t>
      </w:r>
    </w:p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Пассивный залог — это когда </w:t>
      </w:r>
      <w:r>
        <w:rPr>
          <w:b/>
          <w:bCs/>
        </w:rPr>
        <w:t>действие</w:t>
      </w:r>
      <w:r>
        <w:rPr>
          <w:b w:val="false"/>
          <w:bCs w:val="false"/>
        </w:rPr>
        <w:t xml:space="preserve"> совершается кем-то/чем-то неизвестным, неважным или понятным из контекста.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Образуется с помощью вспомогательного глагола </w:t>
      </w:r>
      <w:r>
        <w:rPr>
          <w:b/>
          <w:bCs/>
        </w:rPr>
        <w:t xml:space="preserve">to be </w:t>
      </w:r>
      <w:r>
        <w:rPr>
          <w:b w:val="false"/>
          <w:bCs w:val="false"/>
        </w:rPr>
        <w:t xml:space="preserve">и </w:t>
      </w:r>
      <w:r>
        <w:rPr>
          <w:b/>
          <w:bCs/>
        </w:rPr>
        <w:t>третьей</w:t>
      </w:r>
      <w:r>
        <w:rPr>
          <w:b w:val="false"/>
          <w:bCs w:val="false"/>
        </w:rPr>
        <w:t xml:space="preserve"> </w:t>
      </w:r>
      <w:r>
        <w:rPr>
          <w:b/>
          <w:bCs/>
        </w:rPr>
        <w:t>формы</w:t>
      </w:r>
      <w:r>
        <w:rPr>
          <w:b w:val="false"/>
          <w:bCs w:val="false"/>
        </w:rPr>
        <w:t xml:space="preserve"> смыслового </w:t>
      </w:r>
      <w:r>
        <w:rPr>
          <w:b/>
          <w:bCs/>
        </w:rPr>
        <w:t>глагола</w:t>
      </w:r>
      <w:r>
        <w:rPr>
          <w:b w:val="false"/>
          <w:bCs w:val="false"/>
        </w:rPr>
        <w:t xml:space="preserve"> (табл. Непр. Глаголов).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rFonts w:eastAsia="Calibri" w:cs="Basic Roman"/>
          <w:b w:val="false"/>
          <w:bCs w:val="false"/>
          <w:color w:val="auto"/>
          <w:kern w:val="0"/>
          <w:sz w:val="22"/>
          <w:szCs w:val="22"/>
          <w:lang w:val="ru-RU" w:eastAsia="zh-CN" w:bidi="ar-SA"/>
        </w:rPr>
        <w:t>By используется для одушевленных лиц</w:t>
      </w:r>
      <w:r>
        <w:rPr>
          <w:b w:val="false"/>
          <w:bCs w:val="false"/>
        </w:rPr>
        <w:t xml:space="preserve">: </w:t>
        <w:br/>
        <w:tab/>
        <w:t xml:space="preserve">* The note was written </w:t>
      </w:r>
      <w:r>
        <w:rPr>
          <w:b/>
          <w:bCs/>
          <w:color w:val="C9211E"/>
        </w:rPr>
        <w:t>by</w:t>
      </w:r>
      <w:r>
        <w:rPr>
          <w:b w:val="false"/>
          <w:bCs w:val="false"/>
        </w:rPr>
        <w:t xml:space="preserve"> my son — записка была написана моим сыном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При этом, если нужно указать с помощью чего это записка была написана — нужно указать предлог </w:t>
      </w:r>
      <w:r>
        <w:rPr>
          <w:b/>
          <w:bCs/>
          <w:color w:val="C9211E"/>
        </w:rPr>
        <w:t>with</w:t>
      </w:r>
      <w:r>
        <w:rPr>
          <w:b w:val="false"/>
          <w:bCs w:val="false"/>
        </w:rPr>
        <w:t>:</w:t>
        <w:br/>
        <w:tab/>
        <w:t xml:space="preserve">* The note was written </w:t>
      </w:r>
      <w:r>
        <w:rPr>
          <w:b/>
          <w:bCs/>
          <w:color w:val="C9211E"/>
        </w:rPr>
        <w:t>with</w:t>
      </w:r>
      <w:r>
        <w:rPr>
          <w:b w:val="false"/>
          <w:bCs w:val="false"/>
        </w:rPr>
        <w:t xml:space="preserve"> a pencil — записка была написана карандашом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Present, future, past simple</w:t>
      </w:r>
    </w:p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Если глагол </w:t>
      </w:r>
      <w:r>
        <w:rPr>
          <w:b/>
          <w:bCs/>
        </w:rPr>
        <w:t>правильный</w:t>
      </w:r>
      <w:r>
        <w:rPr>
          <w:b w:val="false"/>
          <w:bCs w:val="false"/>
        </w:rPr>
        <w:t xml:space="preserve"> — добавляется окончание </w:t>
      </w:r>
      <w:r>
        <w:rPr>
          <w:b/>
          <w:bCs/>
          <w:color w:val="C9211E"/>
        </w:rPr>
        <w:t>-ed</w:t>
      </w:r>
      <w:r>
        <w:rPr>
          <w:b w:val="false"/>
          <w:bCs w:val="false"/>
        </w:rPr>
        <w:t xml:space="preserve"> (как в P.S.), если </w:t>
      </w:r>
      <w:r>
        <w:rPr>
          <w:b/>
          <w:bCs/>
        </w:rPr>
        <w:t>неправильный</w:t>
      </w:r>
      <w:r>
        <w:rPr>
          <w:b w:val="false"/>
          <w:bCs w:val="false"/>
        </w:rPr>
        <w:t xml:space="preserve"> — используется </w:t>
      </w:r>
      <w:r>
        <w:rPr>
          <w:b/>
          <w:bCs/>
        </w:rPr>
        <w:t>третья</w:t>
      </w:r>
      <w:r>
        <w:rPr>
          <w:b w:val="false"/>
          <w:bCs w:val="false"/>
        </w:rPr>
        <w:t xml:space="preserve"> форма глагола из таблицы. 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240" w:after="200"/>
        <w:jc w:val="left"/>
        <w:rPr/>
      </w:pPr>
      <w:r>
        <w:rPr>
          <w:sz w:val="22"/>
          <w:szCs w:val="22"/>
        </w:rPr>
        <w:t>Утвердительное (!):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are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доставляются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were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>
                <w:b w:val="false"/>
                <w:bCs w:val="false"/>
              </w:rPr>
              <w:t>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доставлялись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Letters  </w:t>
            </w:r>
            <w:r>
              <w:rPr>
                <w:b/>
                <w:bCs/>
                <w:color w:val="C9211E"/>
              </w:rPr>
              <w:t>will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  <w:color w:val="C9211E"/>
              </w:rPr>
              <w:t>be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доставят раз в неделю</w:t>
            </w:r>
          </w:p>
        </w:tc>
      </w:tr>
    </w:tbl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  <w:t>Вопросительное (?):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C9211E"/>
              </w:rPr>
              <w:t>Are</w:t>
            </w:r>
            <w:r>
              <w:rPr>
                <w:b w:val="false"/>
                <w:bCs w:val="false"/>
              </w:rPr>
              <w:t xml:space="preserve"> letters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доставляются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C9211E"/>
              </w:rPr>
              <w:t>Were</w:t>
            </w:r>
            <w:r>
              <w:rPr>
                <w:b w:val="false"/>
                <w:bCs w:val="false"/>
              </w:rPr>
              <w:t xml:space="preserve"> letters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доставлялись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C9211E"/>
              </w:rPr>
              <w:t>Will</w:t>
            </w:r>
            <w:r>
              <w:rPr>
                <w:b w:val="false"/>
                <w:bCs w:val="false"/>
              </w:rPr>
              <w:t xml:space="preserve"> letters </w:t>
            </w:r>
            <w:r>
              <w:rPr>
                <w:b/>
                <w:bCs/>
                <w:color w:val="C9211E"/>
              </w:rPr>
              <w:t>be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доставят раз в неделю</w:t>
            </w:r>
          </w:p>
        </w:tc>
      </w:tr>
    </w:tbl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  <w:t>Отрицательное (-):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are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  <w:color w:val="C9211E"/>
              </w:rPr>
              <w:t>not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>
                <w:b w:val="false"/>
                <w:bCs w:val="false"/>
              </w:rPr>
              <w:t>once a week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доставляются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were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  <w:color w:val="C9211E"/>
              </w:rPr>
              <w:t>not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>
                <w:b w:val="false"/>
                <w:bCs w:val="false"/>
              </w:rPr>
              <w:t>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доставлялись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Letters  </w:t>
            </w:r>
            <w:r>
              <w:rPr>
                <w:b/>
                <w:bCs/>
                <w:color w:val="C9211E"/>
              </w:rPr>
              <w:t xml:space="preserve">will not be </w:t>
            </w:r>
            <w:r>
              <w:rPr>
                <w:b w:val="false"/>
                <w:bCs w:val="false"/>
              </w:rPr>
              <w:t>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доставят раз в неделю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Практические задачи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</w:rPr>
        <w:t xml:space="preserve">1. </w:t>
      </w:r>
      <w:r>
        <w:rPr>
          <w:rStyle w:val="InternetLink"/>
          <w:b w:val="false"/>
          <w:bCs w:val="false"/>
          <w:sz w:val="22"/>
          <w:szCs w:val="22"/>
        </w:rPr>
        <w:t>https://agendaweb.org/exercises/verbs/passive-voice/exercise-1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dog is walked by my brother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Собака </w:t>
            </w: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гуляет</w:t>
            </w:r>
            <w:r>
              <w:rPr>
                <w:b w:val="false"/>
                <w:bCs w:val="false"/>
              </w:rPr>
              <w:t xml:space="preserve"> с моим братом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window was opened by him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Окно было открыто им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My treasure was stolen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Моё сокровище было украдено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house will be sold by them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Дом будет продан ими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car is being washed by Sam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Машину моет Сэм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cakes had been eaten by the girls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Торты были съедены девочками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Trees are going to be planted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Деревья собираются посадить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A book was being bought by David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Книга была куплены Давидом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>
          <w:rStyle w:val="InternetLink"/>
        </w:rPr>
        <w:t>http://static.digischool.nl/en/grammar/hotpot/passive/tegenverltijd.htm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Ketchup was made from tomatoes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Кетчуп был приготовлен из помидоров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Many accidents were cause by drunk drivers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Многие аварии были по причине пьяных водителей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Hamlet was written by Shakespeare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Гамлет был написан Шекспиром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Rice is grown in China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Рис выращен в Китае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telephone was invented by Alexander Graham Bell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Телефон был изобретен Александром Грахом Беллом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Mona Lisa was painted by Leonardo da Vinci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Мона Лиза была написана Леонардо Давинчи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first plane was flown by the Wright  brothers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Первый полёт был совершён братьями Райт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light bulb was invented by Thomas Edison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Первая лампочка была изобретена Томасом Эдисоном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Dynamite was invented by Alexander Nobel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Динамит был изобретён Александром Нобелем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Cheese is made from milk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Сыр делают из молока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443</TotalTime>
  <Application>LibreOffice/7.0.4.2$Linux_X86_64 LibreOffice_project/00$Build-2</Application>
  <AppVersion>15.0000</AppVersion>
  <Pages>4</Pages>
  <Words>417</Words>
  <Characters>2300</Characters>
  <CharactersWithSpaces>2663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2021-05-04T12:26:14Z</dcterms:modified>
  <cp:revision>591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