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a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r>
    </w:p>
    <w:p>
      <w:pPr>
        <w:pStyle w:val="Normal"/>
        <w:widowControl/>
        <w:suppressAutoHyphens w:val="true"/>
        <w:bidi w:val="0"/>
        <w:spacing w:lineRule="auto" w:line="276" w:before="0" w:after="200"/>
        <w:jc w:val="left"/>
        <w:rPr>
          <w:lang w:val="en-US"/>
        </w:rPr>
      </w:pPr>
      <w:r>
        <w:rPr/>
      </w:r>
    </w:p>
    <w:p>
      <w:pPr>
        <w:pStyle w:val="Normal"/>
        <w:widowControl/>
        <w:suppressAutoHyphens w:val="true"/>
        <w:bidi w:val="0"/>
        <w:spacing w:lineRule="auto" w:line="276" w:before="0" w:after="200"/>
        <w:jc w:val="left"/>
        <w:rPr>
          <w:lang w:val="en-US"/>
        </w:rPr>
      </w:pPr>
      <w:r>
        <w:rPr/>
      </w:r>
    </w:p>
    <w:p>
      <w:pPr>
        <w:pStyle w:val="Normal"/>
        <w:widowControl/>
        <w:suppressAutoHyphens w:val="true"/>
        <w:bidi w:val="0"/>
        <w:spacing w:lineRule="auto" w:line="276" w:before="0" w:after="200"/>
        <w:jc w:val="left"/>
        <w:rPr>
          <w:lang w:val="en-US"/>
        </w:rPr>
      </w:pPr>
      <w:r>
        <w:rPr/>
      </w:r>
    </w:p>
    <w:p>
      <w:pPr>
        <w:pStyle w:val="Normal"/>
        <w:widowControl/>
        <w:suppressAutoHyphens w:val="true"/>
        <w:bidi w:val="0"/>
        <w:spacing w:lineRule="auto" w:line="276" w:before="0" w:after="200"/>
        <w:jc w:val="left"/>
        <w:rPr>
          <w:lang w:val="en-US"/>
        </w:rPr>
      </w:pPr>
      <w:r>
        <w:rPr/>
      </w:r>
    </w:p>
    <w:p>
      <w:pPr>
        <w:pStyle w:val="Normal"/>
        <w:widowControl/>
        <w:suppressAutoHyphens w:val="true"/>
        <w:bidi w:val="0"/>
        <w:spacing w:lineRule="auto" w:line="276" w:before="0" w:after="200"/>
        <w:jc w:val="left"/>
        <w:rPr/>
      </w:pPr>
      <w:hyperlink r:id="rId4">
        <w:r>
          <w:rPr>
            <w:rStyle w:val="InternetLink"/>
            <w:b/>
            <w:bCs/>
            <w:sz w:val="24"/>
            <w:szCs w:val="24"/>
            <w:lang w:val="en-US"/>
          </w:rPr>
          <w:t>https://catchenglish.ru/topiki/legkoj-slozhnosti/seasons.html</w:t>
        </w:r>
      </w:hyperlink>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зимой, весной, летом и осенью. В каждом сезоне есть три месяца. Декабрь, январь и февраль зимние месяцы. Март, апрель и май весенные месяцы. Летние месяцы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 весну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из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b w:val="false"/>
          <w:bCs w:val="false"/>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w:t>
      </w:r>
      <w:r>
        <w:rPr>
          <w:lang w:val="en-US"/>
        </w:rPr>
        <w:t xml:space="preserve">There are three months in each season. December, january and february </w:t>
      </w:r>
      <w:r>
        <w:rPr>
          <w:b w:val="false"/>
          <w:bCs w:val="false"/>
          <w:lang w:val="en-US"/>
        </w:rPr>
        <w:t xml:space="preserve">are winter months. March, april and may are spring months. Summer months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good in its own way. There is much snow in winter. Often it snow. I like to ski, skate and sledge in winter. In spring we enjoy the first grass, green leaves and the first flowers. The sun shines brighter and days become longer. Summer is the hottest season when a lot of fruits, berries and vegetables. Schoolchildren have longest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in summer. It comes bring rains and cold the weather. But it’s tasty and beautiful season. Because there are a lot of fruits in autumn: apples, pears, plums, watermelons and melons. A leaves are red, green and yellow and they fall down from the trees. On the first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hyperlink" Target="https://catchenglish.ru/topiki/legkoj-slozhnosti/seasons.html"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2347</TotalTime>
  <Application>LibreOffice/7.0.5.2$Linux_X86_64 LibreOffice_project/00$Build-2</Application>
  <AppVersion>15.0000</AppVersion>
  <Pages>6</Pages>
  <Words>2497</Words>
  <Characters>12336</Characters>
  <CharactersWithSpaces>14889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2021-05-26T12:35:35Z</dcterms:modified>
  <cp:revision>2278</cp:revision>
  <dc:subject/>
  <dc:title/>
</cp:coreProperties>
</file>

<file path=docProps/custom.xml><?xml version="1.0" encoding="utf-8"?>
<Properties xmlns="http://schemas.openxmlformats.org/officeDocument/2006/custom-properties" xmlns:vt="http://schemas.openxmlformats.org/officeDocument/2006/docPropsVTypes"/>
</file>