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Прилагательные — обозначают признак предмета и отвечают на вопрос «</w:t>
      </w:r>
      <w:r>
        <w:rPr>
          <w:b/>
          <w:bCs/>
          <w:sz w:val="24"/>
          <w:szCs w:val="24"/>
        </w:rPr>
        <w:t>какой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который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чей</w:t>
      </w:r>
      <w:r>
        <w:rPr>
          <w:b w:val="false"/>
          <w:bCs w:val="false"/>
          <w:sz w:val="24"/>
          <w:szCs w:val="24"/>
        </w:rPr>
        <w:t>?»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b/>
          <w:bCs/>
          <w:sz w:val="24"/>
          <w:szCs w:val="24"/>
        </w:rPr>
        <w:t>gree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left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happy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  <w:r>
              <w:rPr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sz w:val="24"/>
                <w:szCs w:val="24"/>
              </w:rPr>
              <w:t>nation</w:t>
            </w:r>
            <w:r>
              <w:rPr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reason</w:t>
            </w:r>
            <w:r>
              <w:rPr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Прилагательные делятся на два вида — </w:t>
      </w:r>
      <w:r>
        <w:rPr>
          <w:b/>
          <w:bCs/>
          <w:sz w:val="26"/>
          <w:szCs w:val="26"/>
        </w:rPr>
        <w:t>качественные</w:t>
      </w:r>
      <w:r>
        <w:rPr>
          <w:sz w:val="26"/>
          <w:szCs w:val="26"/>
        </w:rPr>
        <w:t xml:space="preserve"> и </w:t>
      </w:r>
      <w:r>
        <w:rPr>
          <w:b/>
          <w:bCs/>
          <w:sz w:val="26"/>
          <w:szCs w:val="26"/>
        </w:rPr>
        <w:t>относительные</w:t>
      </w:r>
      <w:r>
        <w:rPr>
          <w:sz w:val="26"/>
          <w:szCs w:val="26"/>
        </w:rPr>
        <w:t>.</w:t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Материалам: </w:t>
      </w:r>
      <w:r>
        <w:rPr>
          <w:b/>
          <w:bCs/>
          <w:sz w:val="24"/>
          <w:szCs w:val="24"/>
        </w:rPr>
        <w:t>wooden</w:t>
      </w:r>
      <w:r>
        <w:rPr>
          <w:sz w:val="24"/>
          <w:szCs w:val="24"/>
        </w:rPr>
        <w:t xml:space="preserve"> (деревянный), </w:t>
      </w:r>
      <w:r>
        <w:rPr>
          <w:b/>
          <w:bCs/>
          <w:sz w:val="24"/>
          <w:szCs w:val="24"/>
        </w:rPr>
        <w:t>leathern</w:t>
      </w:r>
      <w:r>
        <w:rPr>
          <w:sz w:val="24"/>
          <w:szCs w:val="24"/>
        </w:rPr>
        <w:t xml:space="preserve"> — кожаный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Месту: </w:t>
      </w:r>
      <w:r>
        <w:rPr>
          <w:b/>
          <w:bCs/>
          <w:sz w:val="24"/>
          <w:szCs w:val="24"/>
        </w:rPr>
        <w:t>easten</w:t>
      </w:r>
      <w:r>
        <w:rPr>
          <w:sz w:val="24"/>
          <w:szCs w:val="24"/>
        </w:rPr>
        <w:t xml:space="preserve"> (восточный), </w:t>
      </w:r>
      <w:r>
        <w:rPr>
          <w:b/>
          <w:bCs/>
          <w:sz w:val="24"/>
          <w:szCs w:val="24"/>
        </w:rPr>
        <w:t>Swedish</w:t>
      </w:r>
      <w:r>
        <w:rPr>
          <w:sz w:val="24"/>
          <w:szCs w:val="24"/>
        </w:rPr>
        <w:t xml:space="preserve"> (шведский)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Времени:  </w:t>
      </w:r>
      <w:r>
        <w:rPr>
          <w:b/>
          <w:bCs/>
          <w:sz w:val="24"/>
          <w:szCs w:val="24"/>
        </w:rPr>
        <w:t>daily</w:t>
      </w:r>
      <w:r>
        <w:rPr>
          <w:sz w:val="24"/>
          <w:szCs w:val="24"/>
        </w:rPr>
        <w:t xml:space="preserve"> (ежедневный), </w:t>
      </w:r>
      <w:r>
        <w:rPr>
          <w:b/>
          <w:bCs/>
          <w:sz w:val="24"/>
          <w:szCs w:val="24"/>
        </w:rPr>
        <w:t>monthly</w:t>
      </w:r>
      <w:r>
        <w:rPr>
          <w:sz w:val="24"/>
          <w:szCs w:val="24"/>
        </w:rPr>
        <w:t xml:space="preserve"> (ежемесячный)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Связи: </w:t>
      </w:r>
      <w:r>
        <w:rPr>
          <w:b/>
          <w:bCs/>
          <w:sz w:val="24"/>
          <w:szCs w:val="24"/>
        </w:rPr>
        <w:t>heavenly</w:t>
      </w:r>
      <w:r>
        <w:rPr>
          <w:sz w:val="24"/>
          <w:szCs w:val="24"/>
        </w:rPr>
        <w:t xml:space="preserve"> (божественный), </w:t>
      </w:r>
      <w:r>
        <w:rPr>
          <w:b/>
          <w:bCs/>
          <w:sz w:val="24"/>
          <w:szCs w:val="24"/>
        </w:rPr>
        <w:t>motherly</w:t>
      </w:r>
      <w:r>
        <w:rPr>
          <w:sz w:val="24"/>
          <w:szCs w:val="24"/>
        </w:rPr>
        <w:t xml:space="preserve"> (материнский)</w:t>
      </w:r>
    </w:p>
    <w:p>
      <w:pPr>
        <w:sectPr>
          <w:type w:val="nextPage"/>
          <w:pgSz w:w="11906" w:h="16838"/>
          <w:pgMar w:left="835" w:right="850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Heading1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 w:ascii="Calibri" w:hAnsi="Calibri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center"/>
        <w:rPr/>
      </w:pPr>
      <w:r>
        <w:rPr>
          <w:b/>
          <w:bCs/>
          <w:sz w:val="26"/>
          <w:szCs w:val="26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Заканчиваются на суффиксы </w:t>
      </w:r>
      <w:r>
        <w:rPr>
          <w:b/>
          <w:bCs/>
          <w:color w:val="C9211E"/>
          <w:sz w:val="24"/>
          <w:szCs w:val="24"/>
        </w:rPr>
        <w:t>-ow, -le, -er, -y,</w:t>
      </w:r>
      <w:r>
        <w:rPr>
          <w:b w:val="false"/>
          <w:bCs w:val="false"/>
          <w:sz w:val="24"/>
          <w:szCs w:val="24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  <w:sz w:val="24"/>
          <w:szCs w:val="24"/>
        </w:rPr>
        <w:t xml:space="preserve">-er </w:t>
      </w:r>
      <w:r>
        <w:rPr>
          <w:b w:val="false"/>
          <w:bCs w:val="false"/>
          <w:sz w:val="24"/>
          <w:szCs w:val="24"/>
        </w:rPr>
        <w:t xml:space="preserve">и </w:t>
      </w:r>
      <w:r>
        <w:rPr>
          <w:b/>
          <w:bCs/>
          <w:color w:val="C9211E"/>
          <w:sz w:val="24"/>
          <w:szCs w:val="24"/>
        </w:rPr>
        <w:t>-est</w:t>
      </w:r>
      <w:r>
        <w:rPr>
          <w:b w:val="false"/>
          <w:bCs w:val="false"/>
          <w:sz w:val="24"/>
          <w:szCs w:val="24"/>
        </w:rPr>
        <w:t xml:space="preserve"> и слов </w:t>
      </w:r>
      <w:r>
        <w:rPr>
          <w:b/>
          <w:bCs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(больше) и </w:t>
      </w:r>
      <w:r>
        <w:rPr>
          <w:b/>
          <w:bCs/>
          <w:color w:val="C9211E"/>
          <w:sz w:val="24"/>
          <w:szCs w:val="24"/>
        </w:rPr>
        <w:t>the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color w:val="C9211E"/>
          <w:sz w:val="24"/>
          <w:szCs w:val="24"/>
        </w:rPr>
        <w:t>most</w:t>
      </w:r>
      <w:r>
        <w:rPr>
          <w:b w:val="false"/>
          <w:bCs w:val="false"/>
          <w:sz w:val="24"/>
          <w:szCs w:val="24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craz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the craz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crazy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prett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the prett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Прилагательные </w:t>
      </w:r>
      <w:r>
        <w:rPr>
          <w:rStyle w:val="StrongEmphasis"/>
          <w:color w:val="C9211E"/>
          <w:sz w:val="24"/>
          <w:szCs w:val="24"/>
        </w:rPr>
        <w:t>quiet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 xml:space="preserve">(тихий) и </w:t>
      </w:r>
      <w:r>
        <w:rPr>
          <w:rStyle w:val="StrongEmphasis"/>
          <w:color w:val="C9211E"/>
          <w:sz w:val="24"/>
          <w:szCs w:val="24"/>
        </w:rPr>
        <w:t>simple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, так и с помощью слов </w:t>
      </w:r>
      <w:r>
        <w:rPr>
          <w:rStyle w:val="StrongEmphasis"/>
          <w:color w:val="C9211E"/>
          <w:sz w:val="24"/>
          <w:szCs w:val="24"/>
        </w:rPr>
        <w:t>more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  <w:sz w:val="24"/>
          <w:szCs w:val="24"/>
        </w:rPr>
        <w:t>quiet →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  <w:br/>
      </w:r>
      <w:r>
        <w:rPr>
          <w:rStyle w:val="Emphasis"/>
          <w:b w:val="false"/>
          <w:bCs w:val="false"/>
          <w:sz w:val="24"/>
          <w:szCs w:val="24"/>
        </w:rPr>
        <w:t xml:space="preserve">quiet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quiet →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 the most</w:t>
      </w:r>
      <w:r>
        <w:rPr>
          <w:rStyle w:val="Emphasis"/>
          <w:b w:val="false"/>
          <w:bCs w:val="false"/>
          <w:sz w:val="24"/>
          <w:szCs w:val="24"/>
        </w:rPr>
        <w:t xml:space="preserve"> quiet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simple →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er</w:t>
      </w:r>
      <w:r>
        <w:rPr>
          <w:rStyle w:val="Emphasis"/>
          <w:b w:val="false"/>
          <w:bCs w:val="false"/>
          <w:sz w:val="24"/>
          <w:szCs w:val="24"/>
        </w:rPr>
        <w:t xml:space="preserve">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simple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narrow →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color w:val="EB4E36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narrow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before="240" w:after="20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 xml:space="preserve">Односложные пригалательные </w:t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4"/>
          <w:szCs w:val="24"/>
        </w:rPr>
        <w:t>er</w:t>
      </w:r>
      <w:r>
        <w:rPr>
          <w:b w:val="false"/>
          <w:bCs w:val="false"/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b w:val="false"/>
          <w:bCs w:val="false"/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Если односложные прилагательные и наречия оканчиваются на одну </w:t>
      </w:r>
      <w:r>
        <w:rPr>
          <w:b/>
          <w:bCs/>
          <w:sz w:val="24"/>
          <w:szCs w:val="24"/>
        </w:rPr>
        <w:t>согласную</w:t>
      </w:r>
      <w:r>
        <w:rPr>
          <w:sz w:val="24"/>
          <w:szCs w:val="24"/>
        </w:rPr>
        <w:t xml:space="preserve"> букву, перед которой стоит одна </w:t>
      </w:r>
      <w:r>
        <w:rPr>
          <w:b/>
          <w:bCs/>
          <w:sz w:val="24"/>
          <w:szCs w:val="24"/>
        </w:rPr>
        <w:t>гласная</w:t>
      </w:r>
      <w:r>
        <w:rPr>
          <w:sz w:val="24"/>
          <w:szCs w:val="24"/>
        </w:rPr>
        <w:t xml:space="preserve"> буква, то перед суффиксами -</w:t>
      </w:r>
      <w:r>
        <w:rPr>
          <w:b/>
          <w:bCs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 конечная согласная удваивается. Исключение: буква </w:t>
      </w:r>
      <w:r>
        <w:rPr>
          <w:b/>
          <w:bCs/>
          <w:color w:val="C9211E"/>
          <w:sz w:val="24"/>
          <w:szCs w:val="24"/>
        </w:rPr>
        <w:t>w</w:t>
      </w:r>
      <w:r>
        <w:rPr>
          <w:sz w:val="24"/>
          <w:szCs w:val="24"/>
        </w:rPr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  <w:sz w:val="24"/>
          <w:szCs w:val="24"/>
        </w:rPr>
        <w:t>e</w:t>
      </w:r>
      <w:r>
        <w:rPr>
          <w:sz w:val="24"/>
          <w:szCs w:val="24"/>
        </w:rPr>
        <w:t>, эта гласная буква выпадает перед суффиксами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Субстанцивация — процесс перехода в класс имён существительных.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two </w:t>
            </w:r>
            <w:r>
              <w:rPr>
                <w:b/>
                <w:bCs/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know </w:t>
            </w:r>
            <w:r>
              <w:rPr>
                <w:b/>
                <w:bCs/>
                <w:sz w:val="24"/>
                <w:szCs w:val="24"/>
              </w:rPr>
              <w:t>Russian</w:t>
            </w:r>
            <w:r>
              <w:rPr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sick </w:t>
            </w:r>
            <w:r>
              <w:rPr>
                <w:sz w:val="24"/>
                <w:szCs w:val="24"/>
              </w:rPr>
              <w:t>often have no money for treatment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English</w:t>
            </w:r>
            <w:r>
              <w:rPr>
                <w:sz w:val="24"/>
                <w:szCs w:val="24"/>
              </w:rPr>
              <w:t xml:space="preserve"> are well-known for their mastery of sailing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behaves like </w:t>
            </w:r>
            <w:r>
              <w:rPr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</w:t>
            </w:r>
            <w:r>
              <w:rPr>
                <w:b/>
                <w:bCs/>
                <w:sz w:val="24"/>
                <w:szCs w:val="24"/>
              </w:rPr>
              <w:t>superios</w:t>
            </w:r>
            <w:r>
              <w:rPr>
                <w:sz w:val="24"/>
                <w:szCs w:val="24"/>
              </w:rPr>
              <w:t xml:space="preserve"> cannot accept such conditions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Порядок употребления прилагательных</w:t>
      </w:r>
      <w:r>
        <w:rPr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84"/>
        <w:gridCol w:w="1278"/>
        <w:gridCol w:w="1278"/>
        <w:gridCol w:w="1278"/>
        <w:gridCol w:w="1283"/>
        <w:gridCol w:w="1265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8080"/>
                <w:sz w:val="24"/>
                <w:szCs w:val="24"/>
                <w:shd w:fill="auto" w:val="clear"/>
              </w:rPr>
            </w:pPr>
            <w:r>
              <w:rPr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</w:pPr>
            <w:r>
              <w:rPr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4000"/>
                <w:sz w:val="24"/>
                <w:szCs w:val="24"/>
              </w:rPr>
            </w:pPr>
            <w:r>
              <w:rPr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BF0041"/>
                <w:sz w:val="24"/>
                <w:szCs w:val="24"/>
              </w:rPr>
            </w:pPr>
            <w:r>
              <w:rPr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0080"/>
                <w:sz w:val="24"/>
                <w:szCs w:val="24"/>
              </w:rPr>
            </w:pPr>
            <w:r>
              <w:rPr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2A6099"/>
                <w:sz w:val="24"/>
                <w:szCs w:val="24"/>
              </w:rPr>
            </w:pPr>
            <w:r>
              <w:rPr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158466"/>
                <w:sz w:val="24"/>
                <w:szCs w:val="24"/>
              </w:rPr>
            </w:pPr>
            <w:r>
              <w:rPr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1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nice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8000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55308D"/>
                <w:sz w:val="24"/>
                <w:szCs w:val="24"/>
              </w:rPr>
              <w:t>french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glass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158466"/>
                <w:sz w:val="24"/>
                <w:szCs w:val="24"/>
              </w:rPr>
              <w:t>fruit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FF8000"/>
                <w:sz w:val="24"/>
                <w:szCs w:val="24"/>
              </w:rPr>
              <w:t>tall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young</w:t>
            </w:r>
            <w:r>
              <w:rPr>
                <w:sz w:val="24"/>
                <w:szCs w:val="24"/>
              </w:rPr>
              <w:t xml:space="preserve"> girl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Высокая, худенькая, молодая девушка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 </w:t>
            </w:r>
            <w:r>
              <w:rPr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leather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Практические задания</w:t>
      </w:r>
    </w:p>
    <w:p>
      <w:pPr>
        <w:pStyle w:val="Normal"/>
        <w:spacing w:before="0" w:after="20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hottest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/>
      </w:r>
    </w:p>
    <w:sectPr>
      <w:type w:val="nextPage"/>
      <w:pgSz w:w="11906" w:h="16838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LibreOffice/7.0.6.2$Linux_X86_64 LibreOffice_project/00$Build-2</Application>
  <AppVersion>15.0000</AppVersion>
  <Pages>11</Pages>
  <Words>1923</Words>
  <Characters>10429</Characters>
  <CharactersWithSpaces>12066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2021-06-20T18:09:49Z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