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Прилагательные</w:t>
      </w:r>
    </w:p>
    <w:p>
      <w:pPr>
        <w:pStyle w:val="Normal"/>
        <w:spacing w:before="240" w:after="20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Прилагательные — обозначают признак предмета и отвечают на вопрос «</w:t>
      </w:r>
      <w:r>
        <w:rPr>
          <w:b/>
          <w:bCs/>
          <w:sz w:val="24"/>
          <w:szCs w:val="24"/>
        </w:rPr>
        <w:t>какой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который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чей</w:t>
      </w:r>
      <w:r>
        <w:rPr>
          <w:b w:val="false"/>
          <w:bCs w:val="false"/>
          <w:sz w:val="24"/>
          <w:szCs w:val="24"/>
        </w:rPr>
        <w:t>?»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Простые прилагательные не имеют приставок и суффиксов: </w:t>
      </w:r>
      <w:r>
        <w:rPr>
          <w:b/>
          <w:bCs/>
          <w:sz w:val="24"/>
          <w:szCs w:val="24"/>
        </w:rPr>
        <w:t>gree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left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happy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Производные прилагательные имеют суффикс и/или приставку:  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  <w:r>
              <w:rPr>
                <w:b/>
                <w:bCs/>
                <w:i w:val="false"/>
                <w:iCs w:val="false"/>
                <w:color w:val="F10D0C"/>
                <w:sz w:val="24"/>
                <w:szCs w:val="24"/>
                <w:u w:val="none"/>
              </w:rPr>
              <w:t>ful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Полезный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Inter</w:t>
            </w:r>
            <w:r>
              <w:rPr>
                <w:sz w:val="24"/>
                <w:szCs w:val="24"/>
              </w:rPr>
              <w:t>nation</w:t>
            </w:r>
            <w:r>
              <w:rPr>
                <w:b/>
                <w:bCs/>
                <w:color w:val="F10D0C"/>
                <w:sz w:val="24"/>
                <w:szCs w:val="24"/>
              </w:rPr>
              <w:t>al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Международный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reason</w:t>
            </w:r>
            <w:r>
              <w:rPr>
                <w:b/>
                <w:bCs/>
                <w:color w:val="F10D0C"/>
                <w:sz w:val="24"/>
                <w:szCs w:val="24"/>
              </w:rPr>
              <w:t>able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Неразумный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Сложные прилагательные состоят из двух и более основ: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Red-hot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Раскалённый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Colour-blind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Дальтоник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Snow-white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Белоснежный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Прилагательные делятся на два вида — </w:t>
      </w:r>
      <w:r>
        <w:rPr>
          <w:b/>
          <w:bCs/>
          <w:sz w:val="26"/>
          <w:szCs w:val="26"/>
        </w:rPr>
        <w:t>качественные</w:t>
      </w:r>
      <w:r>
        <w:rPr>
          <w:sz w:val="26"/>
          <w:szCs w:val="26"/>
        </w:rPr>
        <w:t xml:space="preserve"> и </w:t>
      </w:r>
      <w:r>
        <w:rPr>
          <w:b/>
          <w:bCs/>
          <w:sz w:val="26"/>
          <w:szCs w:val="26"/>
        </w:rPr>
        <w:t>относительные</w:t>
      </w:r>
      <w:r>
        <w:rPr>
          <w:sz w:val="26"/>
          <w:szCs w:val="26"/>
        </w:rPr>
        <w:t>.</w:t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Качественные</w:t>
      </w:r>
      <w:r>
        <w:rPr>
          <w:sz w:val="24"/>
          <w:szCs w:val="24"/>
        </w:rPr>
        <w:t xml:space="preserve"> обозначают качества предмета: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Мягкий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Dark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Тёмный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Относительные</w:t>
      </w:r>
      <w:r>
        <w:rPr>
          <w:sz w:val="24"/>
          <w:szCs w:val="24"/>
        </w:rPr>
        <w:t xml:space="preserve"> обозначают качества предмета через его отношение к: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Материалам: </w:t>
      </w:r>
      <w:r>
        <w:rPr>
          <w:b/>
          <w:bCs/>
          <w:sz w:val="24"/>
          <w:szCs w:val="24"/>
        </w:rPr>
        <w:t>wooden</w:t>
      </w:r>
      <w:r>
        <w:rPr>
          <w:sz w:val="24"/>
          <w:szCs w:val="24"/>
        </w:rPr>
        <w:t xml:space="preserve"> (деревянный), </w:t>
      </w:r>
      <w:r>
        <w:rPr>
          <w:b/>
          <w:bCs/>
          <w:sz w:val="24"/>
          <w:szCs w:val="24"/>
        </w:rPr>
        <w:t>leathern</w:t>
      </w:r>
      <w:r>
        <w:rPr>
          <w:sz w:val="24"/>
          <w:szCs w:val="24"/>
        </w:rPr>
        <w:t xml:space="preserve"> — кожаный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Месту: </w:t>
      </w:r>
      <w:r>
        <w:rPr>
          <w:b/>
          <w:bCs/>
          <w:sz w:val="24"/>
          <w:szCs w:val="24"/>
        </w:rPr>
        <w:t>easten</w:t>
      </w:r>
      <w:r>
        <w:rPr>
          <w:sz w:val="24"/>
          <w:szCs w:val="24"/>
        </w:rPr>
        <w:t xml:space="preserve"> (восточный), </w:t>
      </w:r>
      <w:r>
        <w:rPr>
          <w:b/>
          <w:bCs/>
          <w:sz w:val="24"/>
          <w:szCs w:val="24"/>
        </w:rPr>
        <w:t>Swedish</w:t>
      </w:r>
      <w:r>
        <w:rPr>
          <w:sz w:val="24"/>
          <w:szCs w:val="24"/>
        </w:rPr>
        <w:t xml:space="preserve"> (шведский)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Времени:  </w:t>
      </w:r>
      <w:r>
        <w:rPr>
          <w:b/>
          <w:bCs/>
          <w:sz w:val="24"/>
          <w:szCs w:val="24"/>
        </w:rPr>
        <w:t>daily</w:t>
      </w:r>
      <w:r>
        <w:rPr>
          <w:sz w:val="24"/>
          <w:szCs w:val="24"/>
        </w:rPr>
        <w:t xml:space="preserve"> (ежедневный), </w:t>
      </w:r>
      <w:r>
        <w:rPr>
          <w:b/>
          <w:bCs/>
          <w:sz w:val="24"/>
          <w:szCs w:val="24"/>
        </w:rPr>
        <w:t>monthly</w:t>
      </w:r>
      <w:r>
        <w:rPr>
          <w:sz w:val="24"/>
          <w:szCs w:val="24"/>
        </w:rPr>
        <w:t xml:space="preserve"> (ежемесячный)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Связи: </w:t>
      </w:r>
      <w:r>
        <w:rPr>
          <w:b/>
          <w:bCs/>
          <w:sz w:val="24"/>
          <w:szCs w:val="24"/>
        </w:rPr>
        <w:t>heavenly</w:t>
      </w:r>
      <w:r>
        <w:rPr>
          <w:sz w:val="24"/>
          <w:szCs w:val="24"/>
        </w:rPr>
        <w:t xml:space="preserve"> (божественный), </w:t>
      </w:r>
      <w:r>
        <w:rPr>
          <w:b/>
          <w:bCs/>
          <w:sz w:val="24"/>
          <w:szCs w:val="24"/>
        </w:rPr>
        <w:t>motherly</w:t>
      </w:r>
      <w:r>
        <w:rPr>
          <w:sz w:val="24"/>
          <w:szCs w:val="24"/>
        </w:rPr>
        <w:t xml:space="preserve"> (материнский)</w:t>
      </w:r>
    </w:p>
    <w:p>
      <w:pPr>
        <w:sectPr>
          <w:type w:val="nextPage"/>
          <w:pgSz w:w="11906" w:h="16838"/>
          <w:pgMar w:left="835" w:right="850" w:header="0" w:top="1134" w:footer="0" w:bottom="1134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Calibri" w:hAnsi="Calibri"/>
        </w:rPr>
      </w:pPr>
      <w:r>
        <w:rPr>
          <w:sz w:val="24"/>
          <w:szCs w:val="24"/>
        </w:rPr>
        <w:t xml:space="preserve">Относительные прилагательные не имеют степени сравнения. </w:t>
        <w:tab/>
        <w:tab/>
        <w:tab/>
      </w:r>
    </w:p>
    <w:p>
      <w:pPr>
        <w:pStyle w:val="Heading1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 w:ascii="Calibri" w:hAnsi="Calibri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center"/>
        <w:rPr/>
      </w:pPr>
      <w:r>
        <w:rPr>
          <w:b/>
          <w:bCs/>
          <w:sz w:val="26"/>
          <w:szCs w:val="26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Заканчиваются на суффиксы </w:t>
      </w:r>
      <w:r>
        <w:rPr>
          <w:b/>
          <w:bCs/>
          <w:color w:val="C9211E"/>
          <w:sz w:val="24"/>
          <w:szCs w:val="24"/>
        </w:rPr>
        <w:t>-ow, -le, -er, -y,</w:t>
      </w:r>
      <w:r>
        <w:rPr>
          <w:b w:val="false"/>
          <w:bCs w:val="false"/>
          <w:sz w:val="24"/>
          <w:szCs w:val="24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  <w:sz w:val="24"/>
          <w:szCs w:val="24"/>
        </w:rPr>
        <w:t xml:space="preserve">-er </w:t>
      </w:r>
      <w:r>
        <w:rPr>
          <w:b w:val="false"/>
          <w:bCs w:val="false"/>
          <w:sz w:val="24"/>
          <w:szCs w:val="24"/>
        </w:rPr>
        <w:t xml:space="preserve">и </w:t>
      </w:r>
      <w:r>
        <w:rPr>
          <w:b/>
          <w:bCs/>
          <w:color w:val="C9211E"/>
          <w:sz w:val="24"/>
          <w:szCs w:val="24"/>
        </w:rPr>
        <w:t>-est</w:t>
      </w:r>
      <w:r>
        <w:rPr>
          <w:b w:val="false"/>
          <w:bCs w:val="false"/>
          <w:sz w:val="24"/>
          <w:szCs w:val="24"/>
        </w:rPr>
        <w:t xml:space="preserve"> и слов </w:t>
      </w:r>
      <w:r>
        <w:rPr>
          <w:b/>
          <w:bCs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(больше) и </w:t>
      </w:r>
      <w:r>
        <w:rPr>
          <w:b/>
          <w:bCs/>
          <w:color w:val="C9211E"/>
          <w:sz w:val="24"/>
          <w:szCs w:val="24"/>
        </w:rPr>
        <w:t>the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color w:val="C9211E"/>
          <w:sz w:val="24"/>
          <w:szCs w:val="24"/>
        </w:rPr>
        <w:t>most</w:t>
      </w:r>
      <w:r>
        <w:rPr>
          <w:b w:val="false"/>
          <w:bCs w:val="false"/>
          <w:sz w:val="24"/>
          <w:szCs w:val="24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sz w:val="24"/>
          <w:szCs w:val="24"/>
        </w:rPr>
        <w:t xml:space="preserve">crazy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craz</w:t>
      </w:r>
      <w:r>
        <w:rPr>
          <w:b w:val="false"/>
          <w:bCs w:val="false"/>
          <w:color w:val="C9211E"/>
          <w:sz w:val="24"/>
          <w:szCs w:val="24"/>
        </w:rPr>
        <w:t>ier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the craz</w:t>
      </w:r>
      <w:r>
        <w:rPr>
          <w:b w:val="false"/>
          <w:bCs w:val="false"/>
          <w:color w:val="C9211E"/>
          <w:sz w:val="24"/>
          <w:szCs w:val="24"/>
        </w:rPr>
        <w:t>iest</w:t>
      </w:r>
      <w:r>
        <w:rPr>
          <w:b w:val="false"/>
          <w:bCs w:val="false"/>
          <w:sz w:val="24"/>
          <w:szCs w:val="24"/>
        </w:rPr>
        <w:br/>
        <w:t xml:space="preserve">crazy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crazy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color w:val="C9211E"/>
          <w:sz w:val="24"/>
          <w:szCs w:val="24"/>
        </w:rPr>
        <w:t>the most</w:t>
      </w:r>
      <w:r>
        <w:rPr>
          <w:b w:val="false"/>
          <w:bCs w:val="false"/>
          <w:sz w:val="24"/>
          <w:szCs w:val="24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sz w:val="24"/>
          <w:szCs w:val="24"/>
        </w:rPr>
        <w:t xml:space="preserve">pretty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prett</w:t>
      </w:r>
      <w:r>
        <w:rPr>
          <w:b w:val="false"/>
          <w:bCs w:val="false"/>
          <w:color w:val="C9211E"/>
          <w:sz w:val="24"/>
          <w:szCs w:val="24"/>
        </w:rPr>
        <w:t>ier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the prett</w:t>
      </w:r>
      <w:r>
        <w:rPr>
          <w:b w:val="false"/>
          <w:bCs w:val="false"/>
          <w:color w:val="C9211E"/>
          <w:sz w:val="24"/>
          <w:szCs w:val="24"/>
        </w:rPr>
        <w:t>iest</w:t>
      </w:r>
      <w:r>
        <w:rPr>
          <w:b w:val="false"/>
          <w:bCs w:val="false"/>
          <w:sz w:val="24"/>
          <w:szCs w:val="24"/>
        </w:rPr>
        <w:br/>
        <w:t xml:space="preserve">pretty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pretty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the most</w:t>
      </w:r>
      <w:r>
        <w:rPr>
          <w:b w:val="false"/>
          <w:bCs w:val="false"/>
          <w:sz w:val="24"/>
          <w:szCs w:val="24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>
          <w:sz w:val="24"/>
          <w:szCs w:val="24"/>
        </w:rPr>
        <w:t xml:space="preserve">Прилагательные </w:t>
      </w:r>
      <w:r>
        <w:rPr>
          <w:rStyle w:val="StrongEmphasis"/>
          <w:color w:val="C9211E"/>
          <w:sz w:val="24"/>
          <w:szCs w:val="24"/>
        </w:rPr>
        <w:t>quiet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 xml:space="preserve">(тихий) и </w:t>
      </w:r>
      <w:r>
        <w:rPr>
          <w:rStyle w:val="StrongEmphasis"/>
          <w:color w:val="C9211E"/>
          <w:sz w:val="24"/>
          <w:szCs w:val="24"/>
        </w:rPr>
        <w:t>simple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rStyle w:val="StrongEmphasis"/>
          <w:color w:val="C9211E"/>
          <w:sz w:val="24"/>
          <w:szCs w:val="24"/>
        </w:rPr>
        <w:t>est</w:t>
      </w:r>
      <w:r>
        <w:rPr>
          <w:sz w:val="24"/>
          <w:szCs w:val="24"/>
        </w:rPr>
        <w:t xml:space="preserve">, так и с помощью слов </w:t>
      </w:r>
      <w:r>
        <w:rPr>
          <w:rStyle w:val="StrongEmphasis"/>
          <w:color w:val="C9211E"/>
          <w:sz w:val="24"/>
          <w:szCs w:val="24"/>
        </w:rPr>
        <w:t>more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  <w:sz w:val="24"/>
          <w:szCs w:val="24"/>
        </w:rPr>
        <w:t>quiet → quiet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b w:val="false"/>
          <w:bCs w:val="false"/>
          <w:sz w:val="24"/>
          <w:szCs w:val="24"/>
        </w:rPr>
        <w:t>→ the quiet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  <w:br/>
      </w:r>
      <w:r>
        <w:rPr>
          <w:rStyle w:val="Emphasis"/>
          <w:b w:val="false"/>
          <w:bCs w:val="false"/>
          <w:sz w:val="24"/>
          <w:szCs w:val="24"/>
        </w:rPr>
        <w:t xml:space="preserve">quiet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quiet →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 the most</w:t>
      </w:r>
      <w:r>
        <w:rPr>
          <w:rStyle w:val="Emphasis"/>
          <w:b w:val="false"/>
          <w:bCs w:val="false"/>
          <w:sz w:val="24"/>
          <w:szCs w:val="24"/>
        </w:rPr>
        <w:t xml:space="preserve"> quiet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  <w:sz w:val="24"/>
          <w:szCs w:val="24"/>
        </w:rPr>
        <w:t>simple → simpl</w:t>
      </w:r>
      <w:r>
        <w:rPr>
          <w:rStyle w:val="Emphasis"/>
          <w:b w:val="false"/>
          <w:bCs w:val="false"/>
          <w:color w:val="C9211E"/>
          <w:sz w:val="24"/>
          <w:szCs w:val="24"/>
        </w:rPr>
        <w:t>er</w:t>
      </w:r>
      <w:r>
        <w:rPr>
          <w:rStyle w:val="Emphasis"/>
          <w:b w:val="false"/>
          <w:bCs w:val="false"/>
          <w:sz w:val="24"/>
          <w:szCs w:val="24"/>
        </w:rPr>
        <w:t xml:space="preserve">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sz w:val="24"/>
          <w:szCs w:val="24"/>
        </w:rPr>
        <w:t xml:space="preserve"> simpl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  <w:sz w:val="24"/>
          <w:szCs w:val="24"/>
        </w:rPr>
        <w:t xml:space="preserve">simple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simple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b w:val="false"/>
          <w:bCs w:val="false"/>
          <w:sz w:val="24"/>
          <w:szCs w:val="24"/>
        </w:rPr>
        <w:t xml:space="preserve"> simple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  <w:sz w:val="24"/>
          <w:szCs w:val="24"/>
        </w:rPr>
        <w:t>narrow → narrow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b w:val="false"/>
          <w:bCs w:val="false"/>
          <w:sz w:val="24"/>
          <w:szCs w:val="24"/>
        </w:rPr>
        <w:t>→ the narrow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  <w:sz w:val="24"/>
          <w:szCs w:val="24"/>
        </w:rPr>
        <w:t xml:space="preserve">narrow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narrow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color w:val="EB4E36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b w:val="false"/>
          <w:bCs w:val="false"/>
          <w:sz w:val="24"/>
          <w:szCs w:val="24"/>
        </w:rPr>
        <w:t xml:space="preserve"> narrow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before="240" w:after="20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b/>
          <w:bCs/>
          <w:sz w:val="26"/>
          <w:szCs w:val="26"/>
        </w:rPr>
        <w:t xml:space="preserve">Односложные пригалательные </w:t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4"/>
          <w:szCs w:val="24"/>
        </w:rPr>
        <w:t>er</w:t>
      </w:r>
      <w:r>
        <w:rPr>
          <w:b w:val="false"/>
          <w:bCs w:val="false"/>
          <w:sz w:val="24"/>
          <w:szCs w:val="24"/>
        </w:rPr>
        <w:t xml:space="preserve"> и -</w:t>
      </w:r>
      <w:r>
        <w:rPr>
          <w:b/>
          <w:bCs/>
          <w:color w:val="C9211E"/>
          <w:sz w:val="24"/>
          <w:szCs w:val="24"/>
        </w:rPr>
        <w:t>est</w:t>
      </w:r>
      <w:r>
        <w:rPr>
          <w:b w:val="false"/>
          <w:bCs w:val="false"/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Если односложные прилагательные и наречия оканчиваются на одну </w:t>
      </w:r>
      <w:r>
        <w:rPr>
          <w:b/>
          <w:bCs/>
          <w:sz w:val="24"/>
          <w:szCs w:val="24"/>
        </w:rPr>
        <w:t>согласную</w:t>
      </w:r>
      <w:r>
        <w:rPr>
          <w:sz w:val="24"/>
          <w:szCs w:val="24"/>
        </w:rPr>
        <w:t xml:space="preserve"> букву, перед которой стоит одна </w:t>
      </w:r>
      <w:r>
        <w:rPr>
          <w:b/>
          <w:bCs/>
          <w:sz w:val="24"/>
          <w:szCs w:val="24"/>
        </w:rPr>
        <w:t>гласная</w:t>
      </w:r>
      <w:r>
        <w:rPr>
          <w:sz w:val="24"/>
          <w:szCs w:val="24"/>
        </w:rPr>
        <w:t xml:space="preserve"> буква, то перед суффиксами -</w:t>
      </w:r>
      <w:r>
        <w:rPr>
          <w:b/>
          <w:bCs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b/>
          <w:bCs/>
          <w:color w:val="C9211E"/>
          <w:sz w:val="24"/>
          <w:szCs w:val="24"/>
        </w:rPr>
        <w:t>est</w:t>
      </w:r>
      <w:r>
        <w:rPr>
          <w:sz w:val="24"/>
          <w:szCs w:val="24"/>
        </w:rPr>
        <w:t xml:space="preserve"> конечная согласная удваивается. Исключение: буква </w:t>
      </w:r>
      <w:r>
        <w:rPr>
          <w:b/>
          <w:bCs/>
          <w:color w:val="C9211E"/>
          <w:sz w:val="24"/>
          <w:szCs w:val="24"/>
        </w:rPr>
        <w:t>w</w:t>
      </w:r>
      <w:r>
        <w:rPr>
          <w:sz w:val="24"/>
          <w:szCs w:val="24"/>
        </w:rPr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TextBody"/>
        <w:spacing w:before="240" w:after="200"/>
        <w:jc w:val="left"/>
        <w:rPr/>
      </w:pPr>
      <w:r>
        <w:rPr>
          <w:sz w:val="24"/>
          <w:szCs w:val="24"/>
        </w:rPr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  <w:sz w:val="24"/>
          <w:szCs w:val="24"/>
        </w:rPr>
        <w:t>e</w:t>
      </w:r>
      <w:r>
        <w:rPr>
          <w:sz w:val="24"/>
          <w:szCs w:val="24"/>
        </w:rPr>
        <w:t>, эта гласная буква выпадает перед суффиксами -</w:t>
      </w:r>
      <w:r>
        <w:rPr>
          <w:rStyle w:val="StrongEmphasis"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rStyle w:val="StrongEmphasis"/>
          <w:color w:val="C9211E"/>
          <w:sz w:val="24"/>
          <w:szCs w:val="24"/>
        </w:rPr>
        <w:t>est</w:t>
      </w:r>
      <w:r>
        <w:rPr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b/>
          <w:bCs/>
          <w:sz w:val="26"/>
          <w:szCs w:val="26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</w:t>
              <w:br/>
              <w:t>Яркий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Brighter</w:t>
              <w:br/>
              <w:t>Ярче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Brightest</w:t>
              <w:br/>
              <w:t>Самый яркий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Субстантивация прилагательных</w:t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Субстанцивация — процесс перехода в класс имён существительных.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Это могут быть обобщенные понятия. Как правило используются только в единственном числе с определенным артикле: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mysterious </w:t>
            </w:r>
            <w:r>
              <w:rPr>
                <w:sz w:val="24"/>
                <w:szCs w:val="24"/>
              </w:rPr>
              <w:t>has always attracted people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Загадочное всегда притягивало людей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 xml:space="preserve">Некоторые из них могут состоять и во множественном числе.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two </w:t>
            </w:r>
            <w:r>
              <w:rPr>
                <w:b/>
                <w:bCs/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 xml:space="preserve"> in this equation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 этом управлении две переменные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Названия языков используются без определенного артикля: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know </w:t>
            </w:r>
            <w:r>
              <w:rPr>
                <w:b/>
                <w:bCs/>
                <w:sz w:val="24"/>
                <w:szCs w:val="24"/>
              </w:rPr>
              <w:t>Russian</w:t>
            </w:r>
            <w:r>
              <w:rPr>
                <w:sz w:val="24"/>
                <w:szCs w:val="24"/>
              </w:rPr>
              <w:t xml:space="preserve"> as a native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Я знаю русский как родной</w:t>
            </w:r>
          </w:p>
        </w:tc>
      </w:tr>
    </w:tbl>
    <w:p>
      <w:pPr>
        <w:pStyle w:val="Normal"/>
        <w:spacing w:before="0" w:after="20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rFonts w:ascii="Calibri" w:hAnsi="Calibri"/>
        </w:rPr>
      </w:pPr>
      <w:r>
        <w:rPr>
          <w:sz w:val="24"/>
          <w:szCs w:val="24"/>
        </w:rPr>
        <w:t xml:space="preserve">Часто эти прилагательные используются для описания групп людей или национальностей с артиклем </w:t>
      </w:r>
      <w:r>
        <w:rPr>
          <w:b/>
          <w:bCs/>
          <w:sz w:val="24"/>
          <w:szCs w:val="24"/>
        </w:rPr>
        <w:t>the</w:t>
      </w:r>
      <w:r>
        <w:rPr>
          <w:sz w:val="24"/>
          <w:szCs w:val="24"/>
        </w:rPr>
        <w:t>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sick </w:t>
            </w:r>
            <w:r>
              <w:rPr>
                <w:sz w:val="24"/>
                <w:szCs w:val="24"/>
              </w:rPr>
              <w:t>often have no money for treatment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У больных часто нет денег на лечение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English</w:t>
            </w:r>
            <w:r>
              <w:rPr>
                <w:sz w:val="24"/>
                <w:szCs w:val="24"/>
              </w:rPr>
              <w:t xml:space="preserve"> are well-known for their mastery of sailing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Англичане хорошо известны своим мастерством мореплавания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Прилагательные, обозначающие военное звание, должность, партийную принадлежность, пол, расу и другие — могут использоваться в единственном и множественном числе: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behaves like </w:t>
            </w:r>
            <w:r>
              <w:rPr>
                <w:b/>
                <w:bCs/>
                <w:sz w:val="24"/>
                <w:szCs w:val="24"/>
              </w:rPr>
              <w:t>a superior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 ведет себя как главный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</w:t>
            </w:r>
            <w:r>
              <w:rPr>
                <w:b/>
                <w:bCs/>
                <w:sz w:val="24"/>
                <w:szCs w:val="24"/>
              </w:rPr>
              <w:t>superios</w:t>
            </w:r>
            <w:r>
              <w:rPr>
                <w:sz w:val="24"/>
                <w:szCs w:val="24"/>
              </w:rPr>
              <w:t xml:space="preserve"> cannot accept such conditions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Моё начальство не может принять такие условия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Порядок употребления прилагательных</w:t>
      </w:r>
      <w:r>
        <w:rPr>
          <w:b/>
          <w:bCs/>
          <w:sz w:val="24"/>
          <w:szCs w:val="24"/>
        </w:rPr>
        <w:br/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Прилагательные в анг. Языке имеют определенную последовательность, так что нельзя их писать в разнобой как в русском. </w:t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В английском сначала идёт существительное, потом прилагательное, а потои всё остальное.</w:t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Таблица порядка:</w:t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8"/>
        <w:gridCol w:w="1278"/>
        <w:gridCol w:w="1282"/>
        <w:gridCol w:w="1278"/>
        <w:gridCol w:w="1278"/>
        <w:gridCol w:w="1278"/>
        <w:gridCol w:w="1282"/>
        <w:gridCol w:w="1268"/>
      </w:tblGrid>
      <w:tr>
        <w:trPr/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8080"/>
                <w:sz w:val="24"/>
                <w:szCs w:val="24"/>
                <w:shd w:fill="auto" w:val="clear"/>
              </w:rPr>
            </w:pPr>
            <w:r>
              <w:rPr>
                <w:color w:val="808080"/>
                <w:sz w:val="24"/>
                <w:szCs w:val="24"/>
                <w:shd w:fill="auto" w:val="clear"/>
              </w:rPr>
              <w:t>Мнение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8000"/>
                <w:sz w:val="24"/>
                <w:szCs w:val="24"/>
                <w:shd w:fill="auto" w:val="clear"/>
              </w:rPr>
            </w:pPr>
            <w:r>
              <w:rPr>
                <w:color w:val="FF8000"/>
                <w:sz w:val="24"/>
                <w:szCs w:val="24"/>
                <w:shd w:fill="auto" w:val="clear"/>
              </w:rPr>
              <w:t>Размер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4000"/>
                <w:sz w:val="24"/>
                <w:szCs w:val="24"/>
              </w:rPr>
            </w:pPr>
            <w:r>
              <w:rPr>
                <w:color w:val="FF4000"/>
                <w:sz w:val="24"/>
                <w:szCs w:val="24"/>
              </w:rPr>
              <w:t>Форма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Возраст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BF0041"/>
                <w:sz w:val="24"/>
                <w:szCs w:val="24"/>
              </w:rPr>
            </w:pPr>
            <w:r>
              <w:rPr>
                <w:color w:val="BF0041"/>
                <w:sz w:val="24"/>
                <w:szCs w:val="24"/>
              </w:rPr>
              <w:t>Цвет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0080"/>
                <w:sz w:val="24"/>
                <w:szCs w:val="24"/>
              </w:rPr>
            </w:pPr>
            <w:r>
              <w:rPr>
                <w:color w:val="800080"/>
                <w:sz w:val="24"/>
                <w:szCs w:val="24"/>
              </w:rPr>
              <w:t>Происхождение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2A6099"/>
                <w:sz w:val="24"/>
                <w:szCs w:val="24"/>
              </w:rPr>
            </w:pPr>
            <w:r>
              <w:rPr>
                <w:color w:val="2A6099"/>
                <w:sz w:val="24"/>
                <w:szCs w:val="24"/>
              </w:rPr>
              <w:t>Материал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158466"/>
                <w:sz w:val="24"/>
                <w:szCs w:val="24"/>
              </w:rPr>
            </w:pPr>
            <w:r>
              <w:rPr>
                <w:color w:val="158466"/>
                <w:sz w:val="24"/>
                <w:szCs w:val="24"/>
              </w:rPr>
              <w:t>Цель</w:t>
            </w:r>
          </w:p>
        </w:tc>
      </w:tr>
    </w:tbl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2"/>
        <w:gridCol w:w="5111"/>
      </w:tblGrid>
      <w:tr>
        <w:trPr/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color w:val="808080"/>
                <w:sz w:val="24"/>
                <w:szCs w:val="24"/>
              </w:rPr>
              <w:t>nice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8000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round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old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55308D"/>
                <w:sz w:val="24"/>
                <w:szCs w:val="24"/>
              </w:rPr>
              <w:t>french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glass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158466"/>
                <w:sz w:val="24"/>
                <w:szCs w:val="24"/>
              </w:rPr>
              <w:t>fruit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bow</w:t>
            </w:r>
          </w:p>
        </w:tc>
        <w:tc>
          <w:tcPr>
            <w:tcW w:w="5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Милая, большая, круглая, старая, синяя, французская, стеклянная, фруктовая ваза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color w:val="FF8000"/>
                <w:sz w:val="24"/>
                <w:szCs w:val="24"/>
              </w:rPr>
              <w:t>tall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thin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young</w:t>
            </w:r>
            <w:r>
              <w:rPr>
                <w:sz w:val="24"/>
                <w:szCs w:val="24"/>
              </w:rPr>
              <w:t xml:space="preserve"> girl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Высокая, худенькая, молодая девушка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 </w:t>
            </w:r>
            <w:r>
              <w:rPr>
                <w:color w:val="FF8000"/>
                <w:sz w:val="24"/>
                <w:szCs w:val="24"/>
                <w:shd w:fill="auto" w:val="clear"/>
              </w:rPr>
              <w:t>funny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black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leather</w:t>
            </w:r>
            <w:r>
              <w:rPr>
                <w:sz w:val="24"/>
                <w:szCs w:val="24"/>
              </w:rPr>
              <w:t xml:space="preserve"> shoes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Его веселые чёрные кожаные ботинки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Практические задания</w:t>
      </w:r>
    </w:p>
    <w:p>
      <w:pPr>
        <w:pStyle w:val="Normal"/>
        <w:spacing w:before="0" w:after="20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This quiz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Who is 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center"/>
        <w:rPr/>
      </w:pPr>
      <w:hyperlink r:id="rId3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hottest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</w:rPr>
      </w:pPr>
      <w:r>
        <w:rPr/>
      </w:r>
    </w:p>
    <w:sectPr>
      <w:type w:val="nextPage"/>
      <w:pgSz w:w="11906" w:h="16838"/>
      <w:pgMar w:left="835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s://langformula.ru/exercises/degrees-exerci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LibreOffice/7.0.6.2$Linux_X86_64 LibreOffice_project/00$Build-2</Application>
  <AppVersion>15.0000</AppVersion>
  <Pages>11</Pages>
  <Words>1923</Words>
  <Characters>10429</Characters>
  <CharactersWithSpaces>12066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2021-06-20T18:09:49Z</dcterms:modified>
  <cp:revision>412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