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>
      <w:pPr>
        <w:pStyle w:val="Normal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«ЛЭТИ» им. В.И.Ульянова (Ленина)»</w:t>
      </w:r>
    </w:p>
    <w:p>
      <w:pPr>
        <w:pStyle w:val="Normal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(СПбГЭТУ «ЛЭТИ»)</w:t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BodyText"/>
        <w:ind w:hanging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</w:t>
      </w:r>
    </w:p>
    <w:p>
      <w:pPr>
        <w:pStyle w:val="BodyText"/>
        <w:ind w:hanging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 УЧЕБНОЙ ПРАКТИКЕ</w:t>
      </w:r>
    </w:p>
    <w:p>
      <w:pPr>
        <w:pStyle w:val="Normal"/>
        <w:spacing w:lineRule="auto" w:line="33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caps/>
          <w:color w:val="FF0000"/>
          <w:szCs w:val="28"/>
        </w:rPr>
      </w:pPr>
      <w:r>
        <w:rPr>
          <w:rFonts w:cs="Times New Roman"/>
          <w:caps/>
          <w:color w:val="FF0000"/>
          <w:szCs w:val="28"/>
        </w:rPr>
      </w:r>
    </w:p>
    <w:p>
      <w:pPr>
        <w:pStyle w:val="BodyText"/>
        <w:ind w:hanging="0"/>
        <w:jc w:val="center"/>
        <w:rPr>
          <w:b/>
          <w:bCs/>
          <w:smallCaps/>
        </w:rPr>
      </w:pPr>
      <w:r>
        <w:rPr>
          <w:b/>
          <w:bCs/>
        </w:rPr>
        <w:t>Тема: Генетические алгоритмы</w:t>
      </w:r>
    </w:p>
    <w:p>
      <w:pPr>
        <w:pStyle w:val="Normal"/>
        <w:spacing w:lineRule="auto" w:line="336"/>
        <w:jc w:val="center"/>
        <w:rPr>
          <w:rFonts w:cs="Times New Roman"/>
          <w:smallCaps/>
          <w:szCs w:val="28"/>
        </w:rPr>
      </w:pPr>
      <w:r>
        <w:rPr>
          <w:rFonts w:cs="Times New Roman"/>
          <w:small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smallCaps/>
          <w:szCs w:val="28"/>
        </w:rPr>
      </w:pPr>
      <w:r>
        <w:rPr>
          <w:rFonts w:cs="Times New Roman"/>
          <w:small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smallCaps/>
          <w:szCs w:val="28"/>
        </w:rPr>
      </w:pPr>
      <w:r>
        <w:rPr>
          <w:rFonts w:cs="Times New Roman"/>
          <w:small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smallCaps/>
          <w:szCs w:val="28"/>
        </w:rPr>
      </w:pPr>
      <w:r>
        <w:rPr>
          <w:rFonts w:cs="Times New Roman"/>
          <w:small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smallCaps/>
          <w:szCs w:val="28"/>
        </w:rPr>
      </w:pPr>
      <w:r>
        <w:rPr>
          <w:rFonts w:cs="Times New Roman"/>
          <w:small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32"/>
        <w:gridCol w:w="1448"/>
        <w:gridCol w:w="2469"/>
        <w:gridCol w:w="256"/>
        <w:gridCol w:w="2550"/>
      </w:tblGrid>
      <w:tr>
        <w:trPr>
          <w:trHeight w:val="832" w:hRule="atLeast"/>
        </w:trPr>
        <w:tc>
          <w:tcPr>
            <w:tcW w:w="2632" w:type="dxa"/>
            <w:tcBorders/>
            <w:vAlign w:val="bottom"/>
          </w:tcPr>
          <w:p>
            <w:pPr>
              <w:pStyle w:val="Normal"/>
              <w:rPr>
                <w:rFonts w:cs="Times New Roman"/>
              </w:rPr>
            </w:pPr>
            <w:r>
              <w:rPr>
                <w:rFonts w:cs="Times New Roman"/>
              </w:rPr>
              <w:t>Студент</w:t>
            </w:r>
            <w:r>
              <w:rPr>
                <w:rFonts w:cs="Times New Roman"/>
              </w:rPr>
              <w:t>ы</w:t>
            </w:r>
            <w:r>
              <w:rPr>
                <w:rFonts w:cs="Times New Roman"/>
              </w:rPr>
              <w:t xml:space="preserve"> гр.4345</w:t>
            </w:r>
          </w:p>
        </w:tc>
        <w:tc>
          <w:tcPr>
            <w:tcW w:w="1448" w:type="dxa"/>
            <w:tcBorders/>
          </w:tcPr>
          <w:p>
            <w:pPr>
              <w:pStyle w:val="Normal"/>
              <w:snapToGrid w:val="false"/>
              <w:jc w:val="center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6" w:type="dxa"/>
            <w:tcBorders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50" w:type="dxa"/>
            <w:tcBorders/>
            <w:vAlign w:val="bottom"/>
          </w:tcPr>
          <w:p>
            <w:pPr>
              <w:pStyle w:val="Normal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Д.Н Бабий</w:t>
            </w:r>
          </w:p>
          <w:p>
            <w:pPr>
              <w:pStyle w:val="Normal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С.А Кравцов</w:t>
            </w:r>
          </w:p>
          <w:p>
            <w:pPr>
              <w:pStyle w:val="Normal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Е.В Гаврилов</w:t>
            </w:r>
          </w:p>
        </w:tc>
      </w:tr>
      <w:tr>
        <w:trPr>
          <w:trHeight w:val="211" w:hRule="atLeast"/>
        </w:trPr>
        <w:tc>
          <w:tcPr>
            <w:tcW w:w="2632" w:type="dxa"/>
            <w:tcBorders/>
            <w:vAlign w:val="bottom"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1448" w:type="dxa"/>
            <w:tcBorders/>
          </w:tcPr>
          <w:p>
            <w:pPr>
              <w:pStyle w:val="Normal"/>
              <w:snapToGrid w:val="false"/>
              <w:jc w:val="center"/>
              <w:rPr>
                <w:rFonts w:cs="Times New Roman"/>
                <w:i/>
                <w:vertAlign w:val="superscript"/>
              </w:rPr>
            </w:pPr>
            <w:r>
              <w:rPr>
                <w:rFonts w:cs="Times New Roman"/>
                <w:i/>
                <w:vertAlign w:val="superscript"/>
              </w:rPr>
            </w:r>
          </w:p>
        </w:tc>
        <w:tc>
          <w:tcPr>
            <w:tcW w:w="2469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6" w:type="dxa"/>
            <w:tcBorders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50" w:type="dxa"/>
            <w:tcBorders/>
          </w:tcPr>
          <w:p>
            <w:pPr>
              <w:pStyle w:val="Normal"/>
              <w:snapToGrid w:val="false"/>
              <w:rPr>
                <w:rFonts w:cs="Times New Roman"/>
                <w:i/>
                <w:sz w:val="16"/>
              </w:rPr>
            </w:pPr>
            <w:r>
              <w:rPr>
                <w:rFonts w:cs="Times New Roman"/>
                <w:i/>
                <w:sz w:val="16"/>
              </w:rPr>
            </w:r>
          </w:p>
        </w:tc>
      </w:tr>
      <w:tr>
        <w:trPr>
          <w:trHeight w:val="397" w:hRule="atLeast"/>
        </w:trPr>
        <w:tc>
          <w:tcPr>
            <w:tcW w:w="2632" w:type="dxa"/>
            <w:tcBorders/>
            <w:vAlign w:val="bottom"/>
          </w:tcPr>
          <w:p>
            <w:pPr>
              <w:pStyle w:val="Normal"/>
              <w:rPr>
                <w:rFonts w:cs="Times New Roman"/>
              </w:rPr>
            </w:pPr>
            <w:r>
              <w:rPr>
                <w:rFonts w:cs="Times New Roman"/>
              </w:rPr>
              <w:t>Руководитель</w:t>
            </w:r>
          </w:p>
        </w:tc>
        <w:tc>
          <w:tcPr>
            <w:tcW w:w="1448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6" w:type="dxa"/>
            <w:tcBorders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50" w:type="dxa"/>
            <w:tcBorders/>
            <w:vAlign w:val="bottom"/>
          </w:tcPr>
          <w:p>
            <w:pPr>
              <w:pStyle w:val="Normal"/>
              <w:rPr>
                <w:rFonts w:cs="Times New Roman"/>
              </w:rPr>
            </w:pPr>
            <w:r>
              <w:rPr>
                <w:rFonts w:cs="Times New Roman"/>
                <w:szCs w:val="28"/>
              </w:rPr>
              <w:t>Т.Р. Жангиров</w:t>
            </w:r>
          </w:p>
        </w:tc>
      </w:tr>
      <w:tr>
        <w:trPr>
          <w:trHeight w:val="168" w:hRule="atLeast"/>
        </w:trPr>
        <w:tc>
          <w:tcPr>
            <w:tcW w:w="2632" w:type="dxa"/>
            <w:tcBorders/>
            <w:vAlign w:val="bottom"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1448" w:type="dxa"/>
            <w:tcBorders/>
          </w:tcPr>
          <w:p>
            <w:pPr>
              <w:pStyle w:val="Normal"/>
              <w:jc w:val="center"/>
              <w:rPr>
                <w:rFonts w:cs="Times New Roman"/>
                <w:i/>
                <w:vertAlign w:val="superscript"/>
              </w:rPr>
            </w:pPr>
            <w:r>
              <w:rPr>
                <w:rFonts w:cs="Times New Roman"/>
                <w:i/>
                <w:vertAlign w:val="superscript"/>
              </w:rPr>
            </w:r>
          </w:p>
        </w:tc>
        <w:tc>
          <w:tcPr>
            <w:tcW w:w="2469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6" w:type="dxa"/>
            <w:tcBorders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50" w:type="dxa"/>
            <w:tcBorders/>
          </w:tcPr>
          <w:p>
            <w:pPr>
              <w:pStyle w:val="Normal"/>
              <w:snapToGrid w:val="false"/>
              <w:rPr>
                <w:rFonts w:cs="Times New Roman"/>
                <w:i/>
                <w:sz w:val="16"/>
              </w:rPr>
            </w:pPr>
            <w:r>
              <w:rPr>
                <w:rFonts w:cs="Times New Roman"/>
                <w:i/>
                <w:sz w:val="16"/>
              </w:rPr>
            </w:r>
          </w:p>
        </w:tc>
      </w:tr>
    </w:tbl>
    <w:p>
      <w:pPr>
        <w:pStyle w:val="Normal"/>
        <w:spacing w:lineRule="auto" w:line="336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Санкт-Петербург</w:t>
      </w:r>
    </w:p>
    <w:p>
      <w:pPr>
        <w:pStyle w:val="Normal"/>
        <w:spacing w:lineRule="auto" w:line="336"/>
        <w:jc w:val="center"/>
        <w:rPr>
          <w:rFonts w:cs="Times New Roman"/>
          <w:b/>
          <w:caps/>
          <w:szCs w:val="28"/>
          <w:highlight w:val="yellow"/>
        </w:rPr>
      </w:pPr>
      <w:r>
        <w:rPr>
          <w:rFonts w:cs="Times New Roman"/>
          <w:bCs/>
          <w:szCs w:val="28"/>
        </w:rPr>
        <w:t>2026</w:t>
      </w:r>
      <w:r>
        <w:br w:type="page"/>
      </w:r>
    </w:p>
    <w:p>
      <w:pPr>
        <w:pStyle w:val="BodyText"/>
        <w:spacing w:before="0" w:after="0"/>
        <w:ind w:hanging="0"/>
        <w:jc w:val="center"/>
        <w:rPr>
          <w:b/>
          <w:bCs/>
        </w:rPr>
      </w:pPr>
      <w:r>
        <w:rPr>
          <w:b/>
          <w:bCs/>
        </w:rPr>
        <w:t>ЗАДАНИЕ</w:t>
      </w:r>
    </w:p>
    <w:p>
      <w:pPr>
        <w:pStyle w:val="BodyText"/>
        <w:ind w:hanging="0"/>
        <w:jc w:val="center"/>
        <w:rPr>
          <w:b/>
          <w:bCs/>
        </w:rPr>
      </w:pPr>
      <w:r>
        <w:rPr>
          <w:b/>
          <w:bCs/>
        </w:rPr>
        <w:t>НА УЧЕБНУЮ ПРАКТИКУ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045"/>
        <w:gridCol w:w="2311"/>
        <w:gridCol w:w="2998"/>
      </w:tblGrid>
      <w:tr>
        <w:trPr/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>Студент</w:t>
            </w:r>
            <w:r>
              <w:rPr>
                <w:szCs w:val="28"/>
              </w:rPr>
              <w:t>ы</w:t>
            </w:r>
            <w:r>
              <w:rPr>
                <w:szCs w:val="28"/>
              </w:rPr>
              <w:t xml:space="preserve">: </w:t>
            </w:r>
            <w:r>
              <w:rPr>
                <w:rFonts w:cs="Times New Roman"/>
                <w:color w:val="000000"/>
                <w:szCs w:val="28"/>
              </w:rPr>
              <w:t>Д.Н Бабий, С.А Кравцов, Е.В Гаврилов</w:t>
            </w:r>
          </w:p>
        </w:tc>
      </w:tr>
      <w:tr>
        <w:trPr/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>Группа: 4345</w:t>
            </w:r>
          </w:p>
        </w:tc>
      </w:tr>
      <w:tr>
        <w:trPr>
          <w:trHeight w:val="1000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>Тема практики: Генетические алгоритмы</w:t>
            </w:r>
          </w:p>
        </w:tc>
      </w:tr>
      <w:tr>
        <w:trPr>
          <w:trHeight w:val="5670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>Задание на практику:</w:t>
            </w:r>
          </w:p>
          <w:p>
            <w:pPr>
              <w:pStyle w:val="Normal"/>
              <w:spacing w:lineRule="auto" w:line="360"/>
              <w:rPr>
                <w:rFonts w:cs="Times New Roman"/>
                <w:szCs w:val="28"/>
              </w:rPr>
            </w:pPr>
            <w:r>
              <w:rPr>
                <w:rFonts w:cs="Times New Roman"/>
              </w:rPr>
              <w:t>Задача о порядке перемножения матриц</w:t>
            </w:r>
          </w:p>
          <w:p>
            <w:pPr>
              <w:pStyle w:val="Normal"/>
              <w:spacing w:lineRule="auto" w:line="360"/>
              <w:rPr>
                <w:rFonts w:cs="Times New Roman"/>
                <w:szCs w:val="28"/>
              </w:rPr>
            </w:pPr>
            <w:r>
              <w:rPr>
                <w:rFonts w:cs="Times New Roman"/>
              </w:rPr>
              <w:t>Дано N матриц A с произвольными размерами (A1: p0 x p1, A2: p1 x p2, … , AN: pN-1 x pN). Необходимо определить порядок перемножения матриц, чтобы минимизировать количество операций умножения для вычисления результирующей матрицы B: p0 x pN</w:t>
            </w:r>
          </w:p>
        </w:tc>
      </w:tr>
      <w:tr>
        <w:trPr>
          <w:trHeight w:val="549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>Сроки прохождения практики: 06.07.2026 – 18.06.2026</w:t>
            </w:r>
          </w:p>
        </w:tc>
      </w:tr>
      <w:tr>
        <w:trPr>
          <w:trHeight w:val="549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>Дата сдачи отчета: 17.06.2026</w:t>
            </w:r>
          </w:p>
        </w:tc>
      </w:tr>
      <w:tr>
        <w:trPr>
          <w:trHeight w:val="549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>Дата защиты отчета: 17.06.2026</w:t>
            </w:r>
          </w:p>
        </w:tc>
      </w:tr>
      <w:tr>
        <w:trPr>
          <w:trHeight w:val="455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614" w:hRule="atLeast"/>
        </w:trPr>
        <w:tc>
          <w:tcPr>
            <w:tcW w:w="4045" w:type="dxa"/>
            <w:tcBorders/>
            <w:vAlign w:val="bottom"/>
          </w:tcPr>
          <w:p>
            <w:pPr>
              <w:pStyle w:val="Normal"/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98" w:type="dxa"/>
            <w:tcBorders/>
            <w:vAlign w:val="bottom"/>
          </w:tcPr>
          <w:p>
            <w:pPr>
              <w:pStyle w:val="Normal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Д.Н Бабий</w:t>
            </w:r>
          </w:p>
          <w:p>
            <w:pPr>
              <w:pStyle w:val="Normal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С.А Кравцов</w:t>
            </w:r>
          </w:p>
          <w:p>
            <w:pPr>
              <w:pStyle w:val="Normal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Е.В Гаврилов</w:t>
            </w:r>
          </w:p>
        </w:tc>
      </w:tr>
      <w:tr>
        <w:trPr>
          <w:trHeight w:val="614" w:hRule="atLeast"/>
        </w:trPr>
        <w:tc>
          <w:tcPr>
            <w:tcW w:w="4045" w:type="dxa"/>
            <w:tcBorders/>
            <w:vAlign w:val="bottom"/>
          </w:tcPr>
          <w:p>
            <w:pPr>
              <w:pStyle w:val="Normal"/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98" w:type="dxa"/>
            <w:tcBorders/>
            <w:vAlign w:val="bottom"/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rFonts w:cs="Times New Roman"/>
                <w:szCs w:val="28"/>
              </w:rPr>
              <w:t xml:space="preserve">Т.Р. Жангиров </w:t>
            </w:r>
          </w:p>
        </w:tc>
      </w:tr>
    </w:tbl>
    <w:p>
      <w:pPr>
        <w:pStyle w:val="BodyText"/>
        <w:ind w:hanging="0"/>
        <w:rPr/>
      </w:pPr>
      <w:r>
        <w:rPr/>
      </w:r>
    </w:p>
    <w:p>
      <w:pPr>
        <w:pStyle w:val="BodyText"/>
        <w:rPr>
          <w:b/>
          <w:bCs/>
        </w:rPr>
      </w:pPr>
      <w:r>
        <w:rPr/>
      </w:r>
      <w:r>
        <w:br w:type="page"/>
      </w:r>
    </w:p>
    <w:p>
      <w:pPr>
        <w:pStyle w:val="Heading2"/>
        <w:numPr>
          <w:ilvl w:val="0"/>
          <w:numId w:val="2"/>
        </w:numPr>
        <w:spacing w:before="0" w:after="0"/>
        <w:ind w:start="0"/>
        <w:rPr>
          <w:rFonts w:cs="Times New Roman"/>
        </w:rPr>
      </w:pPr>
      <w:bookmarkStart w:id="0" w:name="_Toc230206144"/>
      <w:r>
        <w:rPr>
          <w:rFonts w:cs="Times New Roman"/>
        </w:rPr>
        <w:t>ВВЕДЕНИЕ</w:t>
      </w:r>
      <w:bookmarkEnd w:id="0"/>
    </w:p>
    <w:p>
      <w:pPr>
        <w:pStyle w:val="BodyText"/>
        <w:rPr/>
      </w:pPr>
      <w:bookmarkStart w:id="1" w:name="_Toc73173348"/>
      <w:r>
        <w:rPr/>
        <w:t>Предметной областью данной практики являются методы оптимизации вычислений и эвристические алгоритмы поиска решений. Рассматривается классическая задача минимизации вычислительных затрат, имеющая прикладное значение в различных сферах: от обработки данных до численного моделирования. Особое внимание уделяется генетическим алгоритмам как инструменту решения дискретных оптимизационных задач, где пространство возможных решений велико, а применение точных методов затруднено или нецелесообразно.</w:t>
      </w:r>
    </w:p>
    <w:p>
      <w:pPr>
        <w:pStyle w:val="BodyText"/>
        <w:rPr/>
      </w:pPr>
      <w:r>
        <w:rPr/>
        <w:t>Цель практики — закрепление навыков проектирования и реализации программных систем с графическим интерфейсом, а также освоение принципов работы эволюционных алгоритмов через их практическое применение к задаче поиска оптимальной структуры вычислений.</w:t>
      </w:r>
    </w:p>
    <w:p>
      <w:pPr>
        <w:pStyle w:val="BodyText"/>
        <w:rPr>
          <w:b/>
          <w:bCs/>
          <w:kern w:val="2"/>
        </w:rPr>
      </w:pPr>
      <w:r>
        <w:rPr/>
        <w:t>Задачи практики включают изучение теоретического материала, самостоятельную реализацию алгоритмического ядра и визуализации, организацию пользовательского интерфейса для управления ходом вычислений, а также обеспечение возможности анализа и сравнения получаемых результатов. Отдельное внимание уделяется средствам взаимодействия с данными и документированию выполненной работы.</w:t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rPr/>
      </w:pPr>
      <w:bookmarkStart w:id="2" w:name="_Toc230206145"/>
      <w:r>
        <w:rPr/>
        <w:t xml:space="preserve">1 </w:t>
      </w:r>
      <w:bookmarkEnd w:id="1"/>
      <w:r>
        <w:rPr/>
        <w:t>ПОСТАНОВКА ЗАДАЧИ</w:t>
      </w:r>
      <w:bookmarkEnd w:id="2"/>
    </w:p>
    <w:p>
      <w:pPr>
        <w:pStyle w:val="Heading3"/>
        <w:numPr>
          <w:ilvl w:val="2"/>
          <w:numId w:val="2"/>
        </w:numPr>
        <w:rPr/>
      </w:pPr>
      <w:bookmarkStart w:id="3" w:name="_Toc73173349"/>
      <w:bookmarkStart w:id="4" w:name="_Toc230206146"/>
      <w:r>
        <w:rPr/>
        <w:t>1.1 Предметная область</w:t>
      </w:r>
      <w:bookmarkEnd w:id="4"/>
    </w:p>
    <w:p>
      <w:pPr>
        <w:pStyle w:val="BodyText"/>
        <w:rPr>
          <w:rFonts w:cs="Cambria"/>
          <w:b/>
          <w:bCs/>
          <w:kern w:val="2"/>
        </w:rPr>
      </w:pPr>
      <w:bookmarkStart w:id="5" w:name="_Toc230206147"/>
      <w:r>
        <w:rPr/>
        <w:t>Задача о порядке перемножения матриц актуальна для областей, требующих высокопроизводительных вычислений: машинное обучение, компьютерная графика, САПР, оптимизация запросов в базах данных. Различные варианты расстановки скобок дают одинаковый результат, но количество скалярных операций может отличаться на порядки. Классический метод решения — динамическое программирование. Использование генетического алгоритма в данной работе позволяет исследовать поведение эвристических методов на дискретных оптимизационных задачах, визуализировать процесс эволюции популяции решений и получить навыки реализации алгоритмов без готовых библиотек.</w:t>
      </w:r>
    </w:p>
    <w:p>
      <w:pPr>
        <w:pStyle w:val="Heading3"/>
        <w:numPr>
          <w:ilvl w:val="2"/>
          <w:numId w:val="2"/>
        </w:numPr>
        <w:rPr/>
      </w:pPr>
      <w:r>
        <w:rPr/>
        <w:t>1.2 Задачи практики</w:t>
      </w:r>
      <w:bookmarkEnd w:id="5"/>
    </w:p>
    <w:p>
      <w:pPr>
        <w:pStyle w:val="BodyText"/>
        <w:numPr>
          <w:ilvl w:val="0"/>
          <w:numId w:val="6"/>
        </w:numPr>
        <w:ind w:firstLine="709" w:start="0"/>
        <w:rPr/>
      </w:pPr>
      <w:r>
        <w:rPr/>
        <w:t>Изучить математическую постановку задачи перемножения матриц и принципы работы генетических алгоритмов.</w:t>
      </w:r>
    </w:p>
    <w:p>
      <w:pPr>
        <w:pStyle w:val="BodyText"/>
        <w:numPr>
          <w:ilvl w:val="0"/>
          <w:numId w:val="6"/>
        </w:numPr>
        <w:ind w:firstLine="709" w:start="0"/>
        <w:rPr/>
      </w:pPr>
      <w:r>
        <w:rPr/>
        <w:t>Выбрать язык программирования, сформировать бригаду, распределить роли.</w:t>
      </w:r>
    </w:p>
    <w:p>
      <w:pPr>
        <w:pStyle w:val="BodyText"/>
        <w:numPr>
          <w:ilvl w:val="0"/>
          <w:numId w:val="6"/>
        </w:numPr>
        <w:ind w:firstLine="709" w:start="0"/>
        <w:rPr/>
      </w:pPr>
      <w:r>
        <w:rPr/>
        <w:t>Реализовать вычислительное ядро (функция качества, кодирование решений, операторы селекции, кроссовера и мутации) без использования готовых библиотек ГА.</w:t>
      </w:r>
    </w:p>
    <w:p>
      <w:pPr>
        <w:pStyle w:val="BodyText"/>
        <w:numPr>
          <w:ilvl w:val="0"/>
          <w:numId w:val="6"/>
        </w:numPr>
        <w:ind w:firstLine="709" w:start="0"/>
        <w:rPr/>
      </w:pPr>
      <w:r>
        <w:rPr/>
        <w:t>Разработать GUI с возможностью ввода данных вручную, загрузки из файла и случайной генерации.</w:t>
      </w:r>
    </w:p>
    <w:p>
      <w:pPr>
        <w:pStyle w:val="BodyText"/>
        <w:numPr>
          <w:ilvl w:val="0"/>
          <w:numId w:val="6"/>
        </w:numPr>
        <w:ind w:firstLine="709" w:start="0"/>
        <w:rPr/>
      </w:pPr>
      <w:r>
        <w:rPr/>
        <w:t>Обеспечить настройку параметров алгоритма пользователем.</w:t>
      </w:r>
    </w:p>
    <w:p>
      <w:pPr>
        <w:pStyle w:val="BodyText"/>
        <w:numPr>
          <w:ilvl w:val="0"/>
          <w:numId w:val="6"/>
        </w:numPr>
        <w:ind w:firstLine="709" w:start="0"/>
        <w:rPr/>
      </w:pPr>
      <w:r>
        <w:rPr/>
        <w:t>Реализовать пошаговую визуализацию: текущая аппроксимация, лучшее решение, график функции качества от поколения.</w:t>
      </w:r>
    </w:p>
    <w:p>
      <w:pPr>
        <w:pStyle w:val="BodyText"/>
        <w:numPr>
          <w:ilvl w:val="0"/>
          <w:numId w:val="6"/>
        </w:numPr>
        <w:ind w:firstLine="709" w:start="0"/>
        <w:rPr/>
      </w:pPr>
      <w:r>
        <w:rPr/>
        <w:t>Добавить возможность пропуска шагов и перехода к конечному результату.</w:t>
      </w:r>
    </w:p>
    <w:p>
      <w:pPr>
        <w:pStyle w:val="BodyText"/>
        <w:numPr>
          <w:ilvl w:val="0"/>
          <w:numId w:val="6"/>
        </w:numPr>
        <w:ind w:firstLine="709" w:start="0"/>
        <w:rPr/>
      </w:pPr>
      <w:r>
        <w:rPr/>
        <w:t>Реализовать откат на несколько шагов назад (доп. баллы).</w:t>
      </w:r>
    </w:p>
    <w:p>
      <w:pPr>
        <w:pStyle w:val="BodyText"/>
        <w:numPr>
          <w:ilvl w:val="0"/>
          <w:numId w:val="6"/>
        </w:numPr>
        <w:ind w:firstLine="709" w:start="0"/>
        <w:rPr/>
      </w:pPr>
      <w:r>
        <w:rPr/>
        <w:t>Провести тестирование, сравнение с точным решением, подготовить отчёт.</w:t>
      </w:r>
      <w:bookmarkEnd w:id="3"/>
      <w:r>
        <w:br w:type="page"/>
      </w:r>
    </w:p>
    <w:p>
      <w:pPr>
        <w:pStyle w:val="Heading2"/>
        <w:numPr>
          <w:ilvl w:val="0"/>
          <w:numId w:val="2"/>
        </w:numPr>
        <w:spacing w:before="0" w:after="0"/>
        <w:ind w:start="0"/>
        <w:rPr/>
      </w:pPr>
      <w:bookmarkStart w:id="6" w:name="_Toc230206149"/>
      <w:r>
        <w:rPr/>
        <w:t>2 РЕЗУЛЬТАТЫ РАБОТЫ</w:t>
      </w:r>
      <w:bookmarkEnd w:id="6"/>
      <w:r>
        <w:rPr/>
        <w:t xml:space="preserve"> </w:t>
      </w:r>
    </w:p>
    <w:p>
      <w:pPr>
        <w:pStyle w:val="BodyText"/>
        <w:rPr/>
      </w:pPr>
      <w:r>
        <w:rPr/>
        <w:t xml:space="preserve">Данная глава должна содержать описание процесса решения и результаты по каждой задаче практики из предыдущего раздела. По приведённому тексту читатель должен понять, </w:t>
      </w:r>
      <w:r>
        <w:rPr>
          <w:i/>
          <w:iCs/>
        </w:rPr>
        <w:t>что</w:t>
      </w:r>
      <w:r>
        <w:rPr/>
        <w:t xml:space="preserve"> и </w:t>
      </w:r>
      <w:r>
        <w:rPr>
          <w:i/>
          <w:iCs/>
        </w:rPr>
        <w:t>как</w:t>
      </w:r>
      <w:r>
        <w:rPr/>
        <w:t xml:space="preserve"> было сделано для выполнения поставленных задач.</w:t>
      </w:r>
    </w:p>
    <w:p>
      <w:pPr>
        <w:pStyle w:val="BodyText"/>
        <w:rPr/>
      </w:pPr>
      <w:r>
        <w:rPr/>
        <w:t>Повествование ведется обезличенно.</w:t>
      </w:r>
    </w:p>
    <w:p>
      <w:pPr>
        <w:pStyle w:val="Heading3"/>
        <w:numPr>
          <w:ilvl w:val="2"/>
          <w:numId w:val="2"/>
        </w:numPr>
        <w:rPr/>
      </w:pPr>
      <w:bookmarkStart w:id="7" w:name="_Toc230206150"/>
      <w:r>
        <w:rPr/>
        <w:t>2.1. Формулировка задачи 1</w:t>
      </w:r>
      <w:bookmarkEnd w:id="7"/>
    </w:p>
    <w:p>
      <w:pPr>
        <w:pStyle w:val="BodyText"/>
        <w:rPr/>
      </w:pPr>
      <w:r>
        <w:rPr/>
        <w:t>Описание процесса решения задачи №1, реализованные или использованные классы / модули / сервисы и т.д.</w:t>
      </w:r>
    </w:p>
    <w:p>
      <w:pPr>
        <w:pStyle w:val="Heading3"/>
        <w:numPr>
          <w:ilvl w:val="2"/>
          <w:numId w:val="2"/>
        </w:numPr>
        <w:rPr/>
      </w:pPr>
      <w:bookmarkStart w:id="8" w:name="_Toc230206151"/>
      <w:r>
        <w:rPr/>
        <w:t xml:space="preserve">2.2. </w:t>
      </w:r>
      <w:bookmarkEnd w:id="8"/>
      <w:r>
        <w:rPr/>
        <w:t>Генетический алгоритм</w:t>
      </w:r>
    </w:p>
    <w:p>
      <w:pPr>
        <w:pStyle w:val="BodyText"/>
        <w:rPr/>
      </w:pPr>
      <w:bookmarkStart w:id="9" w:name="_Toc230206152"/>
      <w:r>
        <w:rPr/>
        <w:t>Генетический алгоритм решает задачу минимизации числа скалярных умножений при перемножении цепочки матриц. Решение (особь) кодируется как список целых чисел — на каждом шаге умножения ген указывает индекс матрицы в текущем списке размерностей, которая будет перемножена со следующей. Длина хромосомы равна </w:t>
      </w:r>
      <w:r>
        <w:rPr>
          <w:rStyle w:val="katex-mathml"/>
          <w:color w:val="F9FAFB"/>
          <w:sz w:val="29"/>
          <w:szCs w:val="29"/>
        </w:rPr>
        <w:t>N−2</w:t>
      </w:r>
      <w:r>
        <w:rPr>
          <w:rStyle w:val="mord"/>
          <w:rFonts w:ascii="KaTeX_Math" w:hAnsi="KaTeX_Math"/>
          <w:i/>
          <w:iCs/>
          <w:color w:val="F9FAFB"/>
          <w:sz w:val="29"/>
          <w:szCs w:val="29"/>
        </w:rPr>
        <w:t>N</w:t>
      </w:r>
      <w:r>
        <w:rPr>
          <w:rStyle w:val="mbin"/>
          <w:color w:val="F9FAFB"/>
          <w:sz w:val="29"/>
          <w:szCs w:val="29"/>
        </w:rPr>
        <w:t>−</w:t>
      </w:r>
      <w:r>
        <w:rPr>
          <w:rStyle w:val="mord"/>
          <w:color w:val="F9FAFB"/>
          <w:sz w:val="29"/>
          <w:szCs w:val="29"/>
        </w:rPr>
        <w:t>2</w:t>
      </w:r>
      <w:r>
        <w:rPr/>
        <w:t>, где </w:t>
      </w:r>
      <w:r>
        <w:rPr>
          <w:rStyle w:val="katex-mathml"/>
          <w:color w:val="F9FAFB"/>
          <w:sz w:val="29"/>
          <w:szCs w:val="29"/>
        </w:rPr>
        <w:t>N</w:t>
      </w:r>
      <w:r>
        <w:rPr>
          <w:rStyle w:val="mord"/>
          <w:rFonts w:ascii="KaTeX_Math" w:hAnsi="KaTeX_Math"/>
          <w:i/>
          <w:iCs/>
          <w:color w:val="F9FAFB"/>
          <w:sz w:val="29"/>
          <w:szCs w:val="29"/>
        </w:rPr>
        <w:t>N</w:t>
      </w:r>
      <w:r>
        <w:rPr/>
        <w:t> — количество матриц. Такой способ гарантирует корректность любого случайно сгенерированного решения без дополнительной валидации.</w:t>
      </w:r>
    </w:p>
    <w:p>
      <w:pPr>
        <w:pStyle w:val="Heading4"/>
        <w:rPr/>
      </w:pPr>
      <w:r>
        <w:rPr/>
        <w:t>Основные компоненты алгоритма: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generate_individual — создаёт случайную особь, где каждый ген gi лежит в диапазоне [0,  len−3−i].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calculate_cost — вычисляет функцию приспособленности: последовательно перемножает матрицы согласно порядку, заданному хромосомой, и суммирует затраты pa​</w:t>
      </w:r>
      <w:r>
        <w:rPr>
          <w:rFonts w:cs="Cambria Math" w:ascii="Cambria Math" w:hAnsi="Cambria Math"/>
        </w:rPr>
        <w:t>⋅</w:t>
      </w:r>
      <w:r>
        <w:rPr/>
        <w:t>pb​</w:t>
      </w:r>
      <w:r>
        <w:rPr>
          <w:rFonts w:cs="Cambria Math" w:ascii="Cambria Math" w:hAnsi="Cambria Math"/>
        </w:rPr>
        <w:t>⋅</w:t>
      </w:r>
      <w:r>
        <w:rPr/>
        <w:t>pc​ на каждом шаге.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calculate_min_cost — эталонный метод динамического программирования для верификации, возвращает глобальный минимум.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tournament — турнирная селекция: из трёх случайно выбранных особей побеждает особь с наименьшей стоимостью.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crossover — одноточечное скрещивание, порождающее двух детей; корректность потомков обеспечивается одинаковой структурой допустимых значений генов на соответствующих позициях.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mutate — независимая мутация каждого гена с вероятностью pm​, заменяющая ген на случайное допустимое значение.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selection — формирует новое поколение: попарно отбирает родителей, с вероятностью pc​ скрещивает, применяет мутацию.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genetic_algorithm — управляющая функция, принимает параметры (размер популяции, число поколений, вероятности операторов, начальную популяцию и размерности) и возвращает историю поколений в виде списка GenerationSnapshot вместе с глобальным минимумом.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Датакласс GenerationSnapshot фиксирует состояние популяции на каждом поколении: номер поколения, лучшую и среднюю стоимость, хромосому лучшего решения и полную популяцию (глубокая копия). Эти данные являются связующим звеном между вычислительным ядром и графическим интерфейсом.</w:t>
      </w:r>
    </w:p>
    <w:p>
      <w:pPr>
        <w:pStyle w:val="Heading4"/>
        <w:rPr/>
      </w:pPr>
      <w:r>
        <w:rPr/>
        <w:t>Связь с GUI</w:t>
      </w:r>
    </w:p>
    <w:p>
      <w:pPr>
        <w:pStyle w:val="BodyText"/>
        <w:rPr/>
      </w:pPr>
      <w:r>
        <w:rPr/>
        <w:t>Интерфейс получает от пользователя два вида входных параметров: 1) размерности матриц заданные вручную(вида rows x cols), 2) путь к файлу, содержащие размерности, 3) Количество случайно заданных матриц. После ввода данные передаются в genetic_algorithm. Результатом вызова является список снимков поколений.</w:t>
      </w:r>
    </w:p>
    <w:p>
      <w:pPr>
        <w:pStyle w:val="Heading4"/>
        <w:rPr/>
      </w:pPr>
      <w:r>
        <w:rPr/>
        <w:t>GUI использует GenerationSnapshot для: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отображения текущего лучшего решения и его стоимости;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визуализации порядка перемножения (дерево или последовательность скобок);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построения графика изменения лучшей и средней стоимости от поколения;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пошаговой навигации по истории (вперёд, назад, переход к последнему шагу).</w:t>
      </w:r>
    </w:p>
    <w:p>
      <w:pPr>
        <w:pStyle w:val="BodyText"/>
        <w:rPr/>
      </w:pPr>
      <w:r>
        <w:rPr/>
        <w:t>Возможность отката на несколько шагов реализуется за счёт сохранения полной популяции в каждом снимке и вызова genetic_algorithm с параметром population, равным сохранённой популяции требуемого поколения. Это позволяет продолжить эволюцию с любой предыдущей точки без пересчёта всей истории.</w:t>
      </w:r>
    </w:p>
    <w:p>
      <w:pPr>
        <w:pStyle w:val="Heading4"/>
        <w:widowControl/>
        <w:suppressAutoHyphens w:val="true"/>
        <w:bidi w:val="0"/>
        <w:spacing w:lineRule="auto" w:line="360" w:before="0" w:after="0"/>
        <w:ind w:start="708"/>
        <w:jc w:val="both"/>
        <w:rPr>
          <w:rFonts w:ascii="Times New Roman" w:hAnsi="Times New Roman" w:cs="Cambria"/>
          <w:b/>
          <w:bCs/>
          <w:kern w:val="2"/>
          <w:sz w:val="28"/>
          <w:szCs w:val="28"/>
        </w:rPr>
      </w:pPr>
      <w:r>
        <w:rPr>
          <w:rFonts w:cs="Cambria"/>
          <w:b/>
          <w:bCs/>
          <w:kern w:val="2"/>
          <w:sz w:val="28"/>
          <w:szCs w:val="28"/>
        </w:rPr>
      </w:r>
    </w:p>
    <w:p>
      <w:pPr>
        <w:pStyle w:val="Heading4"/>
        <w:widowControl/>
        <w:suppressAutoHyphens w:val="true"/>
        <w:bidi w:val="0"/>
        <w:spacing w:lineRule="auto" w:line="360" w:before="0" w:after="0"/>
        <w:ind w:start="708"/>
        <w:jc w:val="both"/>
        <w:rPr>
          <w:rFonts w:ascii="Times New Roman" w:hAnsi="Times New Roman" w:cs="Cambria"/>
          <w:b/>
          <w:bCs/>
          <w:kern w:val="2"/>
          <w:sz w:val="28"/>
          <w:szCs w:val="28"/>
        </w:rPr>
      </w:pPr>
      <w:r>
        <w:rPr>
          <w:rFonts w:cs="Cambria"/>
          <w:b/>
          <w:bCs/>
          <w:kern w:val="2"/>
          <w:sz w:val="28"/>
          <w:szCs w:val="28"/>
        </w:rPr>
        <w:t>GUI</w:t>
      </w:r>
    </w:p>
    <w:p>
      <w:pPr>
        <w:pStyle w:val="BodyText"/>
        <w:rPr/>
      </w:pPr>
      <w:r>
        <w:rPr/>
        <w:t>Графический интерфейс реализован с использованием библиотеки PySide6. Навигация между экранами осуществляется с помощью контейнера QStackedWidget, а управление переходами выполняется из MainWindow. Каждая страница представляет собой независимый класс-наследник QWidget, взаимодействующий с остальной системой посредством механизма сигналов и слотов.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Основные компоненты интерфейса:</w:t>
      </w:r>
    </w:p>
    <w:p>
      <w:pPr>
        <w:pStyle w:val="BodyText"/>
        <w:numPr>
          <w:ilvl w:val="0"/>
          <w:numId w:val="7"/>
        </w:numPr>
        <w:rPr/>
      </w:pPr>
      <w:r>
        <w:rPr/>
        <w:t>WelcomePage — стартовая страница приложения. Отображает краткое описание назначения программы и предоставляет пользователю возможность перейти к следующему этапу или завершить работу приложения.</w:t>
      </w:r>
    </w:p>
    <w:p>
      <w:pPr>
        <w:pStyle w:val="BodyText"/>
        <w:numPr>
          <w:ilvl w:val="0"/>
          <w:numId w:val="7"/>
        </w:numPr>
        <w:rPr/>
      </w:pPr>
      <w:r>
        <w:rPr/>
        <w:t>ChoicePage — страница выбора способа получения входных данных. Пользователь может выбрать один из трёх режимов:</w:t>
      </w:r>
    </w:p>
    <w:p>
      <w:pPr>
        <w:pStyle w:val="BodyText"/>
        <w:numPr>
          <w:ilvl w:val="2"/>
          <w:numId w:val="7"/>
        </w:numPr>
        <w:rPr/>
      </w:pPr>
      <w:r>
        <w:rPr/>
        <w:t>случайная генерация размеров матриц;</w:t>
      </w:r>
    </w:p>
    <w:p>
      <w:pPr>
        <w:pStyle w:val="BodyText"/>
        <w:numPr>
          <w:ilvl w:val="2"/>
          <w:numId w:val="7"/>
        </w:numPr>
        <w:rPr/>
      </w:pPr>
      <w:r>
        <w:rPr/>
        <w:t>загрузка данных из текстового файла;</w:t>
      </w:r>
    </w:p>
    <w:p>
      <w:pPr>
        <w:pStyle w:val="BodyText"/>
        <w:numPr>
          <w:ilvl w:val="2"/>
          <w:numId w:val="7"/>
        </w:numPr>
        <w:rPr/>
      </w:pPr>
      <w:r>
        <w:rPr/>
        <w:t>ручной ввод размеров матриц.</w:t>
      </w:r>
    </w:p>
    <w:p>
      <w:pPr>
        <w:pStyle w:val="BodyText"/>
        <w:numPr>
          <w:ilvl w:val="0"/>
          <w:numId w:val="7"/>
        </w:numPr>
        <w:rPr/>
      </w:pPr>
      <w:r>
        <w:rPr/>
        <w:t>ManualInputPage — страница ручного ввода размерностей матриц. Позволяет последовательно добавлять размеры матриц в цепочку, автоматически проверяя корректность их совместимости.. После ввода как минимум двух совместимых матриц становится доступен переход к следующему этапу.</w:t>
      </w:r>
    </w:p>
    <w:p>
      <w:pPr>
        <w:pStyle w:val="BodyText"/>
        <w:numPr>
          <w:ilvl w:val="0"/>
          <w:numId w:val="7"/>
        </w:numPr>
        <w:rPr/>
      </w:pPr>
      <w:r>
        <w:rPr/>
        <w:t>GraphPage — страница визуализации результатов работы алгоритма. Использует библиотеку pyqtgraph для построения графика зависимости лучшего значения функции приспособленности от номера поколения Предусмотрена возможность повторного построения графика без возврата к предыдущим этапам.</w:t>
      </w:r>
    </w:p>
    <w:p>
      <w:pPr>
        <w:pStyle w:val="BodyText"/>
        <w:numPr>
          <w:ilvl w:val="0"/>
          <w:numId w:val="7"/>
        </w:numPr>
        <w:rPr/>
      </w:pPr>
      <w:r>
        <w:rPr/>
        <w:t>MainWindow — главное окно приложения, объединяющее все страницы в единый интерфейс. Выполняет функции координатора работы программы:</w:t>
      </w:r>
    </w:p>
    <w:p>
      <w:pPr>
        <w:pStyle w:val="BodyText"/>
        <w:numPr>
          <w:ilvl w:val="2"/>
          <w:numId w:val="7"/>
        </w:numPr>
        <w:rPr/>
      </w:pPr>
      <w:r>
        <w:rPr/>
        <w:t>создаёт экземпляры всех страниц;</w:t>
      </w:r>
    </w:p>
    <w:p>
      <w:pPr>
        <w:pStyle w:val="BodyText"/>
        <w:numPr>
          <w:ilvl w:val="2"/>
          <w:numId w:val="7"/>
        </w:numPr>
        <w:rPr/>
      </w:pPr>
      <w:r>
        <w:rPr/>
        <w:t>организует их размещение в QStackedWidget;</w:t>
      </w:r>
    </w:p>
    <w:p>
      <w:pPr>
        <w:pStyle w:val="BodyText"/>
        <w:numPr>
          <w:ilvl w:val="2"/>
          <w:numId w:val="7"/>
        </w:numPr>
        <w:rPr/>
      </w:pPr>
      <w:r>
        <w:rPr/>
        <w:t>обрабатывает сигналы пользовательского интерфейса;</w:t>
      </w:r>
    </w:p>
    <w:p>
      <w:pPr>
        <w:pStyle w:val="BodyText"/>
        <w:numPr>
          <w:ilvl w:val="2"/>
          <w:numId w:val="7"/>
        </w:numPr>
        <w:rPr/>
      </w:pPr>
      <w:r>
        <w:rPr/>
        <w:t>определяет дальнейший маршрут выполнения программы в зависимости от выбранного способа ввода данных;</w:t>
      </w:r>
    </w:p>
    <w:p>
      <w:pPr>
        <w:pStyle w:val="BodyText"/>
        <w:numPr>
          <w:ilvl w:val="2"/>
          <w:numId w:val="7"/>
        </w:numPr>
        <w:rPr/>
      </w:pPr>
      <w:r>
        <w:rPr/>
        <w:t>загружает данные из файла, генерирует случайные матрицы либо принимает введённые пользователем размерности;</w:t>
      </w:r>
    </w:p>
    <w:p>
      <w:pPr>
        <w:pStyle w:val="BodyText"/>
        <w:numPr>
          <w:ilvl w:val="2"/>
          <w:numId w:val="7"/>
        </w:numPr>
        <w:rPr/>
      </w:pPr>
      <w:r>
        <w:rPr/>
        <w:t>передаёт подготовленные данные странице визуализации.</w:t>
      </w:r>
    </w:p>
    <w:p>
      <w:pPr>
        <w:pStyle w:val="BodyText"/>
        <w:numPr>
          <w:ilvl w:val="0"/>
          <w:numId w:val="7"/>
        </w:numPr>
        <w:rPr/>
      </w:pPr>
      <w:r>
        <w:rPr/>
        <w:t>Перечисление Choice — определяет возможные варианты источника входных данных (CHOICE_RANDOM, CHOICE_FILE, CHOICE_MANUAL) и используется для унификации обмена информацией между страницами интерфейса и главным окном.</w:t>
      </w:r>
    </w:p>
    <w:p>
      <w:pPr>
        <w:pStyle w:val="BodyText"/>
        <w:rPr/>
      </w:pPr>
      <w:r>
        <w:rPr/>
      </w:r>
    </w:p>
    <w:p>
      <w:pPr>
        <w:pStyle w:val="Heading3"/>
        <w:numPr>
          <w:ilvl w:val="2"/>
          <w:numId w:val="2"/>
        </w:numPr>
        <w:rPr/>
      </w:pPr>
      <w:r>
        <w:rPr/>
      </w:r>
      <w:bookmarkEnd w:id="9"/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rPr/>
      </w:pPr>
      <w:bookmarkStart w:id="10" w:name="_Toc230206153"/>
      <w:r>
        <w:rPr/>
        <w:t>3 ИСПОЛЬЗУЕМЫЕ ТЕХНОЛОГИИ</w:t>
      </w:r>
      <w:bookmarkEnd w:id="10"/>
    </w:p>
    <w:p>
      <w:pPr>
        <w:pStyle w:val="BodyText"/>
        <w:rPr/>
      </w:pPr>
      <w:r>
        <w:rPr/>
        <w:t>В данной главе опишите технологии, которые использовались вами при выполнении задач в рамках практики.</w:t>
      </w:r>
    </w:p>
    <w:p>
      <w:pPr>
        <w:pStyle w:val="BodyText"/>
        <w:rPr/>
      </w:pPr>
      <w:r>
        <w:rPr/>
        <w:t>Это могут быть языки программирования, списки конкретных библиотек / ПО и целей / мест их применения.</w:t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rPr/>
      </w:pPr>
      <w:bookmarkStart w:id="11" w:name="_Toc230206154"/>
      <w:r>
        <w:rPr/>
        <w:t>4 ОТЗЫВ РУКОВОДИТЕЛЯ</w:t>
      </w:r>
      <w:bookmarkEnd w:id="11"/>
    </w:p>
    <w:p>
      <w:pPr>
        <w:pStyle w:val="BodyText"/>
        <w:rPr/>
      </w:pPr>
      <w:r>
        <w:rPr/>
        <w:t>Если прохождение практики было по кафедральным темам достаточно добавить формулировку:</w:t>
      </w:r>
    </w:p>
    <w:p>
      <w:pPr>
        <w:pStyle w:val="BodyText"/>
        <w:rPr/>
      </w:pPr>
      <w:r>
        <w:rPr/>
        <w:t>По результатам работы учебная практика оценена на &lt;ваша_оценка&gt;.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Если прохождение практики было по своей теме, то необходимо добавить скан отзыва руководителя с оценкой и подписью, скан должен быть в высоком качестве на всю страницу.</w:t>
      </w:r>
    </w:p>
    <w:p>
      <w:pPr>
        <w:pStyle w:val="BodyText"/>
        <w:rPr/>
      </w:pPr>
      <w:r>
        <w:rPr/>
        <w:t>Для прохождения автоматической проверки для скана необходима подпись и ссылка в тексте, т.к. он считается рисунком.</w:t>
      </w:r>
    </w:p>
    <w:p>
      <w:pPr>
        <w:pStyle w:val="BodyText"/>
        <w:rPr/>
      </w:pPr>
      <w:r>
        <w:rPr/>
        <w:t>Отзыв руководителя с оценкой (см. рис. Х).</w:t>
      </w:r>
    </w:p>
    <w:p>
      <w:pPr>
        <w:pStyle w:val="BodyText"/>
        <w:ind w:hanging="0"/>
        <w:jc w:val="center"/>
        <w:rPr/>
      </w:pPr>
      <w:r>
        <w:rPr/>
        <w:drawing>
          <wp:inline distT="0" distB="0" distL="0" distR="0">
            <wp:extent cx="3568065" cy="5041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065" cy="504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>
          <w:rFonts w:cs="Cambria"/>
          <w:b/>
          <w:bCs/>
          <w:caps/>
          <w:kern w:val="2"/>
          <w:highlight w:val="lightGray"/>
        </w:rPr>
      </w:pPr>
      <w:r>
        <w:rPr/>
        <w:t xml:space="preserve">Рисунок </w:t>
      </w:r>
      <w:r>
        <w:rPr>
          <w:color w:val="EE0000"/>
        </w:rPr>
        <w:t>Х</w:t>
      </w:r>
      <w:r>
        <w:rPr/>
        <w:t xml:space="preserve"> — Отзыв руководителя</w:t>
      </w:r>
      <w:r>
        <w:br w:type="page"/>
      </w:r>
    </w:p>
    <w:p>
      <w:pPr>
        <w:pStyle w:val="Heading2"/>
        <w:numPr>
          <w:ilvl w:val="0"/>
          <w:numId w:val="2"/>
        </w:numPr>
        <w:spacing w:before="0" w:after="0"/>
        <w:ind w:start="0"/>
        <w:rPr>
          <w:rFonts w:cs="Times New Roman"/>
        </w:rPr>
      </w:pPr>
      <w:bookmarkStart w:id="12" w:name="_Toc230206155"/>
      <w:r>
        <w:rPr/>
        <w:t>ЗАКЛЮЧЕНИЕ</w:t>
      </w:r>
      <w:bookmarkEnd w:id="12"/>
    </w:p>
    <w:p>
      <w:pPr>
        <w:pStyle w:val="BodyText"/>
        <w:rPr/>
      </w:pPr>
      <w:r>
        <w:rPr/>
        <w:t>Заключение содержит краткое описание результатов по каждой задаче, обозначенной в разделе «Постановка задачи», результаты работы в целом, согласно обозначенной цели и пр.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br w:type="page"/>
      </w:r>
    </w:p>
    <w:p>
      <w:pPr>
        <w:pStyle w:val="Heading2"/>
        <w:numPr>
          <w:ilvl w:val="0"/>
          <w:numId w:val="2"/>
        </w:numPr>
        <w:spacing w:before="0" w:after="0"/>
        <w:ind w:start="0"/>
        <w:rPr>
          <w:rFonts w:cs="Times New Roman"/>
        </w:rPr>
      </w:pPr>
      <w:bookmarkStart w:id="13" w:name="_Toc230206156"/>
      <w:bookmarkStart w:id="14" w:name="_Toc73173388"/>
      <w:r>
        <w:rPr>
          <w:rFonts w:cs="Times New Roman"/>
        </w:rPr>
        <w:t>СПИСОК ИСПОЛЬЗОВАННЫХ ИСТОЧНИКОВ</w:t>
      </w:r>
      <w:bookmarkEnd w:id="14"/>
      <w:r>
        <w:rPr>
          <w:rFonts w:cs="Times New Roman"/>
        </w:rPr>
        <w:t xml:space="preserve"> </w:t>
      </w:r>
      <w:bookmarkEnd w:id="13"/>
    </w:p>
    <w:p>
      <w:pPr>
        <w:pStyle w:val="BodyText"/>
        <w:numPr>
          <w:ilvl w:val="0"/>
          <w:numId w:val="3"/>
        </w:numPr>
        <w:rPr/>
      </w:pPr>
      <w:r>
        <w:rPr>
          <w:lang w:val="en-US"/>
        </w:rPr>
        <w:t>The State of the Octoverse [</w:t>
      </w:r>
      <w:r>
        <w:rPr/>
        <w:t>Электронный</w:t>
      </w:r>
      <w:r>
        <w:rPr>
          <w:lang w:val="en-US"/>
        </w:rPr>
        <w:t xml:space="preserve"> </w:t>
      </w:r>
      <w:r>
        <w:rPr/>
        <w:t>ресурс</w:t>
      </w:r>
      <w:r>
        <w:rPr>
          <w:lang w:val="en-US"/>
        </w:rPr>
        <w:t xml:space="preserve">]. </w:t>
      </w:r>
      <w:r>
        <w:rPr/>
        <w:t>URL: https://octoverse.github.com (дата обращения: 28.04.2021).</w:t>
      </w:r>
    </w:p>
    <w:p>
      <w:pPr>
        <w:pStyle w:val="BodyText"/>
        <w:numPr>
          <w:ilvl w:val="0"/>
          <w:numId w:val="3"/>
        </w:numPr>
        <w:rPr/>
      </w:pPr>
      <w:r>
        <w:rPr/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>
      <w:pPr>
        <w:pStyle w:val="Normal"/>
        <w:numPr>
          <w:ilvl w:val="0"/>
          <w:numId w:val="0"/>
        </w:numPr>
        <w:ind w:hanging="0" w:start="0"/>
        <w:outlineLvl w:val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</w:r>
      <w:r>
        <w:br w:type="page"/>
      </w:r>
    </w:p>
    <w:p>
      <w:pPr>
        <w:pStyle w:val="Heading2"/>
        <w:numPr>
          <w:ilvl w:val="0"/>
          <w:numId w:val="2"/>
        </w:numPr>
        <w:spacing w:before="0" w:after="0"/>
        <w:ind w:start="0"/>
        <w:rPr>
          <w:rFonts w:cs="Times New Roman"/>
        </w:rPr>
      </w:pPr>
      <w:bookmarkStart w:id="15" w:name="_Toc230206157"/>
      <w:r>
        <w:rPr>
          <w:rFonts w:cs="Times New Roman"/>
          <w:color w:val="000000"/>
        </w:rPr>
        <w:t xml:space="preserve">ПРИЛОЖЕНИЕ А </w:t>
      </w:r>
      <w:r>
        <w:rPr>
          <w:rFonts w:cs="Times New Roman"/>
          <w:color w:val="EE0000"/>
        </w:rPr>
        <w:t>(заголовок второго уровня)</w:t>
      </w:r>
      <w:bookmarkEnd w:id="15"/>
    </w:p>
    <w:p>
      <w:pPr>
        <w:pStyle w:val="List"/>
        <w:numPr>
          <w:ilvl w:val="0"/>
          <w:numId w:val="0"/>
        </w:numPr>
        <w:ind w:hanging="0" w:start="0"/>
        <w:rPr>
          <w:rFonts w:cs="Times New Roman"/>
          <w:b/>
          <w:bCs/>
          <w:sz w:val="26"/>
          <w:szCs w:val="26"/>
        </w:rPr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KaTeX_Math"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Style w:val="PageNumber"/>
      </w:rPr>
    </w:pPr>
    <w:r>
      <w:rPr/>
    </w:r>
  </w:p>
  <w:p>
    <w:pPr>
      <w:pStyle w:val="Normal"/>
      <w:ind w:end="360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13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  <w:p>
    <w:pPr>
      <w:pStyle w:val="Normal"/>
      <w:ind w:end="360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0d79"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Noto Serif CJK SC" w:cs="Lohit Devanagari"/>
      <w:color w:val="auto"/>
      <w:kern w:val="0"/>
      <w:sz w:val="28"/>
      <w:szCs w:val="20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rsid w:val="009e1d23"/>
    <w:pPr>
      <w:numPr>
        <w:ilvl w:val="0"/>
        <w:numId w:val="2"/>
      </w:numPr>
      <w:spacing w:lineRule="auto" w:line="360"/>
      <w:ind w:star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Heading3">
    <w:name w:val="heading 3"/>
    <w:basedOn w:val="Normal"/>
    <w:next w:val="BodyText"/>
    <w:link w:val="3"/>
    <w:qFormat/>
    <w:rsid w:val="009d684c"/>
    <w:pPr>
      <w:tabs>
        <w:tab w:val="clear" w:pos="708"/>
        <w:tab w:val="left" w:pos="0" w:leader="none"/>
      </w:tabs>
      <w:spacing w:lineRule="auto" w:line="360"/>
      <w:ind w:start="708"/>
      <w:outlineLvl w:val="2"/>
    </w:pPr>
    <w:rPr>
      <w:rFonts w:cs="Cambria"/>
      <w:b/>
      <w:bCs/>
      <w:kern w:val="2"/>
      <w:szCs w:val="28"/>
    </w:rPr>
  </w:style>
  <w:style w:type="paragraph" w:styleId="Heading4">
    <w:name w:val="heading 4"/>
    <w:basedOn w:val="Heading3"/>
    <w:next w:val="BodyText"/>
    <w:qFormat/>
    <w:rsid w:val="001013bd"/>
    <w:pPr>
      <w:outlineLvl w:val="3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qFormat/>
    <w:rsid w:val="002e3233"/>
    <w:rPr>
      <w:rFonts w:ascii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rPr/>
  </w:style>
  <w:style w:type="character" w:styleId="3" w:customStyle="1">
    <w:name w:val="Заголовок 3 Знак"/>
    <w:basedOn w:val="DefaultParagraphFont"/>
    <w:link w:val="Heading3"/>
    <w:qFormat/>
    <w:rsid w:val="000d771f"/>
    <w:rPr>
      <w:rFonts w:ascii="Times New Roman" w:hAnsi="Times New Roman" w:cs="Cambria"/>
      <w:b/>
      <w:bCs/>
      <w:kern w:val="2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54790"/>
    <w:rPr>
      <w:color w:themeColor="hyperlink"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d6af8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semiHidden/>
    <w:qFormat/>
    <w:rsid w:val="001d6af8"/>
    <w:rPr>
      <w:rFonts w:cs="Mangal"/>
      <w:szCs w:val="18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1d6af8"/>
    <w:rPr>
      <w:rFonts w:cs="Mangal"/>
      <w:b/>
      <w:bCs/>
      <w:szCs w:val="18"/>
    </w:rPr>
  </w:style>
  <w:style w:type="character" w:styleId="Style13" w:customStyle="1">
    <w:name w:val="Ссылка указателя"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78395f"/>
    <w:rPr>
      <w:rFonts w:ascii="Segoe UI" w:hAnsi="Segoe UI" w:cs="Mangal"/>
      <w:sz w:val="18"/>
      <w:szCs w:val="16"/>
    </w:rPr>
  </w:style>
  <w:style w:type="character" w:styleId="Strong">
    <w:name w:val="Strong"/>
    <w:basedOn w:val="DefaultParagraphFont"/>
    <w:uiPriority w:val="22"/>
    <w:qFormat/>
    <w:rsid w:val="007e05c4"/>
    <w:rPr>
      <w:b/>
      <w:bCs/>
    </w:rPr>
  </w:style>
  <w:style w:type="character" w:styleId="katex-mathml" w:customStyle="1">
    <w:name w:val="katex-mathml"/>
    <w:basedOn w:val="DefaultParagraphFont"/>
    <w:qFormat/>
    <w:rsid w:val="007e05c4"/>
    <w:rPr/>
  </w:style>
  <w:style w:type="character" w:styleId="mord" w:customStyle="1">
    <w:name w:val="mord"/>
    <w:basedOn w:val="DefaultParagraphFont"/>
    <w:qFormat/>
    <w:rsid w:val="007e05c4"/>
    <w:rPr/>
  </w:style>
  <w:style w:type="character" w:styleId="mbin" w:customStyle="1">
    <w:name w:val="mbin"/>
    <w:basedOn w:val="DefaultParagraphFont"/>
    <w:qFormat/>
    <w:rsid w:val="007e05c4"/>
    <w:rPr/>
  </w:style>
  <w:style w:type="character" w:styleId="HTMLCode">
    <w:name w:val="HTML Code"/>
    <w:basedOn w:val="DefaultParagraphFont"/>
    <w:uiPriority w:val="99"/>
    <w:semiHidden/>
    <w:unhideWhenUsed/>
    <w:qFormat/>
    <w:rsid w:val="007e05c4"/>
    <w:rPr>
      <w:rFonts w:ascii="Courier New" w:hAnsi="Courier New" w:eastAsia="Times New Roman" w:cs="Courier New"/>
      <w:sz w:val="20"/>
      <w:szCs w:val="20"/>
    </w:rPr>
  </w:style>
  <w:style w:type="character" w:styleId="vlist-s" w:customStyle="1">
    <w:name w:val="vlist-s"/>
    <w:basedOn w:val="DefaultParagraphFont"/>
    <w:qFormat/>
    <w:rsid w:val="007e05c4"/>
    <w:rPr/>
  </w:style>
  <w:style w:type="character" w:styleId="mopen" w:customStyle="1">
    <w:name w:val="mopen"/>
    <w:basedOn w:val="DefaultParagraphFont"/>
    <w:qFormat/>
    <w:rsid w:val="007e05c4"/>
    <w:rPr/>
  </w:style>
  <w:style w:type="character" w:styleId="mpunct" w:customStyle="1">
    <w:name w:val="mpunct"/>
    <w:basedOn w:val="DefaultParagraphFont"/>
    <w:qFormat/>
    <w:rsid w:val="007e05c4"/>
    <w:rPr/>
  </w:style>
  <w:style w:type="character" w:styleId="mclose" w:customStyle="1">
    <w:name w:val="mclose"/>
    <w:basedOn w:val="DefaultParagraphFont"/>
    <w:qFormat/>
    <w:rsid w:val="007e05c4"/>
    <w:rPr/>
  </w:style>
  <w:style w:type="character" w:styleId="IndexLink">
    <w:name w:val="Index Link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link w:val="Style10"/>
    <w:qFormat/>
    <w:rsid w:val="002e3233"/>
    <w:pPr>
      <w:widowControl/>
      <w:tabs>
        <w:tab w:val="clear" w:pos="708"/>
        <w:tab w:val="left" w:pos="709" w:leader="none"/>
      </w:tabs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Noto Serif CJK SC" w:cs="Times New Roman"/>
      <w:color w:val="auto"/>
      <w:kern w:val="0"/>
      <w:sz w:val="28"/>
      <w:szCs w:val="28"/>
      <w:lang w:val="ru-RU" w:eastAsia="zh-CN" w:bidi="hi-IN"/>
    </w:rPr>
  </w:style>
  <w:style w:type="paragraph" w:styleId="List">
    <w:name w:val="List"/>
    <w:basedOn w:val="BodyText"/>
    <w:rsid w:val="008e568a"/>
    <w:pPr>
      <w:numPr>
        <w:ilvl w:val="0"/>
        <w:numId w:val="4"/>
      </w:numPr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Cs w:val="28"/>
    </w:rPr>
  </w:style>
  <w:style w:type="paragraph" w:styleId="Style16" w:customStyle="1">
    <w:name w:val="Указатель"/>
    <w:basedOn w:val="Normal"/>
    <w:qFormat/>
    <w:pPr>
      <w:suppressLineNumbers/>
    </w:pPr>
    <w:rPr>
      <w:rFonts w:cs="Arial"/>
    </w:rPr>
  </w:style>
  <w:style w:type="paragraph" w:styleId="TOC2">
    <w:name w:val="toc 2"/>
    <w:basedOn w:val="TOC1"/>
    <w:next w:val="Normal"/>
    <w:autoRedefine/>
    <w:uiPriority w:val="39"/>
    <w:unhideWhenUsed/>
    <w:rsid w:val="00ae03b6"/>
    <w:pPr/>
    <w:rPr>
      <w:rFonts w:cs="Mangal"/>
      <w:szCs w:val="18"/>
    </w:rPr>
  </w:style>
  <w:style w:type="paragraph" w:styleId="TOC1">
    <w:name w:val="toc 1"/>
    <w:basedOn w:val="BodyText"/>
    <w:next w:val="BodyText"/>
    <w:uiPriority w:val="39"/>
    <w:qFormat/>
    <w:rsid w:val="00ae03b6"/>
    <w:pPr>
      <w:tabs>
        <w:tab w:val="right" w:pos="9345" w:leader="dot"/>
      </w:tabs>
      <w:ind w:hanging="0"/>
    </w:pPr>
    <w:rPr/>
  </w:style>
  <w:style w:type="paragraph" w:styleId="TOC3">
    <w:name w:val="toc 3"/>
    <w:basedOn w:val="TOC2"/>
    <w:next w:val="BodyText"/>
    <w:autoRedefine/>
    <w:uiPriority w:val="39"/>
    <w:unhideWhenUsed/>
    <w:rsid w:val="00ae03b6"/>
    <w:pPr/>
    <w:rPr/>
  </w:style>
  <w:style w:type="paragraph" w:styleId="Style17" w:customStyle="1">
    <w:name w:val="ВКР_Содержимое таблицы"/>
    <w:basedOn w:val="Normal"/>
    <w:qFormat/>
    <w:rsid w:val="00280745"/>
    <w:pPr>
      <w:suppressLineNumbers/>
      <w:spacing w:lineRule="auto" w:line="360"/>
      <w:jc w:val="center"/>
    </w:pPr>
    <w:rPr>
      <w:rFonts w:cs="Times New Roman"/>
    </w:rPr>
  </w:style>
  <w:style w:type="paragraph" w:styleId="Style18" w:customStyle="1">
    <w:name w:val="ВКР_Подпись таблицы"/>
    <w:basedOn w:val="BodyText"/>
    <w:qFormat/>
    <w:rsid w:val="00695d84"/>
    <w:pPr>
      <w:spacing w:lineRule="auto" w:line="240"/>
      <w:ind w:hanging="0"/>
      <w:jc w:val="start"/>
    </w:pPr>
    <w:rPr>
      <w:szCs w:val="20"/>
    </w:rPr>
  </w:style>
  <w:style w:type="paragraph" w:styleId="Style19" w:customStyle="1">
    <w:name w:val="ВКР_Подпись для рисунков"/>
    <w:basedOn w:val="BodyText"/>
    <w:next w:val="Normal"/>
    <w:qFormat/>
    <w:rsid w:val="00280745"/>
    <w:pPr>
      <w:ind w:hanging="0"/>
      <w:jc w:val="center"/>
    </w:pPr>
    <w:rPr/>
  </w:style>
  <w:style w:type="paragraph" w:styleId="CommentText">
    <w:name w:val="annotation text"/>
    <w:basedOn w:val="Normal"/>
    <w:link w:val="Style11"/>
    <w:uiPriority w:val="99"/>
    <w:semiHidden/>
    <w:unhideWhenUsed/>
    <w:rsid w:val="001d6af8"/>
    <w:pPr/>
    <w:rPr>
      <w:rFonts w:cs="Mangal"/>
      <w:szCs w:val="18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1d6af8"/>
    <w:pPr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f9109f"/>
    <w:pPr>
      <w:spacing w:before="0" w:after="100"/>
      <w:ind w:start="600"/>
    </w:pPr>
    <w:rPr>
      <w:rFonts w:cs="Mangal"/>
      <w:szCs w:val="18"/>
    </w:rPr>
  </w:style>
  <w:style w:type="paragraph" w:styleId="Style20" w:customStyle="1">
    <w:name w:val="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yle20"/>
    <w:pPr/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78395f"/>
    <w:pPr/>
    <w:rPr>
      <w:rFonts w:ascii="Segoe UI" w:hAnsi="Segoe UI" w:cs="Mangal"/>
      <w:sz w:val="18"/>
      <w:szCs w:val="16"/>
    </w:rPr>
  </w:style>
  <w:style w:type="paragraph" w:styleId="ds-markdown-paragraph" w:customStyle="1">
    <w:name w:val="ds-markdown-paragraph"/>
    <w:basedOn w:val="Normal"/>
    <w:qFormat/>
    <w:rsid w:val="007e05c4"/>
    <w:pPr>
      <w:suppressAutoHyphens w:val="false"/>
      <w:spacing w:beforeAutospacing="1" w:afterAutospacing="1"/>
      <w:jc w:val="start"/>
    </w:pPr>
    <w:rPr>
      <w:rFonts w:eastAsia="Times New Roman" w:cs="Times New Roman"/>
      <w:sz w:val="24"/>
      <w:szCs w:val="24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Style21" w:customStyle="1">
    <w:name w:val="Без списка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numbering" w:styleId="WW8Num11" w:customStyle="1">
    <w:name w:val="WW8Num11"/>
    <w:qFormat/>
  </w:style>
  <w:style w:type="numbering" w:styleId="WW8Num12" w:customStyle="1">
    <w:name w:val="WW8Num12"/>
    <w:qFormat/>
  </w:style>
  <w:style w:type="numbering" w:styleId="WW8Num13" w:customStyle="1">
    <w:name w:val="WW8Num13"/>
    <w:qFormat/>
  </w:style>
  <w:style w:type="numbering" w:styleId="WW8Num14" w:customStyle="1">
    <w:name w:val="WW8Num14"/>
    <w:qFormat/>
  </w:style>
  <w:style w:type="numbering" w:styleId="WW8Num15" w:customStyle="1">
    <w:name w:val="WW8Num15"/>
    <w:qFormat/>
  </w:style>
  <w:style w:type="numbering" w:styleId="WW8Num16" w:customStyle="1">
    <w:name w:val="WW8Num16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6">
    <w:name w:val="Table Grid"/>
    <w:basedOn w:val="a3"/>
    <w:uiPriority w:val="59"/>
    <w:rsid w:val="001013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LibreOffice/26.2.4.2$Linux_X86_64 LibreOffice_project/df4f15f06f7b375c1d16aa35fba92d50b262cd01</Application>
  <AppVersion>15.0000</AppVersion>
  <Pages>13</Pages>
  <Words>1233</Words>
  <Characters>8915</Characters>
  <CharactersWithSpaces>10137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2026-05-20T18:41:00Z</dcterms:created>
  <dc:creator>каф. МОЭВМ</dc:creator>
  <dc:description/>
  <dc:language>ru-RU</dc:language>
  <cp:lastModifiedBy/>
  <cp:lastPrinted>2025-09-17T20:14:00Z</cp:lastPrinted>
  <dcterms:modified xsi:type="dcterms:W3CDTF">2026-07-08T00:33:05Z</dcterms:modified>
  <cp:revision>14</cp:revision>
  <dc:subject/>
  <dc:title>ВКР_ШАБЛОН_МОЭВМ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