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108"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Е.В. Гаврилов</w:t>
            </w:r>
          </w:p>
        </w:tc>
      </w:tr>
      <w:tr>
        <w:trPr>
          <w:trHeight w:val="693"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С.А. Кравцов</w:t>
            </w:r>
          </w:p>
        </w:tc>
      </w:tr>
      <w:tr>
        <w:trPr>
          <w:trHeight w:val="690"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Д.Н. Бабий</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Д.Н Бабий</w:t>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С.А Кравцов</w:t>
            </w:r>
          </w:p>
        </w:tc>
      </w:tr>
      <w:tr>
        <w:trPr>
          <w:trHeight w:val="614" w:hRule="atLeast"/>
        </w:trPr>
        <w:tc>
          <w:tcPr>
            <w:tcW w:w="4039" w:type="dxa"/>
            <w:tcBorders/>
            <w:vAlign w:val="bottom"/>
          </w:tcPr>
          <w:p>
            <w:pPr>
              <w:pStyle w:val="Normal"/>
              <w:rPr>
                <w:szCs w:val="28"/>
                <w:lang w:val="en-US"/>
              </w:rPr>
            </w:pPr>
            <w:r>
              <w:rPr>
                <w:szCs w:val="28"/>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BodyText"/>
        <w:spacing w:before="0" w:after="0"/>
        <w:ind w:hanging="0"/>
        <w:jc w:val="center"/>
        <w:rPr>
          <w:b/>
          <w:bCs/>
        </w:rPr>
      </w:pPr>
      <w:r>
        <w:rPr>
          <w:b/>
          <w:bCs/>
        </w:rPr>
        <w:t>АННОТАЦИЯ</w:t>
      </w:r>
    </w:p>
    <w:p>
      <w:pPr>
        <w:pStyle w:val="BodyText"/>
        <w:rPr/>
      </w:pPr>
      <w:r>
        <w:rPr/>
        <w:t>В ходе учебной практики разработана программа для решения задачи оптимального порядка перемножения цепочки матриц с использованием генетического алгоритма. Реализованы алгоритм поиска, графический интерфейс для настройки параметров и ввода данных, а также средства визуализации процесса работы и результатов. Программа позволяет сравнивать качество найденных решений с точным и жадным алгоритмами и демонстрирует применение генетических алгоритмов для решения задач дискретной оптимизации.</w:t>
      </w:r>
    </w:p>
    <w:p>
      <w:pPr>
        <w:pStyle w:val="BodyText"/>
        <w:rPr/>
      </w:pPr>
      <w:r>
        <w:rPr/>
      </w:r>
    </w:p>
    <w:p>
      <w:pPr>
        <w:pStyle w:val="BodyText"/>
        <w:rPr/>
      </w:pPr>
      <w:r>
        <w:rPr/>
      </w:r>
    </w:p>
    <w:p>
      <w:pPr>
        <w:pStyle w:val="BodyText"/>
        <w:rPr/>
      </w:pPr>
      <w:r>
        <w:rPr/>
      </w:r>
    </w:p>
    <w:p>
      <w:pPr>
        <w:pStyle w:val="BodyText"/>
        <w:rPr/>
      </w:pPr>
      <w:r>
        <w:rPr/>
      </w:r>
    </w:p>
    <w:p>
      <w:pPr>
        <w:pStyle w:val="BodyText"/>
        <w:ind w:hanging="0"/>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During the training practice, a program was developed to solve the problem of finding the optimal order for multiplying a chain of matrices using a genetic algorithm. The program includes a search algorithm, a graphical interface for setting parameters and entering data, and tools for visualizing the process and results. The program allows users to compare the quality of the solutions found with exact and greedy algorithms and demonstrates the use of genetic algorithms for solving discrete optimization problems.</w:t>
      </w:r>
      <w:r>
        <w:br w:type="page"/>
      </w:r>
    </w:p>
    <w:p>
      <w:pPr>
        <w:pStyle w:val="Normal"/>
        <w:spacing w:before="0" w:after="0"/>
        <w:jc w:val="center"/>
        <w:rPr>
          <w:b/>
          <w:bCs/>
        </w:rPr>
      </w:pPr>
      <w:r>
        <w:rPr>
          <w:b/>
          <w:bCs/>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r>
            <w:rPr>
              <w:rStyle w:val="IndexLink"/>
            </w:rPr>
            <w:t>ВВЕДЕНИЕ</w:t>
          </w:r>
          <w:r>
            <w:rPr/>
            <w:tab/>
            <w:t>5</w:t>
          </w:r>
        </w:p>
        <w:p>
          <w:pPr>
            <w:pStyle w:val="TOC2"/>
            <w:tabs>
              <w:tab w:val="clear" w:pos="709"/>
              <w:tab w:val="clear" w:pos="9345"/>
              <w:tab w:val="right" w:pos="9354" w:leader="dot"/>
            </w:tabs>
            <w:rPr/>
          </w:pPr>
          <w:r>
            <w:rPr/>
            <w:t>1 ПОСТАНОВКА ЗАДАЧИ</w:t>
            <w:tab/>
            <w:t>6</w:t>
          </w:r>
        </w:p>
        <w:p>
          <w:pPr>
            <w:pStyle w:val="TOC3"/>
            <w:tabs>
              <w:tab w:val="clear" w:pos="709"/>
              <w:tab w:val="clear" w:pos="9345"/>
              <w:tab w:val="right" w:pos="9354" w:leader="dot"/>
            </w:tabs>
            <w:rPr/>
          </w:pPr>
          <w:r>
            <w:rPr/>
            <w:t>1.1. Предметная область</w:t>
            <w:tab/>
            <w:t>6</w:t>
          </w:r>
        </w:p>
        <w:p>
          <w:pPr>
            <w:pStyle w:val="TOC3"/>
            <w:tabs>
              <w:tab w:val="clear" w:pos="709"/>
              <w:tab w:val="clear" w:pos="9345"/>
              <w:tab w:val="right" w:pos="9354" w:leader="dot"/>
            </w:tabs>
            <w:rPr/>
          </w:pPr>
          <w:r>
            <w:rPr/>
            <w:t>1.2. Задачи практики</w:t>
            <w:tab/>
            <w:t>6</w:t>
          </w:r>
        </w:p>
        <w:p>
          <w:pPr>
            <w:pStyle w:val="TOC2"/>
            <w:tabs>
              <w:tab w:val="clear" w:pos="709"/>
              <w:tab w:val="clear" w:pos="9345"/>
              <w:tab w:val="right" w:pos="9354" w:leader="dot"/>
            </w:tabs>
            <w:rPr/>
          </w:pPr>
          <w:r>
            <w:rPr/>
            <w:t>2 РЕЗУЛЬТАТЫ РАБОТЫ</w:t>
            <w:tab/>
            <w:t>8</w:t>
          </w:r>
        </w:p>
        <w:p>
          <w:pPr>
            <w:pStyle w:val="TOC3"/>
            <w:tabs>
              <w:tab w:val="clear" w:pos="709"/>
              <w:tab w:val="clear" w:pos="9345"/>
              <w:tab w:val="right" w:pos="9354" w:leader="dot"/>
            </w:tabs>
            <w:rPr/>
          </w:pPr>
          <w:r>
            <w:rPr/>
            <w:t>2.1. Генетический алгоритм</w:t>
            <w:tab/>
            <w:t>8</w:t>
          </w:r>
        </w:p>
        <w:p>
          <w:pPr>
            <w:pStyle w:val="TOC3"/>
            <w:tabs>
              <w:tab w:val="clear" w:pos="709"/>
              <w:tab w:val="clear" w:pos="9345"/>
              <w:tab w:val="right" w:pos="9354" w:leader="dot"/>
            </w:tabs>
            <w:rPr/>
          </w:pPr>
          <w:r>
            <w:rPr/>
            <w:t>2.2. Выбор технологий, распределение ролей</w:t>
            <w:tab/>
            <w:t>9</w:t>
          </w:r>
        </w:p>
        <w:p>
          <w:pPr>
            <w:pStyle w:val="TOC3"/>
            <w:tabs>
              <w:tab w:val="clear" w:pos="709"/>
              <w:tab w:val="clear" w:pos="9345"/>
              <w:tab w:val="right" w:pos="9354" w:leader="dot"/>
            </w:tabs>
            <w:rPr/>
          </w:pPr>
          <w:r>
            <w:rPr/>
            <w:t>2.3. Реализация генетического алгоритма</w:t>
            <w:tab/>
            <w:t>10</w:t>
          </w:r>
        </w:p>
        <w:p>
          <w:pPr>
            <w:pStyle w:val="TOC3"/>
            <w:tabs>
              <w:tab w:val="clear" w:pos="709"/>
              <w:tab w:val="clear" w:pos="9345"/>
              <w:tab w:val="right" w:pos="9354" w:leader="dot"/>
            </w:tabs>
            <w:rPr/>
          </w:pPr>
          <w:r>
            <w:rPr/>
            <w:t>2.4. Реализация GUI</w:t>
            <w:tab/>
            <w:t>11</w:t>
          </w:r>
        </w:p>
        <w:p>
          <w:pPr>
            <w:pStyle w:val="TOC3"/>
            <w:tabs>
              <w:tab w:val="clear" w:pos="709"/>
              <w:tab w:val="clear" w:pos="9345"/>
              <w:tab w:val="right" w:pos="9354" w:leader="dot"/>
            </w:tabs>
            <w:rPr/>
          </w:pPr>
          <w:r>
            <w:rPr/>
            <w:t>2.5. Визуализация работы алгоритма</w:t>
            <w:tab/>
            <w:t>13</w:t>
          </w:r>
        </w:p>
        <w:p>
          <w:pPr>
            <w:pStyle w:val="TOC2"/>
            <w:tabs>
              <w:tab w:val="clear" w:pos="709"/>
              <w:tab w:val="clear" w:pos="9345"/>
              <w:tab w:val="right" w:pos="9354" w:leader="dot"/>
            </w:tabs>
            <w:rPr/>
          </w:pPr>
          <w:r>
            <w:rPr/>
            <w:t>3 ИСПОЛЬЗУЕМЫЕ ТЕХНОЛОГИИ</w:t>
            <w:tab/>
            <w:t>15</w:t>
          </w:r>
        </w:p>
        <w:p>
          <w:pPr>
            <w:pStyle w:val="TOC2"/>
            <w:tabs>
              <w:tab w:val="clear" w:pos="709"/>
              <w:tab w:val="clear" w:pos="9345"/>
              <w:tab w:val="right" w:pos="9354" w:leader="dot"/>
            </w:tabs>
            <w:rPr/>
          </w:pPr>
          <w:r>
            <w:rPr/>
            <w:t>4 ОТЗЫВ РУКОВОДИТЕЛЯ</w:t>
            <w:tab/>
            <w:t>16</w:t>
          </w:r>
        </w:p>
        <w:p>
          <w:pPr>
            <w:pStyle w:val="TOC2"/>
            <w:tabs>
              <w:tab w:val="clear" w:pos="709"/>
              <w:tab w:val="clear" w:pos="9345"/>
              <w:tab w:val="right" w:pos="9354" w:leader="dot"/>
            </w:tabs>
            <w:rPr/>
          </w:pPr>
          <w:r>
            <w:rPr/>
            <w:t>ЗАКЛЮЧЕНИЕ</w:t>
            <w:tab/>
            <w:t>17</w:t>
          </w:r>
        </w:p>
        <w:p>
          <w:pPr>
            <w:pStyle w:val="TOC2"/>
            <w:tabs>
              <w:tab w:val="clear" w:pos="709"/>
              <w:tab w:val="clear" w:pos="9345"/>
              <w:tab w:val="right" w:pos="9354" w:leader="dot"/>
            </w:tabs>
            <w:rPr/>
          </w:pPr>
          <w:r>
            <w:rPr/>
            <w:t>СПИСОК ИСПОЛЬЗОВАННЫХ ИСТОЧНИКОВ</w:t>
            <w:tab/>
            <w:t>18</w:t>
          </w:r>
        </w:p>
        <w:p>
          <w:pPr>
            <w:pStyle w:val="TOC2"/>
            <w:tabs>
              <w:tab w:val="clear" w:pos="709"/>
              <w:tab w:val="clear" w:pos="9345"/>
              <w:tab w:val="right" w:pos="9354" w:leader="dot"/>
            </w:tabs>
            <w:rPr/>
          </w:pPr>
          <w:r>
            <w:rPr/>
            <w:t>ПРИЛОЖЕНИЕ А Диаграмма классов</w:t>
            <w:tab/>
            <w:t>19</w:t>
          </w:r>
          <w:r>
            <w:rPr/>
            <w:fldChar w:fldCharType="end"/>
          </w:r>
        </w:p>
      </w:sdtContent>
    </w:sdt>
    <w:p>
      <w:pPr>
        <w:pStyle w:val="BodyText"/>
        <w:rPr/>
      </w:pPr>
      <w:r>
        <w:rPr/>
      </w:r>
      <w:r>
        <w:br w:type="page"/>
      </w:r>
    </w:p>
    <w:p>
      <w:pPr>
        <w:pStyle w:val="Heading2"/>
        <w:numPr>
          <w:ilvl w:val="0"/>
          <w:numId w:val="2"/>
        </w:numPr>
        <w:spacing w:before="0" w:after="0"/>
        <w:ind w:start="0"/>
        <w:rPr>
          <w:rFonts w:cs="Times New Roman"/>
        </w:rPr>
      </w:pPr>
      <w:bookmarkStart w:id="0" w:name="__RefHeading___Toc1069_2196652226"/>
      <w:bookmarkStart w:id="1" w:name="_Toc230206144"/>
      <w:bookmarkEnd w:id="0"/>
      <w:r>
        <w:rPr>
          <w:rFonts w:cs="Times New Roman"/>
        </w:rPr>
        <w:t>ВВЕДЕНИЕ</w:t>
      </w:r>
      <w:bookmarkEnd w:id="1"/>
    </w:p>
    <w:p>
      <w:pPr>
        <w:pStyle w:val="BodyText"/>
        <w:rPr/>
      </w:pPr>
      <w:bookmarkStart w:id="2"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3" w:name="__RefHeading___Toc1071_2196652226"/>
      <w:bookmarkStart w:id="4" w:name="_Toc230206145"/>
      <w:bookmarkEnd w:id="3"/>
      <w:r>
        <w:rPr/>
        <w:t xml:space="preserve">1 </w:t>
      </w:r>
      <w:bookmarkEnd w:id="2"/>
      <w:r>
        <w:rPr/>
        <w:t>ПОСТАНОВКА ЗАДАЧИ</w:t>
      </w:r>
      <w:bookmarkEnd w:id="4"/>
    </w:p>
    <w:p>
      <w:pPr>
        <w:pStyle w:val="Heading3"/>
        <w:numPr>
          <w:ilvl w:val="2"/>
          <w:numId w:val="2"/>
        </w:numPr>
        <w:rPr/>
      </w:pPr>
      <w:bookmarkStart w:id="5" w:name="__RefHeading___Toc1073_2196652226"/>
      <w:bookmarkStart w:id="6" w:name="_Toc73173349"/>
      <w:bookmarkStart w:id="7" w:name="_Toc230206146"/>
      <w:bookmarkEnd w:id="5"/>
      <w:r>
        <w:rPr/>
        <w:t>1.1. Предметная область</w:t>
      </w:r>
      <w:bookmarkEnd w:id="7"/>
    </w:p>
    <w:p>
      <w:pPr>
        <w:pStyle w:val="BodyText"/>
        <w:rPr>
          <w:rFonts w:cs="Cambria"/>
          <w:b/>
          <w:bCs/>
          <w:kern w:val="2"/>
        </w:rPr>
      </w:pPr>
      <w:bookmarkStart w:id="8"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bookmarkStart w:id="9" w:name="__RefHeading___Toc1075_2196652226"/>
      <w:bookmarkEnd w:id="9"/>
      <w:r>
        <w:rPr/>
        <w:t>1.2. Задачи практики</w:t>
      </w:r>
      <w:bookmarkEnd w:id="8"/>
    </w:p>
    <w:p>
      <w:pPr>
        <w:pStyle w:val="BodyText"/>
        <w:numPr>
          <w:ilvl w:val="0"/>
          <w:numId w:val="5"/>
        </w:numPr>
        <w:ind w:firstLine="709" w:start="0"/>
        <w:rPr/>
      </w:pPr>
      <w:r>
        <w:rPr/>
        <w:t>Изучить математическую постановку задачи перемножения матриц и принципы работы генетических алгоритмов (выполнил: Степан Кравцов, как ответственный за реализацию алгоритма).</w:t>
      </w:r>
    </w:p>
    <w:p>
      <w:pPr>
        <w:pStyle w:val="BodyText"/>
        <w:numPr>
          <w:ilvl w:val="0"/>
          <w:numId w:val="5"/>
        </w:numPr>
        <w:ind w:firstLine="709" w:start="0"/>
        <w:rPr/>
      </w:pPr>
      <w:r>
        <w:rPr/>
        <w:t>Выбрать язык программирования, библиотеку графического интерфейса и прочие используемые технологии, сформировать бригаду, распределить роли (выполнил: Дмитрий Бабий как лидер команды проекта).</w:t>
      </w:r>
    </w:p>
    <w:p>
      <w:pPr>
        <w:pStyle w:val="BodyText"/>
        <w:numPr>
          <w:ilvl w:val="0"/>
          <w:numId w:val="5"/>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 (выполнил: Степан Кравцов, как ответственный за реализацию алгоритма).</w:t>
      </w:r>
    </w:p>
    <w:p>
      <w:pPr>
        <w:pStyle w:val="BodyText"/>
        <w:numPr>
          <w:ilvl w:val="0"/>
          <w:numId w:val="5"/>
        </w:numPr>
        <w:ind w:firstLine="709" w:start="0"/>
        <w:rPr/>
      </w:pPr>
      <w:r>
        <w:rP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 (выполнили: Гаврилов Евгений, как ответственный за реализацию графического интерфейса, Дмитрий Бабий, как ответственный за визуализацию работы алгоритма).</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6"/>
      <w:r>
        <w:rPr/>
        <w:t xml:space="preserve"> (выполнил: Дмитрий Бабий, как ответственный за визуализацию работы алгоритма).</w:t>
      </w:r>
    </w:p>
    <w:p>
      <w:pPr>
        <w:pStyle w:val="BodyText"/>
        <w:numPr>
          <w:ilvl w:val="0"/>
          <w:numId w:val="5"/>
        </w:numPr>
        <w:ind w:firstLine="709" w:start="0"/>
        <w:rPr/>
      </w:pPr>
      <w:r>
        <w:rPr/>
        <w:t>Подготовить отчет по проделанной работе (выполнил: Гаврилов Евгений, Дмитрий Бабий, (в т.ч. диаграмма классов, как ответственный за визуализацию), Степан Кравцов, каждый член команды выполнил отчет по части, за которую отвечает, и коллективно — то, что касается организационной части).</w:t>
      </w:r>
      <w:r>
        <w:br w:type="page"/>
      </w:r>
    </w:p>
    <w:p>
      <w:pPr>
        <w:pStyle w:val="Heading2"/>
        <w:numPr>
          <w:ilvl w:val="0"/>
          <w:numId w:val="2"/>
        </w:numPr>
        <w:spacing w:before="0" w:after="0"/>
        <w:ind w:start="0"/>
        <w:rPr/>
      </w:pPr>
      <w:bookmarkStart w:id="10" w:name="__RefHeading___Toc1077_2196652226"/>
      <w:bookmarkStart w:id="11" w:name="_Toc230206149"/>
      <w:bookmarkEnd w:id="10"/>
      <w:r>
        <w:rPr/>
        <w:t>2 РЕЗУЛЬТАТЫ РАБОТЫ</w:t>
      </w:r>
      <w:bookmarkEnd w:id="11"/>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bookmarkStart w:id="12" w:name="__RefHeading___Toc1079_2196652226"/>
      <w:bookmarkEnd w:id="12"/>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w:t>
      </w:r>
      <w:r>
        <w:rPr>
          <w:vertAlign w:val="superscript"/>
        </w:rPr>
        <w:t>3</w:t>
      </w:r>
      <w:r>
        <w:rPr/>
        <w:t>)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w:t>
      </w:r>
      <w:r>
        <w:rPr>
          <w:vertAlign w:val="superscript"/>
        </w:rPr>
        <w:t>3</w:t>
      </w:r>
      <w:r>
        <w:rPr/>
        <w:t>)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w:t>
      </w:r>
      <w:r>
        <w:rPr>
          <w:vertAlign w:val="superscript"/>
        </w:rPr>
        <w:t>2</w:t>
      </w:r>
      <w:r>
        <w:rPr/>
        <w:t>).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bookmarkStart w:id="13" w:name="__RefHeading___Toc1081_2196652226"/>
      <w:bookmarkEnd w:id="13"/>
      <w:r>
        <w:rPr/>
        <w:t>2.2. Выбор технологий, распределение ролей</w:t>
      </w:r>
    </w:p>
    <w:p>
      <w:pPr>
        <w:pStyle w:val="BodyText"/>
        <w:ind w:hanging="0" w:start="0"/>
        <w:rPr/>
      </w:pPr>
      <w:r>
        <w:rPr/>
        <w:tab/>
        <w:t>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 [3,4].</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r>
      <w:r>
        <w:br w:type="page"/>
      </w:r>
    </w:p>
    <w:p>
      <w:pPr>
        <w:pStyle w:val="Heading3"/>
        <w:spacing w:before="0" w:after="0"/>
        <w:ind w:hanging="0" w:start="0"/>
        <w:rPr/>
      </w:pPr>
      <w:bookmarkStart w:id="14" w:name="__RefHeading___Toc1083_2196652226"/>
      <w:bookmarkEnd w:id="14"/>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оптимальную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наименьшая/средняя стоимость по поколениям, порядок умножения оптимального решения).</w:t>
      </w:r>
    </w:p>
    <w:p>
      <w:pPr>
        <w:pStyle w:val="BodyText"/>
        <w:rPr/>
      </w:pPr>
      <w:r>
        <w:rPr/>
        <w:t>Структура компонентов алгоритма и связи алгоритма с графическим интерфейсом изображены на рис. 2 и рис. 3 в Приложении А.</w:t>
      </w:r>
      <w:bookmarkStart w:id="15" w:name="_Toc230206152"/>
    </w:p>
    <w:p>
      <w:pPr>
        <w:pStyle w:val="Heading3"/>
        <w:ind w:hanging="0" w:start="0"/>
        <w:rPr>
          <w:rFonts w:ascii="Times New Roman" w:hAnsi="Times New Roman"/>
        </w:rPr>
      </w:pPr>
      <w:bookmarkStart w:id="16" w:name="__RefHeading___Toc1085_2196652226"/>
      <w:bookmarkEnd w:id="16"/>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15"/>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5 в Приложении А.</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Диаграмма классов ввода приведена на рис. 4 в Приложении А.</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ResultsPanel — сводка результатов (наименьшая стоимость, отношение к целевому значению, номер поколения, на котором достигнут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bookmarkStart w:id="17" w:name="__RefHeading___Toc1087_2196652226"/>
      <w:bookmarkEnd w:id="17"/>
      <w:r>
        <w:rPr/>
        <w:t>2.5. Визуализация работы алгоритма</w:t>
      </w:r>
    </w:p>
    <w:p>
      <w:pPr>
        <w:pStyle w:val="BodyText"/>
        <w:rPr/>
      </w:pPr>
      <w:r>
        <w:rPr/>
        <w:t>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2 в Приложении А.</w:t>
      </w:r>
    </w:p>
    <w:p>
      <w:pPr>
        <w:pStyle w:val="BodyText"/>
        <w:rPr>
          <w:b/>
          <w:bCs/>
        </w:rPr>
      </w:pPr>
      <w:r>
        <w:rPr>
          <w:b/>
          <w:bCs/>
        </w:rPr>
        <w:t>График сходимости</w:t>
      </w:r>
    </w:p>
    <w:p>
      <w:pPr>
        <w:pStyle w:val="BodyText"/>
        <w:rPr/>
      </w:pPr>
      <w:r>
        <w:rPr/>
        <w:t>pyqtgraph.PlotWidget строит четыре кривые в относительных координатах «отношение к целевой стоимости» от номера поколения: наименьшая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r>
        <w:br w:type="page"/>
      </w:r>
    </w:p>
    <w:p>
      <w:pPr>
        <w:pStyle w:val="BodyText"/>
        <w:spacing w:before="0" w:after="0"/>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Диаграмма классов реализованной программы приведена на рис. 6 в Приложении А.</w:t>
      </w:r>
      <w:r>
        <w:br w:type="page"/>
      </w:r>
    </w:p>
    <w:p>
      <w:pPr>
        <w:pStyle w:val="Heading2"/>
        <w:numPr>
          <w:ilvl w:val="1"/>
          <w:numId w:val="2"/>
        </w:numPr>
        <w:spacing w:before="0" w:after="0"/>
        <w:rPr/>
      </w:pPr>
      <w:bookmarkStart w:id="18" w:name="__RefHeading___Toc1089_2196652226"/>
      <w:bookmarkStart w:id="19" w:name="_Toc230206153"/>
      <w:bookmarkEnd w:id="18"/>
      <w:r>
        <w:rPr/>
        <w:t>3 ИСПОЛЬЗУЕМЫЕ ТЕХНОЛОГИИ</w:t>
      </w:r>
      <w:bookmarkEnd w:id="19"/>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[5].</w:t>
      </w:r>
      <w:r>
        <w:br w:type="page"/>
      </w:r>
    </w:p>
    <w:p>
      <w:pPr>
        <w:pStyle w:val="Heading2"/>
        <w:numPr>
          <w:ilvl w:val="1"/>
          <w:numId w:val="2"/>
        </w:numPr>
        <w:spacing w:before="0" w:after="0"/>
        <w:rPr/>
      </w:pPr>
      <w:bookmarkStart w:id="20" w:name="__RefHeading___Toc1091_2196652226"/>
      <w:bookmarkStart w:id="21" w:name="_Toc230206154"/>
      <w:bookmarkEnd w:id="20"/>
      <w:r>
        <w:rPr/>
        <w:t>4 ОТЗЫВ РУКОВОДИТЕЛЯ</w:t>
      </w:r>
      <w:bookmarkEnd w:id="21"/>
    </w:p>
    <w:p>
      <w:pPr>
        <w:pStyle w:val="BodyText"/>
        <w:rPr/>
      </w:pPr>
      <w:r>
        <w:rPr/>
        <w:t>По результатам работы учебная практика оценена на 5.</w:t>
      </w:r>
    </w:p>
    <w:p>
      <w:pPr>
        <w:pStyle w:val="BodyText"/>
        <w:rPr/>
      </w:pPr>
      <w:r>
        <w:rPr/>
        <w:t>Отзыв руководителя с оценкой (см. рис. 1).</w:t>
      </w:r>
    </w:p>
    <w:p>
      <w:pPr>
        <w:pStyle w:val="BodyText"/>
        <w:ind w:hanging="0" w:start="0"/>
        <w:jc w:val="center"/>
        <w:rPr/>
      </w:pPr>
      <w:r>
        <w:rPr/>
        <w:drawing>
          <wp:inline distT="0" distB="0" distL="0" distR="0">
            <wp:extent cx="4344670" cy="6144895"/>
            <wp:effectExtent l="0" t="0" r="0" b="0"/>
            <wp:docPr id="1"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
                    <pic:cNvPicPr>
                      <a:picLocks noChangeAspect="1" noChangeArrowheads="1"/>
                    </pic:cNvPicPr>
                  </pic:nvPicPr>
                  <pic:blipFill>
                    <a:blip r:embed="rId2"/>
                    <a:stretch>
                      <a:fillRect/>
                    </a:stretch>
                  </pic:blipFill>
                  <pic:spPr bwMode="auto">
                    <a:xfrm>
                      <a:off x="0" y="0"/>
                      <a:ext cx="4344670" cy="6144895"/>
                    </a:xfrm>
                    <a:prstGeom prst="rect">
                      <a:avLst/>
                    </a:prstGeom>
                    <a:noFill/>
                  </pic:spPr>
                </pic:pic>
              </a:graphicData>
            </a:graphic>
          </wp:inline>
        </w:drawing>
      </w:r>
    </w:p>
    <w:p>
      <w:pPr>
        <w:pStyle w:val="Style19"/>
        <w:rPr/>
      </w:pPr>
      <w:r>
        <w:rPr/>
        <w:t>Рисунок 1 — Отзыв руководителя</w:t>
      </w:r>
      <w:r>
        <w:br w:type="page"/>
      </w:r>
    </w:p>
    <w:p>
      <w:pPr>
        <w:pStyle w:val="Heading2"/>
        <w:numPr>
          <w:ilvl w:val="0"/>
          <w:numId w:val="2"/>
        </w:numPr>
        <w:spacing w:before="0" w:after="0"/>
        <w:ind w:start="0"/>
        <w:rPr>
          <w:rFonts w:cs="Times New Roman"/>
        </w:rPr>
      </w:pPr>
      <w:bookmarkStart w:id="22" w:name="__RefHeading___Toc1093_2196652226"/>
      <w:bookmarkStart w:id="23" w:name="_Toc230206155"/>
      <w:bookmarkEnd w:id="22"/>
      <w:r>
        <w:rPr/>
        <w:t>ЗАКЛЮЧЕНИЕ</w:t>
      </w:r>
      <w:bookmarkEnd w:id="23"/>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Выбран ЯП Python 3 и библиотека PySide6 для реализации графического интерфейса. Сформирована бригада, распределены роли.</w:t>
      </w:r>
    </w:p>
    <w:p>
      <w:pPr>
        <w:pStyle w:val="BodyText"/>
        <w:rPr/>
      </w:pPr>
      <w:r>
        <w:rPr/>
        <w:t>Разработан эволюционный алгоритм. Для оценки качества получаемых решений реализован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w:t>
      </w:r>
    </w:p>
    <w:p>
      <w:pPr>
        <w:pStyle w:val="BodyText"/>
        <w:rPr/>
      </w:pPr>
      <w:r>
        <w:rPr/>
        <w:t>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Qt.</w:t>
      </w:r>
      <w:r>
        <w:br w:type="page"/>
      </w:r>
    </w:p>
    <w:p>
      <w:pPr>
        <w:pStyle w:val="Heading2"/>
        <w:numPr>
          <w:ilvl w:val="0"/>
          <w:numId w:val="2"/>
        </w:numPr>
        <w:spacing w:before="0" w:after="0"/>
        <w:ind w:start="0"/>
        <w:rPr>
          <w:rFonts w:cs="Times New Roman"/>
        </w:rPr>
      </w:pPr>
      <w:bookmarkStart w:id="24" w:name="__RefHeading___Toc1095_2196652226"/>
      <w:bookmarkStart w:id="25" w:name="_Toc230206156"/>
      <w:bookmarkStart w:id="26" w:name="_Toc73173388"/>
      <w:bookmarkEnd w:id="24"/>
      <w:r>
        <w:rPr>
          <w:rFonts w:cs="Times New Roman"/>
        </w:rPr>
        <w:t>СПИСОК ИСПОЛЬЗОВАННЫХ ИСТОЧНИКОВ</w:t>
      </w:r>
      <w:bookmarkEnd w:id="25"/>
      <w:bookmarkEnd w:id="26"/>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Qt Documentation URL: https://doc.qt.io/ (дата обращения: 15.07.2026).</w:t>
      </w:r>
    </w:p>
    <w:p>
      <w:pPr>
        <w:pStyle w:val="BodyText"/>
        <w:numPr>
          <w:ilvl w:val="0"/>
          <w:numId w:val="3"/>
        </w:numPr>
        <w:rPr/>
      </w:pPr>
      <w:r>
        <w:rPr/>
        <w:t>PySide documentation URL: https://pyside.readthedocs.io/en/latest/ (дата обращения: 15.07.2026).</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15.07.2026).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27" w:name="__RefHeading___Toc1097_2196652226"/>
      <w:bookmarkStart w:id="28" w:name="_Toc230206157"/>
      <w:bookmarkEnd w:id="27"/>
      <w:r>
        <w:rPr>
          <w:rFonts w:cs="Times New Roman"/>
          <w:color w:val="000000"/>
        </w:rPr>
        <w:t>ПРИЛОЖЕНИЕ А</w:t>
      </w:r>
      <w:bookmarkEnd w:id="28"/>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5311775" cy="2837180"/>
                    </a:xfrm>
                    <a:prstGeom prst="rect">
                      <a:avLst/>
                    </a:prstGeom>
                    <a:noFill/>
                  </pic:spPr>
                </pic:pic>
              </a:graphicData>
            </a:graphic>
          </wp:inline>
        </w:drawing>
      </w:r>
    </w:p>
    <w:p>
      <w:pPr>
        <w:pStyle w:val="Style19"/>
        <w:rPr/>
      </w:pPr>
      <w:r>
        <w:rPr/>
        <w:t>Рисунок 2 — Диаграмма классов визуализации</w:t>
      </w:r>
    </w:p>
    <w:p>
      <w:pPr>
        <w:pStyle w:val="BodyText"/>
        <w:ind w:hanging="0"/>
        <w:jc w:val="center"/>
        <w:rPr/>
      </w:pPr>
      <w:r>
        <w:rPr/>
        <w:drawing>
          <wp:inline distT="0" distB="0" distL="0" distR="0">
            <wp:extent cx="4486275" cy="1533525"/>
            <wp:effectExtent l="0" t="0" r="0" b="0"/>
            <wp:docPr id="3"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pic:cNvPicPr>
                      <a:picLocks noChangeAspect="1" noChangeArrowheads="1"/>
                    </pic:cNvPicPr>
                  </pic:nvPicPr>
                  <pic:blipFill>
                    <a:blip r:embed="rId4"/>
                    <a:stretch>
                      <a:fillRect/>
                    </a:stretch>
                  </pic:blipFill>
                  <pic:spPr bwMode="auto">
                    <a:xfrm>
                      <a:off x="0" y="0"/>
                      <a:ext cx="4486275" cy="1533525"/>
                    </a:xfrm>
                    <a:prstGeom prst="rect">
                      <a:avLst/>
                    </a:prstGeom>
                    <a:noFill/>
                  </pic:spPr>
                </pic:pic>
              </a:graphicData>
            </a:graphic>
          </wp:inline>
        </w:drawing>
      </w:r>
    </w:p>
    <w:p>
      <w:pPr>
        <w:pStyle w:val="Style19"/>
        <w:rPr/>
      </w:pPr>
      <w:r>
        <w:rPr/>
        <w:t>Рисунок 3 — Диаграмма классов backend</w:t>
      </w:r>
    </w:p>
    <w:p>
      <w:pPr>
        <w:pStyle w:val="Normal"/>
        <w:jc w:val="center"/>
        <w:rPr/>
      </w:pPr>
      <w:r>
        <w:rPr/>
        <w:drawing>
          <wp:inline distT="0" distB="0" distL="0" distR="0">
            <wp:extent cx="5179060" cy="198564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179060" cy="1985645"/>
                    </a:xfrm>
                    <a:prstGeom prst="rect">
                      <a:avLst/>
                    </a:prstGeom>
                    <a:noFill/>
                  </pic:spPr>
                </pic:pic>
              </a:graphicData>
            </a:graphic>
          </wp:inline>
        </w:drawing>
      </w:r>
    </w:p>
    <w:p>
      <w:pPr>
        <w:pStyle w:val="Style19"/>
        <w:rPr/>
      </w:pPr>
      <w:r>
        <w:rPr/>
        <w:t>Рисунок 4 — Диаграмма классов ввода данных и параметров</w:t>
      </w:r>
    </w:p>
    <w:p>
      <w:pPr>
        <w:pStyle w:val="Normal"/>
        <w:jc w:val="center"/>
        <w:rPr/>
      </w:pPr>
      <w:r>
        <w:rPr/>
        <w:drawing>
          <wp:inline distT="0" distB="0" distL="0" distR="0">
            <wp:extent cx="5523230" cy="296354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tretch>
                      <a:fillRect/>
                    </a:stretch>
                  </pic:blipFill>
                  <pic:spPr bwMode="auto">
                    <a:xfrm>
                      <a:off x="0" y="0"/>
                      <a:ext cx="5523230" cy="2963545"/>
                    </a:xfrm>
                    <a:prstGeom prst="rect">
                      <a:avLst/>
                    </a:prstGeom>
                    <a:noFill/>
                  </pic:spPr>
                </pic:pic>
              </a:graphicData>
            </a:graphic>
          </wp:inline>
        </w:drawing>
      </w:r>
    </w:p>
    <w:p>
      <w:pPr>
        <w:pStyle w:val="Style19"/>
        <w:rPr/>
      </w:pPr>
      <w:r>
        <w:rPr/>
        <w:t>Рисунок 5 — Диаграмма классов главного окна</w:t>
      </w:r>
    </w:p>
    <w:p>
      <w:pPr>
        <w:pStyle w:val="Normal"/>
        <w:jc w:val="center"/>
        <w:rPr/>
      </w:pPr>
      <w:r>
        <w:rPr/>
        <w:drawing>
          <wp:inline distT="0" distB="0" distL="0" distR="0">
            <wp:extent cx="5723255" cy="256857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5723255" cy="2568575"/>
                    </a:xfrm>
                    <a:prstGeom prst="rect">
                      <a:avLst/>
                    </a:prstGeom>
                    <a:noFill/>
                  </pic:spPr>
                </pic:pic>
              </a:graphicData>
            </a:graphic>
          </wp:inline>
        </w:drawing>
      </w:r>
    </w:p>
    <w:p>
      <w:pPr>
        <w:pStyle w:val="Style19"/>
        <w:rPr/>
      </w:pPr>
      <w:r>
        <w:rPr/>
        <w:t>Рисунок 6 — Общая диаграмма классов программы</w:t>
      </w:r>
    </w:p>
    <w:sectPr>
      <w:footerReference w:type="even" r:id="rId8"/>
      <w:footerReference w:type="default" r:id="rId9"/>
      <w:footerReference w:type="first" r:id="rId10"/>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lineRule="auto" w:line="360"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Heading">
    <w:name w:val="TOC Heading"/>
    <w:basedOn w:val="IndexHeading"/>
    <w:qFormat/>
    <w:pPr>
      <w:suppressLineNumbers/>
      <w:ind w:hanging="0" w:start="0"/>
    </w:pPr>
    <w:rPr>
      <w:b/>
      <w:bCs/>
      <w:sz w:val="32"/>
      <w:szCs w:val="32"/>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473</TotalTime>
  <Application>LibreOffice/26.2.4.2$Linux_X86_64 LibreOffice_project/620$Build-2</Application>
  <AppVersion>15.0000</AppVersion>
  <Pages>20</Pages>
  <Words>2317</Words>
  <Characters>16809</Characters>
  <CharactersWithSpaces>18979</CharactersWithSpaces>
  <Paragraphs>159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2026-07-17T13:38:31Z</cp:lastPrinted>
  <dcterms:modified xsi:type="dcterms:W3CDTF">2026-07-17T13:43:49Z</dcterms:modified>
  <cp:revision>230</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