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0DDF">
      <w:proofErr w:type="spellStart"/>
      <w:r>
        <w:t>CardioCare</w:t>
      </w:r>
      <w:proofErr w:type="spellEnd"/>
      <w:r>
        <w:t xml:space="preserve"> to jednostka zajmująca się także pracami naukowymi oraz badawczo-wdrożeniowymi nad innowacyjnymi projektami w medycynie, głównie w zakresie schorzeń układu sercowo-naczyniowego.</w:t>
      </w:r>
    </w:p>
    <w:p w:rsidR="00000000" w:rsidRDefault="00CE0DDF"/>
    <w:p w:rsidR="00000000" w:rsidRDefault="00CE0DDF">
      <w:r>
        <w:t>Szybki rozwój technologii medycznych, w tym w obszarze dziedzin za</w:t>
      </w:r>
      <w:r>
        <w:t xml:space="preserve">biegowych zajmujących się układem krążenia wymagających zdobycia nowej wiedzy i doświadczenia w zakresie badań przedklinicznych i klinicznych stał się zasadniczą przesłanką i inspiracją dla powołania </w:t>
      </w:r>
      <w:proofErr w:type="spellStart"/>
      <w:r>
        <w:t>CardioCare</w:t>
      </w:r>
      <w:proofErr w:type="spellEnd"/>
      <w:r>
        <w:t xml:space="preserve">. Działalność badawczo rozwojowa i naukowa </w:t>
      </w:r>
      <w:proofErr w:type="spellStart"/>
      <w:r>
        <w:t>Car</w:t>
      </w:r>
      <w:r>
        <w:t>dioCare</w:t>
      </w:r>
      <w:proofErr w:type="spellEnd"/>
      <w:r>
        <w:t xml:space="preserve"> jest możliwa przede wszystkim dzięki wszechstronnemu zespołowi współpracujących ze sobą specjalistów lekarzy klinicystów, specjalistów w dziedzinie badań podstawowych, naukowców zajmujących się badaniami </w:t>
      </w:r>
      <w:commentRangeStart w:id="0"/>
      <w:r>
        <w:t xml:space="preserve">dużych zwierząt laboratoryjnych </w:t>
      </w:r>
      <w:commentRangeEnd w:id="0"/>
      <w:r w:rsidR="00056E7C">
        <w:rPr>
          <w:rStyle w:val="Odwoaniedokomentarza"/>
        </w:rPr>
        <w:commentReference w:id="0"/>
      </w:r>
      <w:r>
        <w:t>oraz inżynie</w:t>
      </w:r>
      <w:r>
        <w:t xml:space="preserve">rów zajmujących się biomateriałami. </w:t>
      </w:r>
    </w:p>
    <w:p w:rsidR="00000000" w:rsidRDefault="00CE0DDF"/>
    <w:p w:rsidR="00CE0DDF" w:rsidRDefault="00CE0DDF">
      <w:proofErr w:type="spellStart"/>
      <w:r>
        <w:t>CardioCare</w:t>
      </w:r>
      <w:proofErr w:type="spellEnd"/>
      <w:r>
        <w:t xml:space="preserve"> planuje prowadzenie badań translacyjnych, których celem będzie przygotowanie do wprowadzenia do codziennej praktyki klinicznej nowych technologii. W </w:t>
      </w:r>
      <w:proofErr w:type="spellStart"/>
      <w:r>
        <w:t>CardioCare</w:t>
      </w:r>
      <w:proofErr w:type="spellEnd"/>
      <w:r>
        <w:t>  najnowsze odkrycia medyczne, innowacyjne rozwi</w:t>
      </w:r>
      <w:r>
        <w:t xml:space="preserve">ązania mają szansę na bezpieczne przeniesienie z etapu badań laboratoryjnych do praktyki klinicznej, ratując życie pacjentów z najcięższymi schorzeniami układu sercowo-naczyniowego. W swej działalności </w:t>
      </w:r>
      <w:proofErr w:type="spellStart"/>
      <w:r>
        <w:t>CardioCare</w:t>
      </w:r>
      <w:proofErr w:type="spellEnd"/>
      <w:r>
        <w:t xml:space="preserve"> współpracuje z </w:t>
      </w:r>
      <w:commentRangeStart w:id="1"/>
      <w:r>
        <w:t>jednostkami</w:t>
      </w:r>
      <w:commentRangeEnd w:id="1"/>
      <w:r w:rsidR="00056E7C">
        <w:rPr>
          <w:rStyle w:val="Odwoaniedokomentarza"/>
        </w:rPr>
        <w:commentReference w:id="1"/>
      </w:r>
      <w:r>
        <w:t xml:space="preserve"> akademickimi.</w:t>
      </w:r>
      <w:r>
        <w:br/>
      </w:r>
      <w:r>
        <w:br/>
        <w:t>W</w:t>
      </w:r>
      <w:r>
        <w:t xml:space="preserve">szystkie wykonywane przez </w:t>
      </w:r>
      <w:proofErr w:type="spellStart"/>
      <w:r>
        <w:t>CardioCare</w:t>
      </w:r>
      <w:proofErr w:type="spellEnd"/>
      <w:r>
        <w:t xml:space="preserve"> procedury prowadzone są zgodnie z zasadami GCP, na podstawie zgody komisji etycznej, w oparciu o środki finansowe własne i pochodzące z projektów strukturalnych.</w:t>
      </w:r>
    </w:p>
    <w:sectPr w:rsidR="00CE0D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tomek" w:date="2018-06-22T10:14:00Z" w:initials="t">
    <w:p w:rsidR="00056E7C" w:rsidRDefault="00056E7C">
      <w:pPr>
        <w:pStyle w:val="Tekstkomentarza"/>
      </w:pPr>
      <w:r>
        <w:rPr>
          <w:rStyle w:val="Odwoaniedokomentarza"/>
        </w:rPr>
        <w:annotationRef/>
      </w:r>
      <w:r>
        <w:t xml:space="preserve">Nie ma dużych zwierząt laboratoryjnych, bo laboratoryjne z definicji są małe. Ja bym napisał: …zajmujących się badaniami biomedycznymi na modelach zwierząt laboratoryjnych i dużych… </w:t>
      </w:r>
    </w:p>
  </w:comment>
  <w:comment w:id="1" w:author="tomek" w:date="2018-06-22T10:13:00Z" w:initials="t">
    <w:p w:rsidR="00056E7C" w:rsidRDefault="00056E7C">
      <w:pPr>
        <w:pStyle w:val="Tekstkomentarza"/>
      </w:pPr>
      <w:r>
        <w:rPr>
          <w:rStyle w:val="Odwoaniedokomentarza"/>
        </w:rPr>
        <w:annotationRef/>
      </w:r>
      <w:r>
        <w:t>wiodącymi jednostkami akademickimi w kraju i za granicą.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6E7C"/>
    <w:rsid w:val="00056E7C"/>
    <w:rsid w:val="00CE0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56E7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56E7C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56E7C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56E7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56E7C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56E7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6E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Easy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cp:lastModifiedBy>tomek</cp:lastModifiedBy>
  <cp:revision>2</cp:revision>
  <dcterms:created xsi:type="dcterms:W3CDTF">2018-06-22T08:15:00Z</dcterms:created>
  <dcterms:modified xsi:type="dcterms:W3CDTF">2018-06-22T08:15:00Z</dcterms:modified>
</cp:coreProperties>
</file>