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1.WEB API HANDS-ON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WEEK-4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u w:val="single"/>
          <w:rtl w:val="0"/>
        </w:rPr>
        <w:t xml:space="preserve">Question 1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: Explain the concept of RESTful web service, Web API &amp; Microservice.</w:t>
      </w:r>
    </w:p>
    <w:p w:rsidR="00000000" w:rsidDel="00000000" w:rsidP="00000000" w:rsidRDefault="00000000" w:rsidRPr="00000000" w14:paraId="00000005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 Medium" w:cs="Lexend Medium" w:eastAsia="Lexend Medium" w:hAnsi="Lexend Medium"/>
          <w:b w:val="1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sz w:val="26"/>
          <w:szCs w:val="26"/>
          <w:rtl w:val="0"/>
        </w:rPr>
        <w:t xml:space="preserve">REST (Representational State Transfer)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An architectural style for designing networked applications.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Stateless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Each request contains all information; no session state stored on a server.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Client-Server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Separation of UI from backend logic.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Cacheable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Responses can be cached to improve performance.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Uniform Interface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Standardized communication between components.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Message Format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: Not restricted to XML—can be JSON, YAML, etc.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b w:val="1"/>
          <w:color w:val="000000"/>
          <w:sz w:val="26"/>
          <w:szCs w:val="26"/>
        </w:rPr>
      </w:pPr>
      <w:bookmarkStart w:colFirst="0" w:colLast="0" w:name="_30w0mvrgkkqu" w:id="0"/>
      <w:bookmarkEnd w:id="0"/>
      <w:r w:rsidDel="00000000" w:rsidR="00000000" w:rsidRPr="00000000">
        <w:rPr>
          <w:rFonts w:ascii="Lexend Medium" w:cs="Lexend Medium" w:eastAsia="Lexend Medium" w:hAnsi="Lexend Medium"/>
          <w:b w:val="1"/>
          <w:color w:val="000000"/>
          <w:sz w:val="26"/>
          <w:szCs w:val="26"/>
          <w:rtl w:val="0"/>
        </w:rPr>
        <w:t xml:space="preserve">Web API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 framework in .NET for building RESTful services using HTTP.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Lightweight, easy to build and consume.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Supports </w:t>
      </w: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JSON by default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but can return other formats like XML.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b w:val="1"/>
          <w:color w:val="000000"/>
          <w:sz w:val="26"/>
          <w:szCs w:val="26"/>
        </w:rPr>
      </w:pPr>
      <w:bookmarkStart w:colFirst="0" w:colLast="0" w:name="_vwn0bvkvl7my" w:id="1"/>
      <w:bookmarkEnd w:id="1"/>
      <w:r w:rsidDel="00000000" w:rsidR="00000000" w:rsidRPr="00000000">
        <w:rPr>
          <w:rFonts w:ascii="Lexend Medium" w:cs="Lexend Medium" w:eastAsia="Lexend Medium" w:hAnsi="Lexend Medium"/>
          <w:b w:val="1"/>
          <w:color w:val="000000"/>
          <w:sz w:val="26"/>
          <w:szCs w:val="26"/>
          <w:rtl w:val="0"/>
        </w:rPr>
        <w:t xml:space="preserve">Web Service vs Web API</w:t>
      </w:r>
    </w:p>
    <w:tbl>
      <w:tblPr>
        <w:tblStyle w:val="Table1"/>
        <w:tblW w:w="7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0"/>
        <w:gridCol w:w="2750"/>
        <w:gridCol w:w="3140"/>
        <w:tblGridChange w:id="0">
          <w:tblGrid>
            <w:gridCol w:w="1820"/>
            <w:gridCol w:w="2750"/>
            <w:gridCol w:w="31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Web Service (SOAP)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b w:val="1"/>
                <w:rtl w:val="0"/>
              </w:rPr>
              <w:t xml:space="preserve">Web API (REST)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Protocol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Uses SOAP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Uses HTTP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Message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XML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JSON, XML,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Lightweight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Less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More (faster, smaller payload)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Browser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No direct browser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Easily accessed via browser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b w:val="1"/>
          <w:color w:val="000000"/>
          <w:sz w:val="26"/>
          <w:szCs w:val="26"/>
        </w:rPr>
      </w:pPr>
      <w:bookmarkStart w:colFirst="0" w:colLast="0" w:name="_4ljuu4c91ow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b w:val="1"/>
          <w:color w:val="000000"/>
          <w:sz w:val="26"/>
          <w:szCs w:val="26"/>
        </w:rPr>
      </w:pPr>
      <w:bookmarkStart w:colFirst="0" w:colLast="0" w:name="_m8x39cs4hi0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b w:val="1"/>
          <w:color w:val="000000"/>
          <w:sz w:val="26"/>
          <w:szCs w:val="26"/>
        </w:rPr>
      </w:pPr>
      <w:bookmarkStart w:colFirst="0" w:colLast="0" w:name="_z475hz2jfpqg" w:id="4"/>
      <w:bookmarkEnd w:id="4"/>
      <w:r w:rsidDel="00000000" w:rsidR="00000000" w:rsidRPr="00000000">
        <w:rPr>
          <w:rFonts w:ascii="Lexend Medium" w:cs="Lexend Medium" w:eastAsia="Lexend Medium" w:hAnsi="Lexend Medium"/>
          <w:b w:val="1"/>
          <w:color w:val="000000"/>
          <w:sz w:val="26"/>
          <w:szCs w:val="26"/>
          <w:rtl w:val="0"/>
        </w:rPr>
        <w:t xml:space="preserve">Microservices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Architecture where applications are composed of small, independent services.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Each service is loosely coupled, independently deployable.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Web API is a </w:t>
      </w:r>
      <w:r w:rsidDel="00000000" w:rsidR="00000000" w:rsidRPr="00000000">
        <w:rPr>
          <w:rFonts w:ascii="Lexend Medium" w:cs="Lexend Medium" w:eastAsia="Lexend Medium" w:hAnsi="Lexend Medium"/>
          <w:b w:val="1"/>
          <w:rtl w:val="0"/>
        </w:rPr>
        <w:t xml:space="preserve">perfect tool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to implement microservices.</w:t>
        <w:br w:type="textWrapping"/>
      </w:r>
    </w:p>
    <w:p w:rsidR="00000000" w:rsidDel="00000000" w:rsidP="00000000" w:rsidRDefault="00000000" w:rsidRPr="00000000" w14:paraId="00000028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u w:val="single"/>
          <w:rtl w:val="0"/>
        </w:rPr>
        <w:t xml:space="preserve">Question 2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: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Explain what is HttpRequest &amp; HttpResponse.</w:t>
      </w:r>
    </w:p>
    <w:p w:rsidR="00000000" w:rsidDel="00000000" w:rsidP="00000000" w:rsidRDefault="00000000" w:rsidRPr="00000000" w14:paraId="00000029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SemiBold" w:cs="Lexend SemiBold" w:eastAsia="Lexend SemiBold" w:hAnsi="Lexend SemiBold"/>
          <w:b w:val="1"/>
          <w:sz w:val="24"/>
          <w:szCs w:val="24"/>
          <w:rtl w:val="0"/>
        </w:rPr>
        <w:t xml:space="preserve">HttpRequest</w:t>
      </w: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Carries data from client to server (URL, headers, body, method).</w:t>
        <w:br w:type="textWrapping"/>
      </w:r>
      <w:r w:rsidDel="00000000" w:rsidR="00000000" w:rsidRPr="00000000">
        <w:rPr>
          <w:rFonts w:ascii="Lexend SemiBold" w:cs="Lexend SemiBold" w:eastAsia="Lexend SemiBold" w:hAnsi="Lexend SemiBold"/>
          <w:b w:val="1"/>
          <w:sz w:val="24"/>
          <w:szCs w:val="24"/>
          <w:rtl w:val="0"/>
        </w:rPr>
        <w:t xml:space="preserve">HttpResponse</w:t>
      </w: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Carries data from server to client (status code, headers, response body).</w:t>
      </w:r>
    </w:p>
    <w:p w:rsidR="00000000" w:rsidDel="00000000" w:rsidP="00000000" w:rsidRDefault="00000000" w:rsidRPr="00000000" w14:paraId="0000002B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u w:val="single"/>
          <w:rtl w:val="0"/>
        </w:rPr>
        <w:t xml:space="preserve">Question 3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List the types of Action Verbs.</w:t>
      </w:r>
    </w:p>
    <w:p w:rsidR="00000000" w:rsidDel="00000000" w:rsidP="00000000" w:rsidRDefault="00000000" w:rsidRPr="00000000" w14:paraId="0000002D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1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240"/>
        <w:gridCol w:w="3090"/>
        <w:tblGridChange w:id="0">
          <w:tblGrid>
            <w:gridCol w:w="1485"/>
            <w:gridCol w:w="3240"/>
            <w:gridCol w:w="30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b w:val="1"/>
                <w:rtl w:val="0"/>
              </w:rPr>
              <w:t xml:space="preserve">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b w:val="1"/>
                <w:rtl w:val="0"/>
              </w:rPr>
              <w:t xml:space="preserve">Attribute in WebAPI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rtl w:val="0"/>
              </w:rPr>
              <w:t xml:space="preserve">Read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[HttpGet]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rtl w:val="0"/>
              </w:rPr>
              <w:t xml:space="preserve">Create new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[HttpPost]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rtl w:val="0"/>
              </w:rPr>
              <w:t xml:space="preserve">Update existing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[HttpPut]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Lexend SemiBold" w:cs="Lexend SemiBold" w:eastAsia="Lexend SemiBold" w:hAnsi="Lexend SemiBold"/>
                <w:rtl w:val="0"/>
              </w:rPr>
              <w:t xml:space="preserve">Remove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Lexend SemiBold" w:cs="Lexend SemiBold" w:eastAsia="Lexend SemiBold" w:hAnsi="Lexend SemiBol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[HttpDelete]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 SemiBold" w:cs="Lexend SemiBold" w:eastAsia="Lexend SemiBold" w:hAnsi="Lexe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u w:val="single"/>
          <w:rtl w:val="0"/>
        </w:rPr>
        <w:t xml:space="preserve">Question 4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: List the types of HttpStatusCodes used in WebAPI.</w:t>
      </w:r>
    </w:p>
    <w:p w:rsidR="00000000" w:rsidDel="00000000" w:rsidP="00000000" w:rsidRDefault="00000000" w:rsidRPr="00000000" w14:paraId="00000040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935"/>
        <w:gridCol w:w="3135"/>
        <w:gridCol w:w="3105"/>
        <w:tblGridChange w:id="0">
          <w:tblGrid>
            <w:gridCol w:w="855"/>
            <w:gridCol w:w="1935"/>
            <w:gridCol w:w="3135"/>
            <w:gridCol w:w="3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WebAPI Usage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Request succeeded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188038"/>
                <w:rtl w:val="0"/>
              </w:rPr>
              <w:t xml:space="preserve">return Ok(data);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BadRequest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Invalid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188038"/>
                <w:rtl w:val="0"/>
              </w:rPr>
              <w:t xml:space="preserve">return BadRequest("message");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Unauthorized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Access denied without credentials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188038"/>
                <w:rtl w:val="0"/>
              </w:rPr>
              <w:t xml:space="preserve">return Unauthorized();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InternalServerError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Unexpected error on the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188038"/>
                <w:rtl w:val="0"/>
              </w:rPr>
              <w:t xml:space="preserve">return StatusCode(500);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u w:val="single"/>
          <w:rtl w:val="0"/>
        </w:rPr>
        <w:t xml:space="preserve">Question 5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: Demonstrate creation of a simple WebAPI - With Read, Write actions.</w:t>
      </w:r>
    </w:p>
    <w:p w:rsidR="00000000" w:rsidDel="00000000" w:rsidP="00000000" w:rsidRDefault="00000000" w:rsidRPr="00000000" w14:paraId="00000058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[CODE UPLOADED IN THE SAME DIRECTORY]</w:t>
      </w:r>
    </w:p>
    <w:p w:rsidR="00000000" w:rsidDel="00000000" w:rsidP="00000000" w:rsidRDefault="00000000" w:rsidRPr="00000000" w14:paraId="0000005A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173038</wp:posOffset>
            </wp:positionV>
            <wp:extent cx="2247900" cy="49720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u w:val="single"/>
          <w:rtl w:val="0"/>
        </w:rPr>
        <w:t xml:space="preserve">Question 6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: Explain the types of Configuration files of WebAPI.</w:t>
      </w:r>
    </w:p>
    <w:p w:rsidR="00000000" w:rsidDel="00000000" w:rsidP="00000000" w:rsidRDefault="00000000" w:rsidRPr="00000000" w14:paraId="0000005D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80" w:lineRule="auto"/>
        <w:ind w:left="720" w:hanging="360"/>
        <w:rPr>
          <w:rFonts w:ascii="Lexend Medium" w:cs="Lexend Medium" w:eastAsia="Lexend Medium" w:hAnsi="Lexend Medium"/>
          <w:color w:val="000000"/>
          <w:sz w:val="22"/>
          <w:szCs w:val="22"/>
        </w:rPr>
      </w:pPr>
      <w:bookmarkStart w:colFirst="0" w:colLast="0" w:name="_nfg5uyesqr53" w:id="5"/>
      <w:bookmarkEnd w:id="5"/>
      <w:r w:rsidDel="00000000" w:rsidR="00000000" w:rsidRPr="00000000">
        <w:rPr>
          <w:rFonts w:ascii="Lexend Medium" w:cs="Lexend Medium" w:eastAsia="Lexend Medium" w:hAnsi="Lexend Medium"/>
          <w:color w:val="000000"/>
          <w:sz w:val="22"/>
          <w:szCs w:val="22"/>
          <w:u w:val="single"/>
          <w:rtl w:val="0"/>
        </w:rPr>
        <w:t xml:space="preserve">Startup.cs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Configures services (like DI, authentication, etc.) and middleware.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 SemiBold" w:cs="Lexend SemiBold" w:eastAsia="Lexend SemiBold" w:hAnsi="Lexend SemiBold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Contains </w:t>
      </w:r>
      <w:r w:rsidDel="00000000" w:rsidR="00000000" w:rsidRPr="00000000">
        <w:rPr>
          <w:rFonts w:ascii="Lexend Medium" w:cs="Lexend Medium" w:eastAsia="Lexend Medium" w:hAnsi="Lexend Medium"/>
          <w:color w:val="188038"/>
          <w:rtl w:val="0"/>
        </w:rPr>
        <w:t xml:space="preserve">ConfigureServices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and </w:t>
      </w:r>
      <w:r w:rsidDel="00000000" w:rsidR="00000000" w:rsidRPr="00000000">
        <w:rPr>
          <w:rFonts w:ascii="Lexend Medium" w:cs="Lexend Medium" w:eastAsia="Lexend Medium" w:hAnsi="Lexend Medium"/>
          <w:color w:val="188038"/>
          <w:rtl w:val="0"/>
        </w:rPr>
        <w:t xml:space="preserve">Configure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methods.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  <w:color w:val="000000"/>
          <w:sz w:val="22"/>
          <w:szCs w:val="22"/>
        </w:rPr>
      </w:pPr>
      <w:bookmarkStart w:colFirst="0" w:colLast="0" w:name="_pe3u21u28cpq" w:id="6"/>
      <w:bookmarkEnd w:id="6"/>
      <w:r w:rsidDel="00000000" w:rsidR="00000000" w:rsidRPr="00000000">
        <w:rPr>
          <w:rFonts w:ascii="Lexend Medium" w:cs="Lexend Medium" w:eastAsia="Lexend Medium" w:hAnsi="Lexend Medium"/>
          <w:color w:val="000000"/>
          <w:sz w:val="22"/>
          <w:szCs w:val="22"/>
          <w:u w:val="single"/>
          <w:rtl w:val="0"/>
        </w:rPr>
        <w:t xml:space="preserve">appsettings.json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Stores app-specific settings (e.g., connection strings, logging).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  <w:color w:val="000000"/>
          <w:sz w:val="22"/>
          <w:szCs w:val="22"/>
        </w:rPr>
      </w:pPr>
      <w:bookmarkStart w:colFirst="0" w:colLast="0" w:name="_aw8xwx5dlrvc" w:id="7"/>
      <w:bookmarkEnd w:id="7"/>
      <w:r w:rsidDel="00000000" w:rsidR="00000000" w:rsidRPr="00000000">
        <w:rPr>
          <w:rFonts w:ascii="Lexend Medium" w:cs="Lexend Medium" w:eastAsia="Lexend Medium" w:hAnsi="Lexend Medium"/>
          <w:color w:val="000000"/>
          <w:sz w:val="22"/>
          <w:szCs w:val="22"/>
          <w:u w:val="single"/>
          <w:rtl w:val="0"/>
        </w:rPr>
        <w:t xml:space="preserve">launchSettings.json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Defines how the app is launched (e.g., environment, URLs).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80" w:lineRule="auto"/>
        <w:ind w:left="720" w:hanging="360"/>
        <w:rPr>
          <w:rFonts w:ascii="Lexend Medium" w:cs="Lexend Medium" w:eastAsia="Lexend Medium" w:hAnsi="Lexend Medium"/>
          <w:color w:val="000000"/>
          <w:sz w:val="22"/>
          <w:szCs w:val="22"/>
        </w:rPr>
      </w:pPr>
      <w:bookmarkStart w:colFirst="0" w:colLast="0" w:name="_k1yuiike38wc" w:id="8"/>
      <w:bookmarkEnd w:id="8"/>
      <w:r w:rsidDel="00000000" w:rsidR="00000000" w:rsidRPr="00000000">
        <w:rPr>
          <w:rFonts w:ascii="Lexend Medium" w:cs="Lexend Medium" w:eastAsia="Lexend Medium" w:hAnsi="Lexend Medium"/>
          <w:color w:val="000000"/>
          <w:sz w:val="22"/>
          <w:szCs w:val="22"/>
          <w:u w:val="single"/>
          <w:rtl w:val="0"/>
        </w:rPr>
        <w:t xml:space="preserve">Web.config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Used in older .NET Framework apps for app settings, connection strings, and system configs.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  <w:color w:val="000000"/>
          <w:sz w:val="22"/>
          <w:szCs w:val="22"/>
        </w:rPr>
      </w:pPr>
      <w:bookmarkStart w:colFirst="0" w:colLast="0" w:name="_jsy845n65wzc" w:id="9"/>
      <w:bookmarkEnd w:id="9"/>
      <w:r w:rsidDel="00000000" w:rsidR="00000000" w:rsidRPr="00000000">
        <w:rPr>
          <w:rFonts w:ascii="Lexend Medium" w:cs="Lexend Medium" w:eastAsia="Lexend Medium" w:hAnsi="Lexend Medium"/>
          <w:color w:val="000000"/>
          <w:sz w:val="22"/>
          <w:szCs w:val="22"/>
          <w:u w:val="single"/>
          <w:rtl w:val="0"/>
        </w:rPr>
        <w:t xml:space="preserve">RouteConfig.cs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Used to define routing for MVC/Web API in older projects: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Medium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Medium-regular.ttf"/><Relationship Id="rId4" Type="http://schemas.openxmlformats.org/officeDocument/2006/relationships/font" Target="fonts/LexendMedium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