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Fonts w:ascii="Lexend" w:cs="Lexend" w:eastAsia="Lexend" w:hAnsi="Lexend"/>
          <w:b w:val="1"/>
          <w:sz w:val="36"/>
          <w:szCs w:val="36"/>
          <w:rtl w:val="0"/>
        </w:rPr>
        <w:t xml:space="preserve">2. WebAPI HandsOn</w:t>
      </w:r>
    </w:p>
    <w:p w:rsidR="00000000" w:rsidDel="00000000" w:rsidP="00000000" w:rsidRDefault="00000000" w:rsidRPr="00000000" w14:paraId="00000002">
      <w:pPr>
        <w:jc w:val="center"/>
        <w:rPr>
          <w:rFonts w:ascii="Lexend" w:cs="Lexend" w:eastAsia="Lexend" w:hAnsi="Lexend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Question 1. Explain CORS enablement for Web API access for local application.</w:t>
      </w:r>
    </w:p>
    <w:p w:rsidR="00000000" w:rsidDel="00000000" w:rsidP="00000000" w:rsidRDefault="00000000" w:rsidRPr="00000000" w14:paraId="00000004">
      <w:pPr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Cross-Origin Resource Sharing (CORS)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is a security feature implemented by browsers to restrict web pages from making requests to a different domain than the one that served the web page.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For example: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Frontend (React/Angular) runs at: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http://localhost:3000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Backend API runs at: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http://localhost:5000</w:t>
        <w:br w:type="textWrapping"/>
      </w:r>
      <w:r w:rsidDel="00000000" w:rsidR="00000000" w:rsidRPr="00000000">
        <w:rPr>
          <w:rFonts w:ascii="Lexend" w:cs="Lexend" w:eastAsia="Lexend" w:hAnsi="Lexend"/>
          <w:rtl w:val="0"/>
        </w:rPr>
        <w:t xml:space="preserve">Browser blocks calls from </w:t>
      </w:r>
      <w:r w:rsidDel="00000000" w:rsidR="00000000" w:rsidRPr="00000000">
        <w:rPr>
          <w:rFonts w:ascii="Lexend" w:cs="Lexend" w:eastAsia="Lexend" w:hAnsi="Lexend"/>
          <w:color w:val="188038"/>
          <w:rtl w:val="0"/>
        </w:rPr>
        <w:t xml:space="preserve">localhost:3000 → localhost:5000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unless CORS is explicitly enabled on the server.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Lexend" w:cs="Lexend" w:eastAsia="Lexend" w:hAnsi="Lexend"/>
        </w:rPr>
      </w:pPr>
      <w:r w:rsidDel="00000000" w:rsidR="00000000" w:rsidRPr="00000000">
        <w:rPr>
          <w:rFonts w:ascii="Lexend" w:cs="Lexend" w:eastAsia="Lexend" w:hAnsi="Lexend"/>
          <w:u w:val="single"/>
          <w:rtl w:val="0"/>
        </w:rPr>
        <w:t xml:space="preserve">DEMONSTRATION OF ACCESS CONTROL</w:t>
      </w:r>
      <w:r w:rsidDel="00000000" w:rsidR="00000000" w:rsidRPr="00000000">
        <w:rPr>
          <w:rFonts w:ascii="Lexend" w:cs="Lexend" w:eastAsia="Lexend" w:hAnsi="Lexend"/>
          <w:rtl w:val="0"/>
        </w:rPr>
        <w:t xml:space="preserve"> :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after="80" w:lineRule="auto"/>
        <w:rPr>
          <w:rFonts w:ascii="Lexend Medium" w:cs="Lexend Medium" w:eastAsia="Lexend Medium" w:hAnsi="Lexend Medium"/>
          <w:sz w:val="22"/>
          <w:szCs w:val="22"/>
        </w:rPr>
      </w:pPr>
      <w:bookmarkStart w:colFirst="0" w:colLast="0" w:name="_75dwowx59phm" w:id="0"/>
      <w:bookmarkEnd w:id="0"/>
      <w:r w:rsidDel="00000000" w:rsidR="00000000" w:rsidRPr="00000000">
        <w:rPr>
          <w:rFonts w:ascii="Lexend Medium" w:cs="Lexend Medium" w:eastAsia="Lexend Medium" w:hAnsi="Lexend Medium"/>
          <w:sz w:val="22"/>
          <w:szCs w:val="22"/>
          <w:rtl w:val="0"/>
        </w:rPr>
        <w:t xml:space="preserve">Role-based Access Control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rFonts w:ascii="Lexend Medium" w:cs="Lexend Medium" w:eastAsia="Lexend Medium" w:hAnsi="Lexend Medium"/>
          <w:color w:val="000000"/>
          <w:sz w:val="22"/>
          <w:szCs w:val="22"/>
        </w:rPr>
      </w:pPr>
      <w:bookmarkStart w:colFirst="0" w:colLast="0" w:name="_qmc86amtv3nw" w:id="1"/>
      <w:bookmarkEnd w:id="1"/>
      <w:r w:rsidDel="00000000" w:rsidR="00000000" w:rsidRPr="00000000">
        <w:rPr>
          <w:rFonts w:ascii="Lexend Medium" w:cs="Lexend Medium" w:eastAsia="Lexend Medium" w:hAnsi="Lexend Medium"/>
          <w:color w:val="000000"/>
          <w:sz w:val="22"/>
          <w:szCs w:val="22"/>
          <w:rtl w:val="0"/>
        </w:rPr>
        <w:t xml:space="preserve">🔹 Test with Different Roles: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Token with role = "Admin" → Allowed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Token with role = "User" or wrong role → Blocked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</w:rPr>
      </w:pPr>
      <w:r w:rsidDel="00000000" w:rsidR="00000000" w:rsidRPr="00000000">
        <w:rPr>
          <w:rFonts w:ascii="Lexend Medium" w:cs="Lexend Medium" w:eastAsia="Lexend Medium" w:hAnsi="Lexend Medium"/>
          <w:color w:val="188038"/>
          <w:rtl w:val="0"/>
        </w:rPr>
        <w:t xml:space="preserve">Authorize(Roles = "Admin,POC")</w:t>
      </w: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 means token must include either Admin or POC in claims.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GET Request: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372269</wp:posOffset>
            </wp:positionV>
            <wp:extent cx="5731200" cy="2247900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Fonts w:ascii="Lexend Medium" w:cs="Lexend Medium" w:eastAsia="Lexend Medium" w:hAnsi="Lexend Medium"/>
          <w:rtl w:val="0"/>
        </w:rPr>
        <w:t xml:space="preserve">POST Request: 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731200" cy="13716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Lexend Medium" w:cs="Lexend Medium" w:eastAsia="Lexend Medium" w:hAnsi="Lexend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 Medium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Medium-regular.ttf"/><Relationship Id="rId2" Type="http://schemas.openxmlformats.org/officeDocument/2006/relationships/font" Target="fonts/LexendMedium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