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Georgia" w:hAnsi="Georgia"/>
          <w:b/>
          <w:color w:val="003F35"/>
          <w:sz w:val="44"/>
        </w:rPr>
        <w:t>SERVIAM AI Use Card</w:t>
      </w:r>
    </w:p>
    <w:p>
      <w:pPr>
        <w:spacing w:after="160"/>
      </w:pPr>
      <w:r>
        <w:rPr>
          <w:rFonts w:ascii="Aptos" w:hAnsi="Aptos"/>
          <w:i/>
          <w:color w:val="616E69"/>
          <w:sz w:val="20"/>
        </w:rPr>
        <w:t>Student handout for AI, the Brain, and Serviam</w:t>
      </w:r>
    </w:p>
    <w:p>
      <w:pPr>
        <w:spacing w:before="0" w:after="120"/>
        <w:pBdr>
          <w:bottom w:val="single" w:sz="10" w:space="1" w:color="005C4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4EE"/>
            <w:tcBorders>
              <w:top w:val="single" w:sz="8" w:space="0" w:color="D8E1DD"/>
              <w:left w:val="single" w:sz="8" w:space="0" w:color="D8E1DD"/>
              <w:bottom w:val="single" w:sz="8" w:space="0" w:color="D8E1DD"/>
              <w:right w:val="single" w:sz="8" w:space="0" w:color="D8E1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003F35"/>
                <w:sz w:val="19"/>
              </w:rPr>
              <w:t>Big idea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i w:val="0"/>
                <w:color w:val="17231F"/>
                <w:sz w:val="18"/>
              </w:rPr>
              <w:t>AI can generate words, images, code, and ideas. Humans still need to question, verify, explain, and decide.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How a language model responds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2EE"/>
            <w:tcBorders>
              <w:top w:val="single" w:sz="8" w:space="0" w:color="005C49"/>
              <w:left w:val="single" w:sz="8" w:space="0" w:color="005C49"/>
              <w:bottom w:val="single" w:sz="8" w:space="0" w:color="005C49"/>
              <w:right w:val="single" w:sz="8" w:space="0" w:color="005C49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003F35"/>
                <w:sz w:val="19"/>
              </w:rPr>
              <w:t>Pathway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i w:val="0"/>
                <w:color w:val="17231F"/>
                <w:sz w:val="18"/>
              </w:rPr>
              <w:t>Prompt -&gt; tokens -&gt; numbers -&gt; attention -&gt; probability -&gt; response -&gt; human review</w:t>
            </w:r>
          </w:p>
        </w:tc>
      </w:tr>
    </w:tbl>
    <w:p>
      <w:pPr>
        <w:spacing w:after="60" w:line="252" w:lineRule="auto"/>
      </w:pPr>
      <w:r>
        <w:rPr>
          <w:rFonts w:ascii="Aptos" w:hAnsi="Aptos"/>
          <w:b w:val="0"/>
          <w:i w:val="0"/>
          <w:color w:val="17231F"/>
          <w:sz w:val="18"/>
        </w:rPr>
        <w:t>Simple version: AI breaks your prompt into pieces, turns those pieces into math, uses context to decide what matters, and predicts likely next pieces of language.</w:t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The SERVIAM AI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792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Letter</w:t>
            </w:r>
          </w:p>
        </w:tc>
        <w:tc>
          <w:tcPr>
            <w:tcW w:type="dxa" w:w="288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Move</w:t>
            </w:r>
          </w:p>
        </w:tc>
        <w:tc>
          <w:tcPr>
            <w:tcW w:type="dxa" w:w="648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Ask yourself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S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Start with your brain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What do I already think, know, predict, or wonder?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Examine the purpose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Am I learning, creating, clarifying, or avoiding effort?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R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Require reasoning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Can the tool explain steps, assumptions, limits, and uncertainty?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V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Verify claims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What facts, sources, dates, or quotes need checking?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I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Identify risk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Could this include bias, privacy concerns, misinformation, or harm?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Attribute assistance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How should I honestly disclose AI help?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M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Make it serve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Does this help me learn, create, contribute, or serve others?</w:t>
            </w:r>
          </w:p>
        </w:tc>
      </w:tr>
    </w:tbl>
    <w:p>
      <w:r>
        <w:br w:type="page"/>
      </w:r>
    </w:p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Green, yellow, red AI choices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4EE"/>
            <w:tcBorders>
              <w:top w:val="single" w:sz="8" w:space="0" w:color="D8E1DD"/>
              <w:left w:val="single" w:sz="8" w:space="0" w:color="D8E1DD"/>
              <w:bottom w:val="single" w:sz="8" w:space="0" w:color="D8E1DD"/>
              <w:right w:val="single" w:sz="8" w:space="0" w:color="D8E1DD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003F35"/>
                <w:sz w:val="19"/>
              </w:rPr>
              <w:t>Quick reminder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i w:val="0"/>
                <w:color w:val="17231F"/>
                <w:sz w:val="18"/>
              </w:rPr>
              <w:t>Use AI as a thinking partner, not as a replacement for your thinking, voice, integrity, or responsibility.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296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Choice</w:t>
            </w:r>
          </w:p>
        </w:tc>
        <w:tc>
          <w:tcPr>
            <w:tcW w:type="dxa" w:w="2448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6480"/>
            <w:shd w:fill="005C49"/>
            <w:tcBorders>
              <w:top w:val="single" w:sz="6" w:space="0" w:color="005C49"/>
              <w:left w:val="single" w:sz="6" w:space="0" w:color="005C49"/>
              <w:bottom w:val="single" w:sz="6" w:space="0" w:color="005C49"/>
              <w:right w:val="single" w:sz="6" w:space="0" w:color="005C4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Green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AI supports learning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Quiz me on vocabulary. Explain a coding error. Suggest practice questions. Help organize ideas.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Yellow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Needs boundaries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Summarize a source I read. Polish wording. Brainstorm ideas. Compare study strategies. I must verify and keep my own voice.</w:t>
            </w:r>
          </w:p>
        </w:tc>
      </w:tr>
      <w:tr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Red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Not acceptable or unsafe</w:t>
            </w:r>
          </w:p>
        </w:tc>
        <w:tc>
          <w:tcPr>
            <w:tcW w:type="dxa" w:w="3504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6"/>
              </w:rPr>
              <w:t>Write my essay for me. Invent sources. Paste private information. Give medical or legal advice. Create harmful or fake media.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color w:val="005C49"/>
          <w:sz w:val="26"/>
        </w:rPr>
        <w:t>Exit ticket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728"/>
            <w:shd w:fill="003F35"/>
            <w:tcBorders>
              <w:top w:val="single" w:sz="6" w:space="0" w:color="003F35"/>
              <w:left w:val="single" w:sz="6" w:space="0" w:color="003F35"/>
              <w:bottom w:val="single" w:sz="6" w:space="0" w:color="003F35"/>
              <w:right w:val="single" w:sz="6" w:space="0" w:color="003F3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Reflection</w:t>
            </w:r>
          </w:p>
        </w:tc>
        <w:tc>
          <w:tcPr>
            <w:tcW w:type="dxa" w:w="8352"/>
            <w:shd w:fill="003F35"/>
            <w:tcBorders>
              <w:top w:val="single" w:sz="6" w:space="0" w:color="003F35"/>
              <w:left w:val="single" w:sz="6" w:space="0" w:color="003F35"/>
              <w:bottom w:val="single" w:sz="6" w:space="0" w:color="003F35"/>
              <w:right w:val="single" w:sz="6" w:space="0" w:color="003F35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Complete the sentence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8"/>
              </w:rPr>
              <w:t>Power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8"/>
              </w:rPr>
              <w:t>AI can...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8"/>
              </w:rPr>
              <w:t>Limit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8"/>
              </w:rPr>
              <w:t>AI cannot promise...</w:t>
            </w:r>
          </w:p>
        </w:tc>
      </w:tr>
      <w:tr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8"/>
              </w:rPr>
              <w:t>Promise</w:t>
            </w:r>
          </w:p>
        </w:tc>
        <w:tc>
          <w:tcPr>
            <w:tcW w:type="dxa" w:w="5256"/>
            <w:shd w:fill="FFFFFF"/>
            <w:tcBorders>
              <w:top w:val="single" w:sz="6" w:space="0" w:color="D8E1DD"/>
              <w:left w:val="single" w:sz="6" w:space="0" w:color="D8E1DD"/>
              <w:bottom w:val="single" w:sz="6" w:space="0" w:color="D8E1DD"/>
              <w:right w:val="single" w:sz="6" w:space="0" w:color="D8E1DD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i w:val="0"/>
                <w:color w:val="17231F"/>
                <w:sz w:val="18"/>
              </w:rPr>
              <w:t>I will...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16E69"/>
        <w:sz w:val="15"/>
      </w:rPr>
      <w:t>AI is not magic. It is math trained on patterns. Human wisdom decides whether, when, and how to use it. · Serviam: I will serve.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064"/>
          <w:shd w:fill="005C49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0" w:space="0" w:color="005C49"/>
            <w:left w:val="single" w:sz="0" w:space="0" w:color="005C49"/>
            <w:bottom w:val="single" w:sz="0" w:space="0" w:color="005C49"/>
            <w:right w:val="single" w:sz="0" w:space="0" w:color="005C49"/>
          </w:tcBorders>
        </w:tcPr>
        <w:p>
          <w:pPr>
            <w:spacing w:after="0"/>
          </w:pPr>
          <w:r>
            <w:rPr>
              <w:rFonts w:ascii="Aptos" w:hAnsi="Aptos"/>
              <w:b/>
              <w:color w:val="FFFFFF"/>
              <w:sz w:val="16"/>
            </w:rPr>
            <w:t>URSULINE ACADEMY · I.D.E.A. HUB</w:t>
          </w:r>
        </w:p>
      </w:tc>
      <w:tc>
        <w:tcPr>
          <w:tcW w:type="dxa" w:w="2376"/>
          <w:shd w:fill="005C49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0" w:space="0" w:color="005C49"/>
            <w:left w:val="single" w:sz="0" w:space="0" w:color="005C49"/>
            <w:bottom w:val="single" w:sz="0" w:space="0" w:color="005C49"/>
            <w:right w:val="single" w:sz="0" w:space="0" w:color="005C49"/>
          </w:tcBorders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STUDENT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3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5C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022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