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       </w:t>
      </w:r>
      <w:r>
        <w:rPr>
          <w:b/>
          <w:sz w:val="28"/>
        </w:rPr>
        <w:t xml:space="preserve"> </w:t>
      </w:r>
      <w:r w:rsidR="00844D28">
        <w:rPr>
          <w:b/>
          <w:sz w:val="28"/>
        </w:rPr>
        <w:t xml:space="preserve">   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90362B">
        <w:rPr>
          <w:sz w:val="24"/>
          <w:szCs w:val="24"/>
        </w:rPr>
        <w:t>32/1</w:t>
      </w:r>
      <w:r w:rsidR="009A6A7D">
        <w:rPr>
          <w:sz w:val="24"/>
          <w:szCs w:val="24"/>
        </w:rPr>
        <w:t>1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2-1</w:t>
      </w:r>
      <w:r w:rsidR="001B1C2C">
        <w:rPr>
          <w:rFonts w:ascii="Arial" w:hAnsi="Arial"/>
          <w:i/>
          <w:sz w:val="22"/>
          <w:szCs w:val="22"/>
        </w:rPr>
        <w:t>3</w:t>
      </w:r>
      <w:r w:rsidR="009A6A7D">
        <w:rPr>
          <w:rFonts w:ascii="Arial" w:hAnsi="Arial"/>
          <w:i/>
          <w:sz w:val="22"/>
          <w:szCs w:val="22"/>
        </w:rPr>
        <w:t>4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>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462456" w:rsidP="00EC0C13">
      <w:pPr>
        <w:jc w:val="center"/>
        <w:rPr>
          <w:b/>
          <w:i/>
          <w:sz w:val="28"/>
        </w:rPr>
      </w:pPr>
      <w:r>
        <w:rPr>
          <w:b/>
          <w:i/>
          <w:sz w:val="28"/>
        </w:rPr>
        <w:t xml:space="preserve">a  </w:t>
      </w:r>
      <w:r w:rsidR="001B1C2C">
        <w:rPr>
          <w:b/>
          <w:i/>
          <w:sz w:val="28"/>
        </w:rPr>
        <w:t>06</w:t>
      </w:r>
      <w:r w:rsidR="009A6A7D">
        <w:rPr>
          <w:b/>
          <w:i/>
          <w:sz w:val="28"/>
        </w:rPr>
        <w:t>47/7</w:t>
      </w:r>
      <w:bookmarkStart w:id="0" w:name="_GoBack"/>
      <w:bookmarkEnd w:id="0"/>
      <w:r w:rsidR="00D2724C" w:rsidRPr="00D2724C">
        <w:rPr>
          <w:b/>
          <w:i/>
          <w:sz w:val="28"/>
        </w:rPr>
        <w:t xml:space="preserve"> </w:t>
      </w:r>
      <w:r w:rsidR="00EC0C13" w:rsidRPr="00EC0C13">
        <w:rPr>
          <w:b/>
          <w:i/>
          <w:sz w:val="28"/>
        </w:rPr>
        <w:t xml:space="preserve">helyrajzi számú földrészletre vonatkozó szolgalmi jog </w:t>
      </w:r>
      <w:proofErr w:type="gramStart"/>
      <w:r w:rsidR="00EC0C13" w:rsidRPr="00EC0C13">
        <w:rPr>
          <w:b/>
          <w:i/>
          <w:sz w:val="28"/>
        </w:rPr>
        <w:t>a</w:t>
      </w:r>
      <w:proofErr w:type="gramEnd"/>
    </w:p>
    <w:p w:rsidR="0090362B" w:rsidRPr="0090362B" w:rsidRDefault="0090362B" w:rsidP="0090362B">
      <w:pPr>
        <w:jc w:val="center"/>
        <w:rPr>
          <w:b/>
          <w:i/>
          <w:sz w:val="28"/>
        </w:rPr>
      </w:pPr>
      <w:proofErr w:type="gramStart"/>
      <w:r w:rsidRPr="0090362B">
        <w:rPr>
          <w:b/>
          <w:i/>
          <w:sz w:val="28"/>
        </w:rPr>
        <w:t>tervezett</w:t>
      </w:r>
      <w:proofErr w:type="gramEnd"/>
      <w:r w:rsidRPr="0090362B">
        <w:rPr>
          <w:b/>
          <w:i/>
          <w:sz w:val="28"/>
        </w:rPr>
        <w:t xml:space="preserve"> HHE-K-3 Gyűjtőállomás - Szigetvár zöldmezős </w:t>
      </w:r>
    </w:p>
    <w:p w:rsidR="006D7DBB" w:rsidRPr="00D82675" w:rsidRDefault="0090362B" w:rsidP="0090362B">
      <w:pPr>
        <w:jc w:val="center"/>
        <w:rPr>
          <w:sz w:val="28"/>
          <w:szCs w:val="28"/>
        </w:rPr>
      </w:pPr>
      <w:r w:rsidRPr="0090362B">
        <w:rPr>
          <w:b/>
          <w:i/>
          <w:sz w:val="28"/>
        </w:rPr>
        <w:t xml:space="preserve">            </w:t>
      </w:r>
      <w:proofErr w:type="gramStart"/>
      <w:r w:rsidRPr="0090362B">
        <w:rPr>
          <w:b/>
          <w:i/>
          <w:sz w:val="28"/>
        </w:rPr>
        <w:t>közúti-vasúti</w:t>
      </w:r>
      <w:proofErr w:type="gramEnd"/>
      <w:r w:rsidRPr="0090362B">
        <w:rPr>
          <w:b/>
          <w:i/>
          <w:sz w:val="28"/>
        </w:rPr>
        <w:t xml:space="preserve"> töltő olaj gerincvezeték                                                                   </w:t>
      </w:r>
      <w:r>
        <w:rPr>
          <w:b/>
          <w:i/>
          <w:sz w:val="28"/>
        </w:rPr>
        <w:t>(bányászati létesítmény</w:t>
      </w:r>
      <w:r w:rsidR="00EC0C13" w:rsidRPr="00EC0C13">
        <w:rPr>
          <w:b/>
          <w:i/>
          <w:sz w:val="28"/>
        </w:rPr>
        <w:t>)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2019.03.01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spellEnd"/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B1C2C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A6A7D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2724C"/>
    <w:rsid w:val="00D309EF"/>
    <w:rsid w:val="00D40A30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BF5944"/>
  <w15:docId w15:val="{E95380BC-8E72-4936-9116-0182D67D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LENOVO</cp:lastModifiedBy>
  <cp:revision>10</cp:revision>
  <cp:lastPrinted>2019-02-23T08:25:00Z</cp:lastPrinted>
  <dcterms:created xsi:type="dcterms:W3CDTF">2019-02-15T06:31:00Z</dcterms:created>
  <dcterms:modified xsi:type="dcterms:W3CDTF">2019-02-23T17:27:00Z</dcterms:modified>
</cp:coreProperties>
</file>