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p w:rsidR="000D4344" w:rsidRPr="00C33D31" w:rsidRDefault="00031391" w:rsidP="00C33D3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965277" cy="1958726"/>
            <wp:effectExtent l="0" t="0" r="0" b="0"/>
            <wp:docPr id="1" name="0 Resim" descr="FİRAT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İRATLOGO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58" cy="19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31" w:rsidRPr="00C33D31" w:rsidRDefault="00C33D31" w:rsidP="00C33D31">
      <w:pPr>
        <w:jc w:val="center"/>
        <w:rPr>
          <w:rFonts w:cstheme="minorHAnsi"/>
        </w:rPr>
      </w:pPr>
    </w:p>
    <w:p w:rsidR="00C33D31" w:rsidRPr="00C33D31" w:rsidRDefault="00C33D31" w:rsidP="00C33D31">
      <w:pPr>
        <w:jc w:val="center"/>
        <w:rPr>
          <w:rFonts w:cstheme="minorHAnsi"/>
        </w:rPr>
      </w:pPr>
    </w:p>
    <w:p w:rsidR="00C33D31" w:rsidRPr="00C33D31" w:rsidRDefault="00C33D31" w:rsidP="00C33D31">
      <w:pPr>
        <w:jc w:val="center"/>
        <w:rPr>
          <w:rFonts w:cstheme="minorHAnsi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  <w:proofErr w:type="gramStart"/>
      <w:r w:rsidRPr="00031391">
        <w:rPr>
          <w:rFonts w:cstheme="minorHAnsi"/>
          <w:b/>
          <w:color w:val="F2F2F2" w:themeColor="background1" w:themeShade="F2"/>
          <w:sz w:val="32"/>
        </w:rPr>
        <w:t>DERS :</w:t>
      </w:r>
      <w:r w:rsidRPr="00031391">
        <w:rPr>
          <w:rFonts w:cstheme="minorHAnsi"/>
          <w:color w:val="F2F2F2" w:themeColor="background1" w:themeShade="F2"/>
          <w:sz w:val="32"/>
        </w:rPr>
        <w:t xml:space="preserve"> </w:t>
      </w:r>
      <w:r w:rsidR="00031391">
        <w:rPr>
          <w:rFonts w:cstheme="minorHAnsi"/>
          <w:color w:val="F2F2F2" w:themeColor="background1" w:themeShade="F2"/>
          <w:sz w:val="32"/>
        </w:rPr>
        <w:t>ALGORİTMA</w:t>
      </w:r>
      <w:proofErr w:type="gramEnd"/>
      <w:r w:rsidR="00031391">
        <w:rPr>
          <w:rFonts w:cstheme="minorHAnsi"/>
          <w:color w:val="F2F2F2" w:themeColor="background1" w:themeShade="F2"/>
          <w:sz w:val="32"/>
        </w:rPr>
        <w:t xml:space="preserve"> VE PROGRAMLAMA 2</w:t>
      </w:r>
    </w:p>
    <w:p w:rsidR="00C33D3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031391" w:rsidRPr="00031391" w:rsidRDefault="0003139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6"/>
        </w:rPr>
      </w:pPr>
      <w:r w:rsidRPr="00031391">
        <w:rPr>
          <w:rFonts w:cstheme="minorHAnsi"/>
          <w:color w:val="F2F2F2" w:themeColor="background1" w:themeShade="F2"/>
          <w:sz w:val="36"/>
        </w:rPr>
        <w:t xml:space="preserve">Doç. Dr. </w:t>
      </w:r>
      <w:r w:rsidR="00031391">
        <w:rPr>
          <w:rFonts w:cstheme="minorHAnsi"/>
          <w:color w:val="F2F2F2" w:themeColor="background1" w:themeShade="F2"/>
          <w:sz w:val="36"/>
        </w:rPr>
        <w:t>Ahmet ÇINAR</w:t>
      </w: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C33D31" w:rsidRPr="0003139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  <w:r w:rsidRPr="00031391">
        <w:rPr>
          <w:rFonts w:cstheme="minorHAnsi"/>
          <w:color w:val="F2F2F2" w:themeColor="background1" w:themeShade="F2"/>
          <w:sz w:val="32"/>
        </w:rPr>
        <w:t>İsmail KIRCI</w:t>
      </w:r>
    </w:p>
    <w:p w:rsidR="00C33D31" w:rsidRDefault="00C33D31" w:rsidP="00C33D31">
      <w:pPr>
        <w:jc w:val="center"/>
        <w:rPr>
          <w:rFonts w:cstheme="minorHAnsi"/>
          <w:color w:val="F2F2F2" w:themeColor="background1" w:themeShade="F2"/>
          <w:sz w:val="32"/>
        </w:rPr>
      </w:pPr>
      <w:proofErr w:type="gramStart"/>
      <w:r w:rsidRPr="00031391">
        <w:rPr>
          <w:rFonts w:cstheme="minorHAnsi"/>
          <w:color w:val="F2F2F2" w:themeColor="background1" w:themeShade="F2"/>
          <w:sz w:val="32"/>
        </w:rPr>
        <w:t>190260306</w:t>
      </w:r>
      <w:proofErr w:type="gramEnd"/>
    </w:p>
    <w:p w:rsidR="00031391" w:rsidRDefault="0003139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031391" w:rsidRDefault="0003139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031391" w:rsidRDefault="00031391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322E57" w:rsidRPr="00322E57" w:rsidRDefault="00322E57" w:rsidP="00C33D31">
      <w:pPr>
        <w:jc w:val="center"/>
        <w:rPr>
          <w:rFonts w:cstheme="minorHAnsi"/>
          <w:b/>
          <w:color w:val="F2F2F2" w:themeColor="background1" w:themeShade="F2"/>
          <w:sz w:val="36"/>
        </w:rPr>
      </w:pPr>
      <w:r w:rsidRPr="00322E57">
        <w:rPr>
          <w:rFonts w:cstheme="minorHAnsi"/>
          <w:b/>
          <w:color w:val="F2F2F2" w:themeColor="background1" w:themeShade="F2"/>
          <w:sz w:val="36"/>
        </w:rPr>
        <w:lastRenderedPageBreak/>
        <w:t>KALITIM</w:t>
      </w:r>
    </w:p>
    <w:p w:rsidR="00322E57" w:rsidRPr="00322E57" w:rsidRDefault="00322E57" w:rsidP="00322E57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FFFFFF" w:themeColor="background1"/>
          <w:sz w:val="32"/>
          <w:szCs w:val="27"/>
        </w:rPr>
      </w:pPr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Nesne Yönelimli Programlama dillerinde kalıtım olgusu, bir sınıfta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class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 xml:space="preserve">) tanımlanmış değişkenlerin ve/veya metotların (fonksiyon, 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procedure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yeniden tanımlanmasına gerek olmaksızın yeni bir sınıfa taşınabilmesidir. Bunun için yapılan iş, bir sınıftan bir alt-sınıf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subclass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türetmektir. Türetilen alt-sınıf, üst-sınıfta tanımlı olan bütün değişkenlere ve metotlara sahip olur. Bu özeliğe kalıtım özeliği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inheritance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diyoruz.</w:t>
      </w:r>
    </w:p>
    <w:p w:rsidR="00322E57" w:rsidRPr="00322E57" w:rsidRDefault="00322E57" w:rsidP="00322E57">
      <w:pPr>
        <w:spacing w:before="120" w:after="12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7"/>
        </w:rPr>
      </w:pPr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Programcı, yeni alt-sınıfları tanımlarken, üst-sınıftan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superclass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kalıtsal olarak geleceklere ek olarak, kendisine gerekli olan başka değişken ve metotları da tanımlayabilir.</w:t>
      </w:r>
    </w:p>
    <w:p w:rsidR="00322E57" w:rsidRPr="00322E57" w:rsidRDefault="00322E57" w:rsidP="00322E57">
      <w:pPr>
        <w:spacing w:before="120" w:after="12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7"/>
        </w:rPr>
      </w:pPr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Bu yolla, bir kez kurulmuş olan sınıfın tekrar tekrar kullanılması olanaklı olur. Böylece, programlar daha kısa olur, programın yazılma zamanı azalır ve gerektiğinde değiştirilmesi ve onarılması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debug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kolay olur.</w:t>
      </w:r>
    </w:p>
    <w:p w:rsidR="00322E57" w:rsidRPr="00322E57" w:rsidRDefault="00322E57" w:rsidP="00322E57">
      <w:pPr>
        <w:spacing w:before="120" w:after="12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7"/>
        </w:rPr>
      </w:pPr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Alt-sınıf türetme hiyerarşik bir yapıda olur. Bir alt-sınıfın türetildiği sınıf, o alt-sınıfın üst-sınıfıdır. Java’da bir alt-sınıfın ancak bir tane üst-sınıfı olabilir (C++ ‘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dakinden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 xml:space="preserve"> farklı olduğuna dikkat ediniz). Ama bir sınıftan birden çok alt-sınıf türetilebilir.</w:t>
      </w:r>
    </w:p>
    <w:p w:rsidR="00322E57" w:rsidRPr="00322E57" w:rsidRDefault="00322E57" w:rsidP="00322E57">
      <w:pPr>
        <w:spacing w:before="120" w:after="12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7"/>
        </w:rPr>
      </w:pPr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Üst-sınıfa ata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parent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), alt-sınıfa da oğul (</w:t>
      </w:r>
      <w:proofErr w:type="spellStart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child</w:t>
      </w:r>
      <w:proofErr w:type="spellEnd"/>
      <w:r w:rsidRPr="00322E57">
        <w:rPr>
          <w:rFonts w:ascii="Times New Roman" w:eastAsia="Times New Roman" w:hAnsi="Times New Roman" w:cs="Times New Roman"/>
          <w:color w:val="FFFFFF" w:themeColor="background1"/>
          <w:sz w:val="24"/>
          <w:szCs w:val="20"/>
        </w:rPr>
        <w:t>) denir.</w:t>
      </w:r>
    </w:p>
    <w:p w:rsidR="00322E57" w:rsidRDefault="00322E57" w:rsidP="00C33D31">
      <w:pPr>
        <w:jc w:val="center"/>
        <w:rPr>
          <w:rFonts w:cstheme="minorHAnsi"/>
          <w:color w:val="F2F2F2" w:themeColor="background1" w:themeShade="F2"/>
          <w:sz w:val="32"/>
        </w:rPr>
      </w:pPr>
    </w:p>
    <w:p w:rsidR="00322E57" w:rsidRDefault="00322E57" w:rsidP="00C33D31">
      <w:pPr>
        <w:jc w:val="center"/>
        <w:rPr>
          <w:rFonts w:cstheme="minorHAnsi"/>
          <w:color w:val="F2F2F2" w:themeColor="background1" w:themeShade="F2"/>
          <w:sz w:val="32"/>
        </w:rPr>
      </w:pPr>
      <w:r w:rsidRPr="00322E57">
        <w:rPr>
          <w:rFonts w:cstheme="minorHAnsi"/>
          <w:b/>
          <w:color w:val="F2F2F2" w:themeColor="background1" w:themeShade="F2"/>
          <w:sz w:val="32"/>
        </w:rPr>
        <w:t>KOMPOZİSYON</w:t>
      </w:r>
    </w:p>
    <w:p w:rsidR="00322E57" w:rsidRPr="00322E57" w:rsidRDefault="00322E57" w:rsidP="00322E57">
      <w:pPr>
        <w:ind w:firstLine="708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</w:pP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 xml:space="preserve">Java dilinde kompozisyon kullanımı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>inheritance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>(kalıtım)’a alternatiftir.</w:t>
      </w: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br/>
      </w: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>Kalıtımın ana kuralı olan bir sınıf sadece bir sınıfı miras alabilir kuralı bazen bizi engelleyebilir.</w:t>
      </w: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br/>
      </w: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 xml:space="preserve">Örnek verecek olursak farklı sınıflarda işimize yarayan bir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>metod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444"/>
        </w:rPr>
        <w:t xml:space="preserve"> varsa, kullanabilmek için kompozisyon yaparız.</w:t>
      </w:r>
    </w:p>
    <w:p w:rsidR="00322E57" w:rsidRDefault="00322E57" w:rsidP="00322E57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:rsidR="00322E57" w:rsidRDefault="00322E57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  <w:r w:rsidRPr="00322E57">
        <w:rPr>
          <w:rFonts w:cstheme="minorHAnsi"/>
          <w:b/>
          <w:color w:val="F2F2F2" w:themeColor="background1" w:themeShade="F2"/>
          <w:sz w:val="32"/>
          <w:szCs w:val="32"/>
        </w:rPr>
        <w:t>SOYUT SINIF</w:t>
      </w:r>
    </w:p>
    <w:p w:rsidR="00322E57" w:rsidRPr="00322E57" w:rsidRDefault="00322E57" w:rsidP="00322E57">
      <w:pPr>
        <w:ind w:firstLine="70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Ortak özellikleri olan nesneleri modellemek için Java dilinde kullanılan sınıftır. Soyut sınıfları oluşturmak için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class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ismi yerine “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abstract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class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” kelimeleri kullanılır. Soyut sınıfı oluşturulan tasarımda benzer özellikleri olan sınıflar varsa kullanılabilir. Tekrar eden sınıflarda kod kalabalığı olmaması için soyut sınıf kullanımı daha kolaylık sağlamaktadır.</w:t>
      </w:r>
    </w:p>
    <w:p w:rsidR="00322E57" w:rsidRDefault="00322E57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  <w:r>
        <w:rPr>
          <w:rFonts w:cstheme="minorHAnsi"/>
          <w:b/>
          <w:color w:val="F2F2F2" w:themeColor="background1" w:themeShade="F2"/>
          <w:sz w:val="32"/>
          <w:szCs w:val="32"/>
        </w:rPr>
        <w:t>INTERFACE</w:t>
      </w:r>
    </w:p>
    <w:p w:rsidR="00322E57" w:rsidRPr="00322E57" w:rsidRDefault="00322E57" w:rsidP="00322E57">
      <w:pPr>
        <w:ind w:firstLine="70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Interface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Java’da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class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ile benzer şekilde tanımlanır. Sadece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class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yerine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interface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yazılır.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Class’tan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farklı olarak statik değişkenleri bulunmaktadır. Java </w:t>
      </w:r>
      <m:oMath>
        <m:sSup>
          <m:sSupPr>
            <m:ctrlPr>
              <w:rPr>
                <w:rFonts w:ascii="Cambria Math" w:hAnsi="Cambria Math" w:cs="Times New Roman"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çoklu mirası</m:t>
            </m:r>
          </m:e>
          <m:sup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(1)</m:t>
            </m:r>
          </m:sup>
        </m:sSup>
      </m:oMath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desteklemez. Çoklu miras alabilmek için de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interface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çözümlerden biridir. </w:t>
      </w:r>
    </w:p>
    <w:p w:rsidR="00322E57" w:rsidRPr="00322E57" w:rsidRDefault="00322E57" w:rsidP="00322E57">
      <w:pPr>
        <w:ind w:firstLine="70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Interface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;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Constructor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ve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destructor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kesinlikle barındırmaz.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Arayüz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içerisinde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new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() operatörü ile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nensnne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tanımlananmaz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. Tanımlamanız durumunda “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Cannot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instantiate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the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type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…” hatasıyla karşılaşırsınız. </w:t>
      </w:r>
    </w:p>
    <w:p w:rsidR="00322E57" w:rsidRPr="00322E57" w:rsidRDefault="00322E57" w:rsidP="00322E57">
      <w:pPr>
        <w:ind w:firstLine="70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Interface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sınıflar dış dünyaya yapılacak hizmetleri söyler. Nasıl kullanılır kısmını alt sınıflar belirler. </w:t>
      </w:r>
      <w:proofErr w:type="spellStart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>Kullannıcı</w:t>
      </w:r>
      <w:proofErr w:type="spellEnd"/>
      <w:r w:rsidRPr="00322E5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hangi üst sınıfı olduğunu bilmek zorunda kalmaz. Böylece esneklik ve sistem kullanıcıları etkilemeden değişiklik yapmamızı sağlar. Servis sunucu ve sağlayıcı arasındaki bağımlılığı azaltır.</w:t>
      </w:r>
    </w:p>
    <w:p w:rsidR="00322E57" w:rsidRPr="00322E57" w:rsidRDefault="00322E57" w:rsidP="00322E57">
      <w:pPr>
        <w:ind w:firstLine="708"/>
        <w:rPr>
          <w:rFonts w:cstheme="minorHAnsi"/>
          <w:color w:val="FFFFFF" w:themeColor="background1"/>
          <w:sz w:val="16"/>
          <w:szCs w:val="16"/>
        </w:rPr>
      </w:pPr>
      <w:r w:rsidRPr="00322E57">
        <w:rPr>
          <w:rFonts w:cstheme="minorHAnsi"/>
          <w:color w:val="FFFFFF" w:themeColor="background1"/>
          <w:sz w:val="16"/>
          <w:szCs w:val="16"/>
        </w:rPr>
        <w:t>1: Çoklu miras (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Multiple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 xml:space="preserve"> 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Inheritance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 xml:space="preserve">) bir sınıfın iki veya daha fazla üst sınıftan miras almasını sağlar. Pratikte karışıklığa sebep olabildiği için C++ içinde kullanılabilen bu yapı c# ve Java’da kaldırılmış ve yerine 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arayüz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 xml:space="preserve"> (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interface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 xml:space="preserve">) mantığı getirilmiştir (Kaynak: 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Wiki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>/</w:t>
      </w:r>
      <w:proofErr w:type="spellStart"/>
      <w:r w:rsidRPr="00322E57">
        <w:rPr>
          <w:rFonts w:cstheme="minorHAnsi"/>
          <w:color w:val="FFFFFF" w:themeColor="background1"/>
          <w:sz w:val="16"/>
          <w:szCs w:val="16"/>
        </w:rPr>
        <w:t>Çoklu_Kalıtım</w:t>
      </w:r>
      <w:proofErr w:type="spellEnd"/>
      <w:r w:rsidRPr="00322E57">
        <w:rPr>
          <w:rFonts w:cstheme="minorHAnsi"/>
          <w:color w:val="FFFFFF" w:themeColor="background1"/>
          <w:sz w:val="16"/>
          <w:szCs w:val="16"/>
        </w:rPr>
        <w:t>)</w:t>
      </w:r>
    </w:p>
    <w:p w:rsidR="00322E57" w:rsidRDefault="00322E57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</w:p>
    <w:p w:rsidR="00AA50AE" w:rsidRDefault="00AA50AE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  <w:r>
        <w:rPr>
          <w:rFonts w:cstheme="minorHAnsi"/>
          <w:b/>
          <w:color w:val="F2F2F2" w:themeColor="background1" w:themeShade="F2"/>
          <w:sz w:val="32"/>
          <w:szCs w:val="32"/>
        </w:rPr>
        <w:t>UML ÖRNEĞİ</w:t>
      </w:r>
    </w:p>
    <w:p w:rsidR="00AA50AE" w:rsidRDefault="00AA50AE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  <w:r>
        <w:rPr>
          <w:rFonts w:cstheme="minorHAnsi"/>
          <w:b/>
          <w:noProof/>
          <w:color w:val="F2F2F2" w:themeColor="background1" w:themeShade="F2"/>
          <w:sz w:val="32"/>
          <w:szCs w:val="32"/>
        </w:rPr>
        <w:drawing>
          <wp:inline distT="0" distB="0" distL="0" distR="0">
            <wp:extent cx="5760720" cy="27889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szU8ngrWSXmBNPYReMyK5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AE" w:rsidRDefault="00AA50AE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</w:p>
    <w:p w:rsidR="00AA50AE" w:rsidRPr="00322E57" w:rsidRDefault="00AA50AE" w:rsidP="00322E57">
      <w:pPr>
        <w:jc w:val="center"/>
        <w:rPr>
          <w:rFonts w:cstheme="minorHAnsi"/>
          <w:b/>
          <w:color w:val="F2F2F2" w:themeColor="background1" w:themeShade="F2"/>
          <w:sz w:val="32"/>
          <w:szCs w:val="32"/>
        </w:rPr>
      </w:pPr>
      <w:bookmarkStart w:id="0" w:name="_GoBack"/>
      <w:bookmarkEnd w:id="0"/>
    </w:p>
    <w:sectPr w:rsidR="00AA50AE" w:rsidRPr="00322E57" w:rsidSect="00967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44"/>
    <w:rsid w:val="00031391"/>
    <w:rsid w:val="000D4344"/>
    <w:rsid w:val="00185D78"/>
    <w:rsid w:val="003052E6"/>
    <w:rsid w:val="00322E57"/>
    <w:rsid w:val="00967634"/>
    <w:rsid w:val="00AA50AE"/>
    <w:rsid w:val="00C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C491F-6EED-45B1-8627-3B2A0D4D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6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B412C-763A-400A-850E-097B4181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krc</dc:creator>
  <cp:lastModifiedBy>Microsoft hesabı</cp:lastModifiedBy>
  <cp:revision>5</cp:revision>
  <dcterms:created xsi:type="dcterms:W3CDTF">2020-06-18T07:36:00Z</dcterms:created>
  <dcterms:modified xsi:type="dcterms:W3CDTF">2020-06-18T08:51:00Z</dcterms:modified>
</cp:coreProperties>
</file>