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INSTRUMEN ASESMEN SIKAP</w:t>
      </w:r>
    </w:p>
    <w:p>
      <w:pPr>
        <w:jc w:val="center"/>
      </w:pPr>
      <w:r>
        <w:rPr>
          <w:rFonts w:ascii="Arial" w:hAnsi="Arial"/>
          <w:b/>
          <w:sz w:val="24"/>
        </w:rPr>
        <w:t>Praktik REST API – Proyek SmartClinic.API</w:t>
      </w:r>
    </w:p>
    <w:p>
      <w:r>
        <w:t>Instrumen ini digunakan untuk mengamati perilaku peserta didik selama praktik pengujian REST API menggunakan ASP.NET Core Web API, Swagger UI, dan database latihan SmartClinicDB. Penilaian berfokus pada perilaku yang dapat diamati, bukan pada dugaan sifat atau kepribadian peserta didik.</w:t>
      </w:r>
    </w:p>
    <w:p>
      <w:pPr>
        <w:pStyle w:val="Heading1"/>
      </w:pPr>
      <w:r>
        <w:t>A. Identitas Asesmen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E8EEF5"/>
          </w:tcPr>
          <w:p>
            <w:pPr>
              <w:spacing w:after="0"/>
            </w:pPr>
            <w:r/>
            <w:r>
              <w:rPr>
                <w:rFonts w:ascii="Arial" w:hAnsi="Arial"/>
                <w:b/>
                <w:sz w:val="16"/>
              </w:rPr>
              <w:t>Satuan Pendidikan</w:t>
            </w:r>
          </w:p>
        </w:tc>
        <w:tc>
          <w:tcPr>
            <w:tcW w:type="dxa" w:w="2556"/>
            <w:vAlign w:val="center"/>
          </w:tcPr>
          <w:p>
            <w:pPr>
              <w:spacing w:after="0"/>
            </w:pPr>
            <w:r/>
            <w:r>
              <w:rPr>
                <w:rFonts w:ascii="Arial" w:hAnsi="Arial"/>
                <w:b w:val="0"/>
                <w:sz w:val="16"/>
              </w:rPr>
              <w:t>SMK ................................</w:t>
            </w:r>
          </w:p>
        </w:tc>
        <w:tc>
          <w:tcPr>
            <w:tcW w:type="dxa" w:w="2556"/>
            <w:vAlign w:val="center"/>
            <w:shd w:fill="E8EEF5"/>
          </w:tcPr>
          <w:p>
            <w:pPr>
              <w:spacing w:after="0"/>
            </w:pPr>
            <w:r/>
            <w:r>
              <w:rPr>
                <w:rFonts w:ascii="Arial" w:hAnsi="Arial"/>
                <w:b/>
                <w:sz w:val="16"/>
              </w:rPr>
              <w:t>Mata Pelajaran/Unit</w:t>
            </w:r>
          </w:p>
        </w:tc>
        <w:tc>
          <w:tcPr>
            <w:tcW w:type="dxa" w:w="2556"/>
            <w:vAlign w:val="center"/>
          </w:tcPr>
          <w:p>
            <w:pPr>
              <w:spacing w:after="0"/>
            </w:pPr>
            <w:r/>
            <w:r>
              <w:rPr>
                <w:rFonts w:ascii="Arial" w:hAnsi="Arial"/>
                <w:b w:val="0"/>
                <w:sz w:val="16"/>
              </w:rPr>
              <w:t>Pemrograman / REST API</w:t>
            </w:r>
          </w:p>
        </w:tc>
      </w:tr>
      <w:tr>
        <w:tc>
          <w:tcPr>
            <w:tcW w:type="dxa" w:w="2556"/>
            <w:vAlign w:val="center"/>
            <w:shd w:fill="E8EEF5"/>
          </w:tcPr>
          <w:p>
            <w:pPr>
              <w:spacing w:after="0"/>
            </w:pPr>
            <w:r/>
            <w:r>
              <w:rPr>
                <w:rFonts w:ascii="Arial" w:hAnsi="Arial"/>
                <w:b/>
                <w:sz w:val="16"/>
              </w:rPr>
              <w:t>Nama Peserta Didik</w:t>
            </w:r>
          </w:p>
        </w:tc>
        <w:tc>
          <w:tcPr>
            <w:tcW w:type="dxa" w:w="2556"/>
            <w:vAlign w:val="center"/>
          </w:tcPr>
          <w:p>
            <w:pPr>
              <w:spacing w:after="0"/>
            </w:pPr>
            <w:r/>
            <w:r>
              <w:rPr>
                <w:rFonts w:ascii="Arial" w:hAnsi="Arial"/>
                <w:b w:val="0"/>
                <w:sz w:val="16"/>
              </w:rPr>
              <w:t>........................................</w:t>
            </w:r>
          </w:p>
        </w:tc>
        <w:tc>
          <w:tcPr>
            <w:tcW w:type="dxa" w:w="2556"/>
            <w:vAlign w:val="center"/>
            <w:shd w:fill="E8EEF5"/>
          </w:tcPr>
          <w:p>
            <w:pPr>
              <w:spacing w:after="0"/>
            </w:pPr>
            <w:r/>
            <w:r>
              <w:rPr>
                <w:rFonts w:ascii="Arial" w:hAnsi="Arial"/>
                <w:b/>
                <w:sz w:val="16"/>
              </w:rPr>
              <w:t>Kelas</w:t>
            </w:r>
          </w:p>
        </w:tc>
        <w:tc>
          <w:tcPr>
            <w:tcW w:type="dxa" w:w="2556"/>
            <w:vAlign w:val="center"/>
          </w:tcPr>
          <w:p>
            <w:pPr>
              <w:spacing w:after="0"/>
            </w:pPr>
            <w:r/>
            <w:r>
              <w:rPr>
                <w:rFonts w:ascii="Arial" w:hAnsi="Arial"/>
                <w:b w:val="0"/>
                <w:sz w:val="16"/>
              </w:rPr>
              <w:t>................................</w:t>
            </w:r>
          </w:p>
        </w:tc>
      </w:tr>
      <w:tr>
        <w:tc>
          <w:tcPr>
            <w:tcW w:type="dxa" w:w="2556"/>
            <w:vAlign w:val="center"/>
            <w:shd w:fill="E8EEF5"/>
          </w:tcPr>
          <w:p>
            <w:pPr>
              <w:spacing w:after="0"/>
            </w:pPr>
            <w:r/>
            <w:r>
              <w:rPr>
                <w:rFonts w:ascii="Arial" w:hAnsi="Arial"/>
                <w:b/>
                <w:sz w:val="16"/>
              </w:rPr>
              <w:t>Nama Penilai</w:t>
            </w:r>
          </w:p>
        </w:tc>
        <w:tc>
          <w:tcPr>
            <w:tcW w:type="dxa" w:w="2556"/>
            <w:vAlign w:val="center"/>
          </w:tcPr>
          <w:p>
            <w:pPr>
              <w:spacing w:after="0"/>
            </w:pPr>
            <w:r/>
            <w:r>
              <w:rPr>
                <w:rFonts w:ascii="Arial" w:hAnsi="Arial"/>
                <w:b w:val="0"/>
                <w:sz w:val="16"/>
              </w:rPr>
              <w:t>........................................</w:t>
            </w:r>
          </w:p>
        </w:tc>
        <w:tc>
          <w:tcPr>
            <w:tcW w:type="dxa" w:w="2556"/>
            <w:vAlign w:val="center"/>
            <w:shd w:fill="E8EEF5"/>
          </w:tcPr>
          <w:p>
            <w:pPr>
              <w:spacing w:after="0"/>
            </w:pPr>
            <w:r/>
            <w:r>
              <w:rPr>
                <w:rFonts w:ascii="Arial" w:hAnsi="Arial"/>
                <w:b/>
                <w:sz w:val="16"/>
              </w:rPr>
              <w:t>Tanggal</w:t>
            </w:r>
          </w:p>
        </w:tc>
        <w:tc>
          <w:tcPr>
            <w:tcW w:type="dxa" w:w="2556"/>
            <w:vAlign w:val="center"/>
          </w:tcPr>
          <w:p>
            <w:pPr>
              <w:spacing w:after="0"/>
            </w:pPr>
            <w:r/>
            <w:r>
              <w:rPr>
                <w:rFonts w:ascii="Arial" w:hAnsi="Arial"/>
                <w:b w:val="0"/>
                <w:sz w:val="16"/>
              </w:rPr>
              <w:t>................................</w:t>
            </w:r>
          </w:p>
        </w:tc>
      </w:tr>
      <w:tr>
        <w:tc>
          <w:tcPr>
            <w:tcW w:type="dxa" w:w="2556"/>
            <w:vAlign w:val="center"/>
            <w:shd w:fill="E8EEF5"/>
          </w:tcPr>
          <w:p>
            <w:pPr>
              <w:spacing w:after="0"/>
            </w:pPr>
            <w:r/>
            <w:r>
              <w:rPr>
                <w:rFonts w:ascii="Arial" w:hAnsi="Arial"/>
                <w:b/>
                <w:sz w:val="16"/>
              </w:rPr>
              <w:t>Proyek/Kompetensi</w:t>
            </w:r>
          </w:p>
        </w:tc>
        <w:tc>
          <w:tcPr>
            <w:tcW w:type="dxa" w:w="2556"/>
            <w:vAlign w:val="center"/>
          </w:tcPr>
          <w:p>
            <w:pPr>
              <w:spacing w:after="0"/>
            </w:pPr>
            <w:r/>
            <w:r>
              <w:rPr>
                <w:rFonts w:ascii="Arial" w:hAnsi="Arial"/>
                <w:b w:val="0"/>
                <w:sz w:val="16"/>
              </w:rPr>
              <w:t>SmartClinic.API</w:t>
            </w:r>
          </w:p>
        </w:tc>
        <w:tc>
          <w:tcPr>
            <w:tcW w:type="dxa" w:w="2556"/>
            <w:vAlign w:val="center"/>
            <w:shd w:fill="E8EEF5"/>
          </w:tcPr>
          <w:p>
            <w:pPr>
              <w:spacing w:after="0"/>
            </w:pPr>
            <w:r/>
            <w:r>
              <w:rPr>
                <w:rFonts w:ascii="Arial" w:hAnsi="Arial"/>
                <w:b/>
                <w:sz w:val="16"/>
              </w:rPr>
              <w:t>Tempat</w:t>
            </w:r>
          </w:p>
        </w:tc>
        <w:tc>
          <w:tcPr>
            <w:tcW w:type="dxa" w:w="2556"/>
            <w:vAlign w:val="center"/>
          </w:tcPr>
          <w:p>
            <w:pPr>
              <w:spacing w:after="0"/>
            </w:pPr>
            <w:r/>
            <w:r>
              <w:rPr>
                <w:rFonts w:ascii="Arial" w:hAnsi="Arial"/>
                <w:b w:val="0"/>
                <w:sz w:val="16"/>
              </w:rPr>
              <w:t>................................</w:t>
            </w:r>
          </w:p>
        </w:tc>
      </w:tr>
    </w:tbl>
    <w:p>
      <w:pPr>
        <w:pStyle w:val="Heading1"/>
      </w:pPr>
      <w:r>
        <w:t>B. Petunjuk Penggunaan</w:t>
      </w:r>
    </w:p>
    <w:p>
      <w:pPr>
        <w:pStyle w:val="ListNumber"/>
      </w:pPr>
      <w:r>
        <w:t>Amati perilaku peserta didik selama persiapan, pelaksanaan pengujian endpoint, pengelolaan data uji, dan pelaporan.</w:t>
      </w:r>
    </w:p>
    <w:p>
      <w:pPr>
        <w:pStyle w:val="ListNumber"/>
      </w:pPr>
      <w:r>
        <w:t>Berikan skor berdasarkan bukti perilaku yang terlihat atau terdengar. Hindari menilai berdasarkan kesan umum.</w:t>
      </w:r>
    </w:p>
    <w:p>
      <w:pPr>
        <w:pStyle w:val="ListNumber"/>
      </w:pPr>
      <w:r>
        <w:t>Gunakan skala 1–4 untuk setiap indikator. Jika suatu indikator tidak sempat diamati, beri tanda N/O (Not Observed) dan lakukan pengamatan ulang.</w:t>
      </w:r>
    </w:p>
    <w:p>
      <w:pPr>
        <w:pStyle w:val="ListNumber"/>
      </w:pPr>
      <w:r>
        <w:t>Catat bukti singkat untuk skor yang sangat baik atau yang memerlukan tindak lanjut.</w:t>
      </w:r>
    </w:p>
    <w:p>
      <w:pPr>
        <w:pStyle w:val="ListNumber"/>
      </w:pPr>
      <w:r>
        <w:t>Sampaikan umpan balik yang spesifik, santun, dan berorientasi pada perbaikan.</w:t>
      </w:r>
    </w:p>
    <w:p>
      <w:pPr>
        <w:pStyle w:val="Heading1"/>
      </w:pPr>
      <w:r>
        <w:t>C. Aspek dan Indikator Sikap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center"/>
            <w:shd w:fill="CFE2F3"/>
          </w:tcPr>
          <w:p>
            <w:pPr>
              <w:spacing w:after="0"/>
            </w:pPr>
            <w:r/>
            <w:r>
              <w:rPr>
                <w:rFonts w:ascii="Arial" w:hAnsi="Arial"/>
                <w:b/>
                <w:sz w:val="16"/>
              </w:rPr>
              <w:t>Kode</w:t>
            </w:r>
          </w:p>
        </w:tc>
        <w:tc>
          <w:tcPr>
            <w:tcW w:type="dxa" w:w="3408"/>
            <w:vAlign w:val="center"/>
            <w:shd w:fill="CFE2F3"/>
          </w:tcPr>
          <w:p>
            <w:pPr>
              <w:spacing w:after="0"/>
            </w:pPr>
            <w:r/>
            <w:r>
              <w:rPr>
                <w:rFonts w:ascii="Arial" w:hAnsi="Arial"/>
                <w:b/>
                <w:sz w:val="16"/>
              </w:rPr>
              <w:t>Aspek</w:t>
            </w:r>
          </w:p>
        </w:tc>
        <w:tc>
          <w:tcPr>
            <w:tcW w:type="dxa" w:w="3408"/>
            <w:vAlign w:val="center"/>
            <w:shd w:fill="CFE2F3"/>
          </w:tcPr>
          <w:p>
            <w:pPr>
              <w:spacing w:after="0"/>
            </w:pPr>
            <w:r/>
            <w:r>
              <w:rPr>
                <w:rFonts w:ascii="Arial" w:hAnsi="Arial"/>
                <w:b/>
                <w:sz w:val="16"/>
              </w:rPr>
              <w:t>Indikator perilaku yang diamati</w:t>
            </w:r>
          </w:p>
        </w:tc>
      </w:tr>
      <w:tr>
        <w:tc>
          <w:tcPr>
            <w:tcW w:type="dxa" w:w="3408"/>
            <w:vAlign w:val="center"/>
          </w:tcPr>
          <w:p>
            <w:pPr>
              <w:spacing w:after="0"/>
            </w:pPr>
            <w:r/>
            <w:r>
              <w:rPr>
                <w:rFonts w:ascii="Arial" w:hAnsi="Arial"/>
                <w:b/>
                <w:sz w:val="16"/>
              </w:rPr>
              <w:t>S1</w:t>
            </w:r>
          </w:p>
        </w:tc>
        <w:tc>
          <w:tcPr>
            <w:tcW w:type="dxa" w:w="3408"/>
            <w:vAlign w:val="center"/>
          </w:tcPr>
          <w:p>
            <w:pPr>
              <w:spacing w:after="0"/>
            </w:pPr>
            <w:r/>
            <w:r>
              <w:rPr>
                <w:rFonts w:ascii="Arial" w:hAnsi="Arial"/>
                <w:b w:val="0"/>
                <w:sz w:val="16"/>
              </w:rPr>
              <w:t>Disiplin</w:t>
            </w:r>
          </w:p>
        </w:tc>
        <w:tc>
          <w:tcPr>
            <w:tcW w:type="dxa" w:w="3408"/>
            <w:vAlign w:val="center"/>
          </w:tcPr>
          <w:p>
            <w:pPr>
              <w:spacing w:after="0"/>
            </w:pPr>
            <w:r/>
            <w:r>
              <w:rPr>
                <w:rFonts w:ascii="Arial" w:hAnsi="Arial"/>
                <w:b w:val="0"/>
                <w:sz w:val="16"/>
              </w:rPr>
              <w:t>Memulai praktik sesuai waktu; mengikuti urutan kerja dan instruksi; menyelesaikan tahapan sesuai alokasi waktu.</w:t>
            </w:r>
          </w:p>
        </w:tc>
      </w:tr>
      <w:tr>
        <w:tc>
          <w:tcPr>
            <w:tcW w:type="dxa" w:w="3408"/>
            <w:vAlign w:val="center"/>
          </w:tcPr>
          <w:p>
            <w:pPr>
              <w:spacing w:after="0"/>
            </w:pPr>
            <w:r/>
            <w:r>
              <w:rPr>
                <w:rFonts w:ascii="Arial" w:hAnsi="Arial"/>
                <w:b/>
                <w:sz w:val="16"/>
              </w:rPr>
              <w:t>S2</w:t>
            </w:r>
          </w:p>
        </w:tc>
        <w:tc>
          <w:tcPr>
            <w:tcW w:type="dxa" w:w="3408"/>
            <w:vAlign w:val="center"/>
          </w:tcPr>
          <w:p>
            <w:pPr>
              <w:spacing w:after="0"/>
            </w:pPr>
            <w:r/>
            <w:r>
              <w:rPr>
                <w:rFonts w:ascii="Arial" w:hAnsi="Arial"/>
                <w:b w:val="0"/>
                <w:sz w:val="16"/>
              </w:rPr>
              <w:t>Tanggung jawab</w:t>
            </w:r>
          </w:p>
        </w:tc>
        <w:tc>
          <w:tcPr>
            <w:tcW w:type="dxa" w:w="3408"/>
            <w:vAlign w:val="center"/>
          </w:tcPr>
          <w:p>
            <w:pPr>
              <w:spacing w:after="0"/>
            </w:pPr>
            <w:r/>
            <w:r>
              <w:rPr>
                <w:rFonts w:ascii="Arial" w:hAnsi="Arial"/>
                <w:b w:val="0"/>
                <w:sz w:val="16"/>
              </w:rPr>
              <w:t>Menjaga proyek dan konfigurasi; menggunakan data latihan; memeriksa dampak sebelum PUT/DELETE; membersihkan data uji bila diperlukan.</w:t>
            </w:r>
          </w:p>
        </w:tc>
      </w:tr>
      <w:tr>
        <w:tc>
          <w:tcPr>
            <w:tcW w:type="dxa" w:w="3408"/>
            <w:vAlign w:val="center"/>
          </w:tcPr>
          <w:p>
            <w:pPr>
              <w:spacing w:after="0"/>
            </w:pPr>
            <w:r/>
            <w:r>
              <w:rPr>
                <w:rFonts w:ascii="Arial" w:hAnsi="Arial"/>
                <w:b/>
                <w:sz w:val="16"/>
              </w:rPr>
              <w:t>S3</w:t>
            </w:r>
          </w:p>
        </w:tc>
        <w:tc>
          <w:tcPr>
            <w:tcW w:type="dxa" w:w="3408"/>
            <w:vAlign w:val="center"/>
          </w:tcPr>
          <w:p>
            <w:pPr>
              <w:spacing w:after="0"/>
            </w:pPr>
            <w:r/>
            <w:r>
              <w:rPr>
                <w:rFonts w:ascii="Arial" w:hAnsi="Arial"/>
                <w:b w:val="0"/>
                <w:sz w:val="16"/>
              </w:rPr>
              <w:t>Kejujuran dan integritas</w:t>
            </w:r>
          </w:p>
        </w:tc>
        <w:tc>
          <w:tcPr>
            <w:tcW w:type="dxa" w:w="3408"/>
            <w:vAlign w:val="center"/>
          </w:tcPr>
          <w:p>
            <w:pPr>
              <w:spacing w:after="0"/>
            </w:pPr>
            <w:r/>
            <w:r>
              <w:rPr>
                <w:rFonts w:ascii="Arial" w:hAnsi="Arial"/>
                <w:b w:val="0"/>
                <w:sz w:val="16"/>
              </w:rPr>
              <w:t>Melaporkan hasil sesuai respons API yang benar-benar diperoleh; tidak mengubah atau mengada-adakan bukti; mengakui kesalahan dan memperbaikinya.</w:t>
            </w:r>
          </w:p>
        </w:tc>
      </w:tr>
      <w:tr>
        <w:tc>
          <w:tcPr>
            <w:tcW w:type="dxa" w:w="3408"/>
            <w:vAlign w:val="center"/>
          </w:tcPr>
          <w:p>
            <w:pPr>
              <w:spacing w:after="0"/>
            </w:pPr>
            <w:r/>
            <w:r>
              <w:rPr>
                <w:rFonts w:ascii="Arial" w:hAnsi="Arial"/>
                <w:b/>
                <w:sz w:val="16"/>
              </w:rPr>
              <w:t>S4</w:t>
            </w:r>
          </w:p>
        </w:tc>
        <w:tc>
          <w:tcPr>
            <w:tcW w:type="dxa" w:w="3408"/>
            <w:vAlign w:val="center"/>
          </w:tcPr>
          <w:p>
            <w:pPr>
              <w:spacing w:after="0"/>
            </w:pPr>
            <w:r/>
            <w:r>
              <w:rPr>
                <w:rFonts w:ascii="Arial" w:hAnsi="Arial"/>
                <w:b w:val="0"/>
                <w:sz w:val="16"/>
              </w:rPr>
              <w:t>Ketelitian</w:t>
            </w:r>
          </w:p>
        </w:tc>
        <w:tc>
          <w:tcPr>
            <w:tcW w:type="dxa" w:w="3408"/>
            <w:vAlign w:val="center"/>
          </w:tcPr>
          <w:p>
            <w:pPr>
              <w:spacing w:after="0"/>
            </w:pPr>
            <w:r/>
            <w:r>
              <w:rPr>
                <w:rFonts w:ascii="Arial" w:hAnsi="Arial"/>
                <w:b w:val="0"/>
                <w:sz w:val="16"/>
              </w:rPr>
              <w:t>Memeriksa URL, HTTP method, ID, JSON, field wajib, dan response body/status; membaca pesan error sebelum menyimpulkan.</w:t>
            </w:r>
          </w:p>
        </w:tc>
      </w:tr>
      <w:tr>
        <w:tc>
          <w:tcPr>
            <w:tcW w:type="dxa" w:w="3408"/>
            <w:vAlign w:val="center"/>
          </w:tcPr>
          <w:p>
            <w:pPr>
              <w:spacing w:after="0"/>
            </w:pPr>
            <w:r/>
            <w:r>
              <w:rPr>
                <w:rFonts w:ascii="Arial" w:hAnsi="Arial"/>
                <w:b/>
                <w:sz w:val="16"/>
              </w:rPr>
              <w:t>S5</w:t>
            </w:r>
          </w:p>
        </w:tc>
        <w:tc>
          <w:tcPr>
            <w:tcW w:type="dxa" w:w="3408"/>
            <w:vAlign w:val="center"/>
          </w:tcPr>
          <w:p>
            <w:pPr>
              <w:spacing w:after="0"/>
            </w:pPr>
            <w:r/>
            <w:r>
              <w:rPr>
                <w:rFonts w:ascii="Arial" w:hAnsi="Arial"/>
                <w:b w:val="0"/>
                <w:sz w:val="16"/>
              </w:rPr>
              <w:t>Kemandirian dan inisiatif</w:t>
            </w:r>
          </w:p>
        </w:tc>
        <w:tc>
          <w:tcPr>
            <w:tcW w:type="dxa" w:w="3408"/>
            <w:vAlign w:val="center"/>
          </w:tcPr>
          <w:p>
            <w:pPr>
              <w:spacing w:after="0"/>
            </w:pPr>
            <w:r/>
            <w:r>
              <w:rPr>
                <w:rFonts w:ascii="Arial" w:hAnsi="Arial"/>
                <w:b w:val="0"/>
                <w:sz w:val="16"/>
              </w:rPr>
              <w:t>Mencoba langkah pemecahan masalah yang relevan; membaca dokumentasi/pesan error; meminta bantuan setelah menjelaskan upaya yang telah dilakukan.</w:t>
            </w:r>
          </w:p>
        </w:tc>
      </w:tr>
      <w:tr>
        <w:tc>
          <w:tcPr>
            <w:tcW w:type="dxa" w:w="3408"/>
            <w:vAlign w:val="center"/>
          </w:tcPr>
          <w:p>
            <w:pPr>
              <w:spacing w:after="0"/>
            </w:pPr>
            <w:r/>
            <w:r>
              <w:rPr>
                <w:rFonts w:ascii="Arial" w:hAnsi="Arial"/>
                <w:b/>
                <w:sz w:val="16"/>
              </w:rPr>
              <w:t>S6</w:t>
            </w:r>
          </w:p>
        </w:tc>
        <w:tc>
          <w:tcPr>
            <w:tcW w:type="dxa" w:w="3408"/>
            <w:vAlign w:val="center"/>
          </w:tcPr>
          <w:p>
            <w:pPr>
              <w:spacing w:after="0"/>
            </w:pPr>
            <w:r/>
            <w:r>
              <w:rPr>
                <w:rFonts w:ascii="Arial" w:hAnsi="Arial"/>
                <w:b w:val="0"/>
                <w:sz w:val="16"/>
              </w:rPr>
              <w:t>Kolaborasi dan komunikasi</w:t>
            </w:r>
          </w:p>
        </w:tc>
        <w:tc>
          <w:tcPr>
            <w:tcW w:type="dxa" w:w="3408"/>
            <w:vAlign w:val="center"/>
          </w:tcPr>
          <w:p>
            <w:pPr>
              <w:spacing w:after="0"/>
            </w:pPr>
            <w:r/>
            <w:r>
              <w:rPr>
                <w:rFonts w:ascii="Arial" w:hAnsi="Arial"/>
                <w:b w:val="0"/>
                <w:sz w:val="16"/>
              </w:rPr>
              <w:t>Mendengarkan masukan; berbagi informasi dengan jelas; menghargai giliran dan pendapat; memberi bantuan tanpa mengambil alih pekerjaan orang lain.</w:t>
            </w:r>
          </w:p>
        </w:tc>
      </w:tr>
      <w:tr>
        <w:tc>
          <w:tcPr>
            <w:tcW w:type="dxa" w:w="3408"/>
            <w:vAlign w:val="center"/>
          </w:tcPr>
          <w:p>
            <w:pPr>
              <w:spacing w:after="0"/>
            </w:pPr>
            <w:r/>
            <w:r>
              <w:rPr>
                <w:rFonts w:ascii="Arial" w:hAnsi="Arial"/>
                <w:b/>
                <w:sz w:val="16"/>
              </w:rPr>
              <w:t>S7</w:t>
            </w:r>
          </w:p>
        </w:tc>
        <w:tc>
          <w:tcPr>
            <w:tcW w:type="dxa" w:w="3408"/>
            <w:vAlign w:val="center"/>
          </w:tcPr>
          <w:p>
            <w:pPr>
              <w:spacing w:after="0"/>
            </w:pPr>
            <w:r/>
            <w:r>
              <w:rPr>
                <w:rFonts w:ascii="Arial" w:hAnsi="Arial"/>
                <w:b w:val="0"/>
                <w:sz w:val="16"/>
              </w:rPr>
              <w:t>Kepatuhan prosedur dan keamanan</w:t>
            </w:r>
          </w:p>
        </w:tc>
        <w:tc>
          <w:tcPr>
            <w:tcW w:type="dxa" w:w="3408"/>
            <w:vAlign w:val="center"/>
          </w:tcPr>
          <w:p>
            <w:pPr>
              <w:spacing w:after="0"/>
            </w:pPr>
            <w:r/>
            <w:r>
              <w:rPr>
                <w:rFonts w:ascii="Arial" w:hAnsi="Arial"/>
                <w:b w:val="0"/>
                <w:sz w:val="16"/>
              </w:rPr>
              <w:t>Tidak membagikan connection string/kredensial; menggunakan database latihan; tidak menghapus atau mengubah data di luar cakupan tugas; menjaga kerahasiaan data.</w:t>
            </w:r>
          </w:p>
        </w:tc>
      </w:tr>
      <w:tr>
        <w:tc>
          <w:tcPr>
            <w:tcW w:type="dxa" w:w="3408"/>
            <w:vAlign w:val="center"/>
          </w:tcPr>
          <w:p>
            <w:pPr>
              <w:spacing w:after="0"/>
            </w:pPr>
            <w:r/>
            <w:r>
              <w:rPr>
                <w:rFonts w:ascii="Arial" w:hAnsi="Arial"/>
                <w:b/>
                <w:sz w:val="16"/>
              </w:rPr>
              <w:t>S8</w:t>
            </w:r>
          </w:p>
        </w:tc>
        <w:tc>
          <w:tcPr>
            <w:tcW w:type="dxa" w:w="3408"/>
            <w:vAlign w:val="center"/>
          </w:tcPr>
          <w:p>
            <w:pPr>
              <w:spacing w:after="0"/>
            </w:pPr>
            <w:r/>
            <w:r>
              <w:rPr>
                <w:rFonts w:ascii="Arial" w:hAnsi="Arial"/>
                <w:b w:val="0"/>
                <w:sz w:val="16"/>
              </w:rPr>
              <w:t>Ketekunan dan respons terhadap umpan balik</w:t>
            </w:r>
          </w:p>
        </w:tc>
        <w:tc>
          <w:tcPr>
            <w:tcW w:type="dxa" w:w="3408"/>
            <w:vAlign w:val="center"/>
          </w:tcPr>
          <w:p>
            <w:pPr>
              <w:spacing w:after="0"/>
            </w:pPr>
            <w:r/>
            <w:r>
              <w:rPr>
                <w:rFonts w:ascii="Arial" w:hAnsi="Arial"/>
                <w:b w:val="0"/>
                <w:sz w:val="16"/>
              </w:rPr>
              <w:t>Tetap mencoba secara terarah ketika terjadi error; menerima koreksi dengan terbuka; menguji ulang setelah melakukan perbaikan.</w:t>
            </w:r>
          </w:p>
        </w:tc>
      </w:tr>
    </w:tbl>
    <w:p>
      <w:pPr>
        <w:pStyle w:val="Heading1"/>
      </w:pPr>
      <w:r>
        <w:t>D. Rubrik Skala 1–4</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CFE2F3"/>
          </w:tcPr>
          <w:p>
            <w:pPr>
              <w:spacing w:after="0"/>
            </w:pPr>
            <w:r/>
            <w:r>
              <w:rPr>
                <w:rFonts w:ascii="Arial" w:hAnsi="Arial"/>
                <w:b/>
                <w:sz w:val="16"/>
              </w:rPr>
              <w:t>Skor</w:t>
            </w:r>
          </w:p>
        </w:tc>
        <w:tc>
          <w:tcPr>
            <w:tcW w:type="dxa" w:w="5112"/>
            <w:vAlign w:val="center"/>
            <w:shd w:fill="CFE2F3"/>
          </w:tcPr>
          <w:p>
            <w:pPr>
              <w:spacing w:after="0"/>
            </w:pPr>
            <w:r/>
            <w:r>
              <w:rPr>
                <w:rFonts w:ascii="Arial" w:hAnsi="Arial"/>
                <w:b/>
                <w:sz w:val="16"/>
              </w:rPr>
              <w:t>Deskriptor umum</w:t>
            </w:r>
          </w:p>
        </w:tc>
      </w:tr>
      <w:tr>
        <w:tc>
          <w:tcPr>
            <w:tcW w:type="dxa" w:w="5112"/>
            <w:vAlign w:val="center"/>
          </w:tcPr>
          <w:p>
            <w:pPr>
              <w:spacing w:after="0"/>
            </w:pPr>
            <w:r/>
            <w:r>
              <w:rPr>
                <w:rFonts w:ascii="Arial" w:hAnsi="Arial"/>
                <w:b/>
                <w:sz w:val="16"/>
              </w:rPr>
              <w:t>4 – Sangat Baik</w:t>
            </w:r>
          </w:p>
        </w:tc>
        <w:tc>
          <w:tcPr>
            <w:tcW w:type="dxa" w:w="5112"/>
            <w:vAlign w:val="center"/>
          </w:tcPr>
          <w:p>
            <w:pPr>
              <w:spacing w:after="0"/>
            </w:pPr>
            <w:r/>
            <w:r>
              <w:rPr>
                <w:rFonts w:ascii="Arial" w:hAnsi="Arial"/>
                <w:b w:val="0"/>
                <w:sz w:val="16"/>
              </w:rPr>
              <w:t>Perilaku tampak konsisten dan mandiri; mengikuti prosedur; mampu menjelaskan keputusan; menjadi contoh positif bagi rekan.</w:t>
            </w:r>
          </w:p>
        </w:tc>
      </w:tr>
      <w:tr>
        <w:tc>
          <w:tcPr>
            <w:tcW w:type="dxa" w:w="5112"/>
            <w:vAlign w:val="center"/>
          </w:tcPr>
          <w:p>
            <w:pPr>
              <w:spacing w:after="0"/>
            </w:pPr>
            <w:r/>
            <w:r>
              <w:rPr>
                <w:rFonts w:ascii="Arial" w:hAnsi="Arial"/>
                <w:b/>
                <w:sz w:val="16"/>
              </w:rPr>
              <w:t>3 – Baik</w:t>
            </w:r>
          </w:p>
        </w:tc>
        <w:tc>
          <w:tcPr>
            <w:tcW w:type="dxa" w:w="5112"/>
            <w:vAlign w:val="center"/>
          </w:tcPr>
          <w:p>
            <w:pPr>
              <w:spacing w:after="0"/>
            </w:pPr>
            <w:r/>
            <w:r>
              <w:rPr>
                <w:rFonts w:ascii="Arial" w:hAnsi="Arial"/>
                <w:b w:val="0"/>
                <w:sz w:val="16"/>
              </w:rPr>
              <w:t>Perilaku umumnya sesuai harapan; sesekali perlu pengingat ringan; segera memperbaiki setelah diingatkan.</w:t>
            </w:r>
          </w:p>
        </w:tc>
      </w:tr>
      <w:tr>
        <w:tc>
          <w:tcPr>
            <w:tcW w:type="dxa" w:w="5112"/>
            <w:vAlign w:val="center"/>
          </w:tcPr>
          <w:p>
            <w:pPr>
              <w:spacing w:after="0"/>
            </w:pPr>
            <w:r/>
            <w:r>
              <w:rPr>
                <w:rFonts w:ascii="Arial" w:hAnsi="Arial"/>
                <w:b/>
                <w:sz w:val="16"/>
              </w:rPr>
              <w:t>2 – Perlu Bimbingan</w:t>
            </w:r>
          </w:p>
        </w:tc>
        <w:tc>
          <w:tcPr>
            <w:tcW w:type="dxa" w:w="5112"/>
            <w:vAlign w:val="center"/>
          </w:tcPr>
          <w:p>
            <w:pPr>
              <w:spacing w:after="0"/>
            </w:pPr>
            <w:r/>
            <w:r>
              <w:rPr>
                <w:rFonts w:ascii="Arial" w:hAnsi="Arial"/>
                <w:b w:val="0"/>
                <w:sz w:val="16"/>
              </w:rPr>
              <w:t>Perilaku belum konsisten; beberapa kali perlu arahan; tindak lanjut atau perbaikan belum selalu dilakukan tanpa bantuan.</w:t>
            </w:r>
          </w:p>
        </w:tc>
      </w:tr>
      <w:tr>
        <w:tc>
          <w:tcPr>
            <w:tcW w:type="dxa" w:w="5112"/>
            <w:vAlign w:val="center"/>
          </w:tcPr>
          <w:p>
            <w:pPr>
              <w:spacing w:after="0"/>
            </w:pPr>
            <w:r/>
            <w:r>
              <w:rPr>
                <w:rFonts w:ascii="Arial" w:hAnsi="Arial"/>
                <w:b/>
                <w:sz w:val="16"/>
              </w:rPr>
              <w:t>1 – Perlu Pembinaan Intensif</w:t>
            </w:r>
          </w:p>
        </w:tc>
        <w:tc>
          <w:tcPr>
            <w:tcW w:type="dxa" w:w="5112"/>
            <w:vAlign w:val="center"/>
          </w:tcPr>
          <w:p>
            <w:pPr>
              <w:spacing w:after="0"/>
            </w:pPr>
            <w:r/>
            <w:r>
              <w:rPr>
                <w:rFonts w:ascii="Arial" w:hAnsi="Arial"/>
                <w:b w:val="0"/>
                <w:sz w:val="16"/>
              </w:rPr>
              <w:t>Perilaku yang diharapkan belum tampak atau berulang kali diabaikan meskipun telah diingatkan; perlu pendampingan langsung.</w:t>
            </w:r>
          </w:p>
        </w:tc>
      </w:tr>
    </w:tbl>
    <w:p>
      <w:pPr>
        <w:pStyle w:val="Heading1"/>
      </w:pPr>
      <w:r>
        <w:t>E. Lembar Observasi Individu</w:t>
      </w:r>
    </w:p>
    <w:p>
      <w:r>
        <w:t>Skor: 1–4. Tulis bukti perilaku singkat pada kolom terakhir. N/O berarti indikator belum teramati.</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CFE2F3"/>
          </w:tcPr>
          <w:p>
            <w:pPr>
              <w:spacing w:after="0"/>
            </w:pPr>
            <w:r/>
            <w:r>
              <w:rPr>
                <w:rFonts w:ascii="Arial" w:hAnsi="Arial"/>
                <w:b/>
                <w:sz w:val="16"/>
              </w:rPr>
              <w:t>Kode</w:t>
            </w:r>
          </w:p>
        </w:tc>
        <w:tc>
          <w:tcPr>
            <w:tcW w:type="dxa" w:w="2556"/>
            <w:vAlign w:val="center"/>
            <w:shd w:fill="CFE2F3"/>
          </w:tcPr>
          <w:p>
            <w:pPr>
              <w:spacing w:after="0"/>
            </w:pPr>
            <w:r/>
            <w:r>
              <w:rPr>
                <w:rFonts w:ascii="Arial" w:hAnsi="Arial"/>
                <w:b/>
                <w:sz w:val="16"/>
              </w:rPr>
              <w:t>Aspek</w:t>
            </w:r>
          </w:p>
        </w:tc>
        <w:tc>
          <w:tcPr>
            <w:tcW w:type="dxa" w:w="2556"/>
            <w:vAlign w:val="center"/>
            <w:shd w:fill="CFE2F3"/>
          </w:tcPr>
          <w:p>
            <w:pPr>
              <w:spacing w:after="0"/>
            </w:pPr>
            <w:r/>
            <w:r>
              <w:rPr>
                <w:rFonts w:ascii="Arial" w:hAnsi="Arial"/>
                <w:b/>
                <w:sz w:val="16"/>
              </w:rPr>
              <w:t>Skor (1–4/N/O)</w:t>
            </w:r>
          </w:p>
        </w:tc>
        <w:tc>
          <w:tcPr>
            <w:tcW w:type="dxa" w:w="2556"/>
            <w:vAlign w:val="center"/>
            <w:shd w:fill="CFE2F3"/>
          </w:tcPr>
          <w:p>
            <w:pPr>
              <w:spacing w:after="0"/>
            </w:pPr>
            <w:r/>
            <w:r>
              <w:rPr>
                <w:rFonts w:ascii="Arial" w:hAnsi="Arial"/>
                <w:b/>
                <w:sz w:val="16"/>
              </w:rPr>
              <w:t>Bukti perilaku / catatan</w:t>
            </w:r>
          </w:p>
        </w:tc>
      </w:tr>
      <w:tr>
        <w:tc>
          <w:tcPr>
            <w:tcW w:type="dxa" w:w="2556"/>
            <w:vAlign w:val="center"/>
          </w:tcPr>
          <w:p>
            <w:pPr>
              <w:spacing w:after="0"/>
            </w:pPr>
            <w:r/>
            <w:r>
              <w:rPr>
                <w:rFonts w:ascii="Arial" w:hAnsi="Arial"/>
                <w:b/>
                <w:sz w:val="16"/>
              </w:rPr>
              <w:t>S1</w:t>
            </w:r>
          </w:p>
        </w:tc>
        <w:tc>
          <w:tcPr>
            <w:tcW w:type="dxa" w:w="2556"/>
            <w:vAlign w:val="center"/>
          </w:tcPr>
          <w:p>
            <w:pPr>
              <w:spacing w:after="0"/>
            </w:pPr>
            <w:r/>
            <w:r>
              <w:rPr>
                <w:rFonts w:ascii="Arial" w:hAnsi="Arial"/>
                <w:b w:val="0"/>
                <w:sz w:val="16"/>
              </w:rPr>
              <w:t>Disiplin</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S2</w:t>
            </w:r>
          </w:p>
        </w:tc>
        <w:tc>
          <w:tcPr>
            <w:tcW w:type="dxa" w:w="2556"/>
            <w:vAlign w:val="center"/>
          </w:tcPr>
          <w:p>
            <w:pPr>
              <w:spacing w:after="0"/>
            </w:pPr>
            <w:r/>
            <w:r>
              <w:rPr>
                <w:rFonts w:ascii="Arial" w:hAnsi="Arial"/>
                <w:b w:val="0"/>
                <w:sz w:val="16"/>
              </w:rPr>
              <w:t>Tanggung jawab</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S3</w:t>
            </w:r>
          </w:p>
        </w:tc>
        <w:tc>
          <w:tcPr>
            <w:tcW w:type="dxa" w:w="2556"/>
            <w:vAlign w:val="center"/>
          </w:tcPr>
          <w:p>
            <w:pPr>
              <w:spacing w:after="0"/>
            </w:pPr>
            <w:r/>
            <w:r>
              <w:rPr>
                <w:rFonts w:ascii="Arial" w:hAnsi="Arial"/>
                <w:b w:val="0"/>
                <w:sz w:val="16"/>
              </w:rPr>
              <w:t>Kejujuran dan integritas</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S4</w:t>
            </w:r>
          </w:p>
        </w:tc>
        <w:tc>
          <w:tcPr>
            <w:tcW w:type="dxa" w:w="2556"/>
            <w:vAlign w:val="center"/>
          </w:tcPr>
          <w:p>
            <w:pPr>
              <w:spacing w:after="0"/>
            </w:pPr>
            <w:r/>
            <w:r>
              <w:rPr>
                <w:rFonts w:ascii="Arial" w:hAnsi="Arial"/>
                <w:b w:val="0"/>
                <w:sz w:val="16"/>
              </w:rPr>
              <w:t>Ketelitian</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S5</w:t>
            </w:r>
          </w:p>
        </w:tc>
        <w:tc>
          <w:tcPr>
            <w:tcW w:type="dxa" w:w="2556"/>
            <w:vAlign w:val="center"/>
          </w:tcPr>
          <w:p>
            <w:pPr>
              <w:spacing w:after="0"/>
            </w:pPr>
            <w:r/>
            <w:r>
              <w:rPr>
                <w:rFonts w:ascii="Arial" w:hAnsi="Arial"/>
                <w:b w:val="0"/>
                <w:sz w:val="16"/>
              </w:rPr>
              <w:t>Kemandirian dan inisiatif</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S6</w:t>
            </w:r>
          </w:p>
        </w:tc>
        <w:tc>
          <w:tcPr>
            <w:tcW w:type="dxa" w:w="2556"/>
            <w:vAlign w:val="center"/>
          </w:tcPr>
          <w:p>
            <w:pPr>
              <w:spacing w:after="0"/>
            </w:pPr>
            <w:r/>
            <w:r>
              <w:rPr>
                <w:rFonts w:ascii="Arial" w:hAnsi="Arial"/>
                <w:b w:val="0"/>
                <w:sz w:val="16"/>
              </w:rPr>
              <w:t>Kolaborasi dan komunikasi</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S7</w:t>
            </w:r>
          </w:p>
        </w:tc>
        <w:tc>
          <w:tcPr>
            <w:tcW w:type="dxa" w:w="2556"/>
            <w:vAlign w:val="center"/>
          </w:tcPr>
          <w:p>
            <w:pPr>
              <w:spacing w:after="0"/>
            </w:pPr>
            <w:r/>
            <w:r>
              <w:rPr>
                <w:rFonts w:ascii="Arial" w:hAnsi="Arial"/>
                <w:b w:val="0"/>
                <w:sz w:val="16"/>
              </w:rPr>
              <w:t>Kepatuhan prosedur dan keamanan</w:t>
            </w:r>
          </w:p>
        </w:tc>
        <w:tc>
          <w:tcPr>
            <w:tcW w:type="dxa" w:w="2556"/>
            <w:vAlign w:val="center"/>
          </w:tcPr>
          <w:p>
            <w:pPr>
              <w:spacing w:after="0"/>
            </w:pPr>
            <w:r>
              <w:rPr>
                <w:sz w:val="16"/>
              </w:rPr>
              <w:br/>
              <w:br/>
            </w:r>
          </w:p>
        </w:tc>
        <w:tc>
          <w:tcPr>
            <w:tcW w:type="dxa" w:w="2556"/>
            <w:vAlign w:val="center"/>
          </w:tcPr>
          <w:p>
            <w:pPr>
              <w:spacing w:after="0"/>
            </w:pPr>
            <w:r>
              <w:rPr>
                <w:sz w:val="16"/>
              </w:rPr>
              <w:br/>
              <w:br/>
            </w:r>
          </w:p>
        </w:tc>
      </w:tr>
      <w:tr>
        <w:tc>
          <w:tcPr>
            <w:tcW w:type="dxa" w:w="2556"/>
            <w:vAlign w:val="center"/>
          </w:tcPr>
          <w:p>
            <w:pPr>
              <w:spacing w:after="0"/>
            </w:pPr>
            <w:r/>
            <w:r>
              <w:rPr>
                <w:rFonts w:ascii="Arial" w:hAnsi="Arial"/>
                <w:b/>
                <w:sz w:val="16"/>
              </w:rPr>
              <w:t>S8</w:t>
            </w:r>
          </w:p>
        </w:tc>
        <w:tc>
          <w:tcPr>
            <w:tcW w:type="dxa" w:w="2556"/>
            <w:vAlign w:val="center"/>
          </w:tcPr>
          <w:p>
            <w:pPr>
              <w:spacing w:after="0"/>
            </w:pPr>
            <w:r/>
            <w:r>
              <w:rPr>
                <w:rFonts w:ascii="Arial" w:hAnsi="Arial"/>
                <w:b w:val="0"/>
                <w:sz w:val="16"/>
              </w:rPr>
              <w:t>Ketekunan dan respons terhadap umpan balik</w:t>
            </w:r>
          </w:p>
        </w:tc>
        <w:tc>
          <w:tcPr>
            <w:tcW w:type="dxa" w:w="2556"/>
            <w:vAlign w:val="center"/>
          </w:tcPr>
          <w:p>
            <w:pPr>
              <w:spacing w:after="0"/>
            </w:pPr>
            <w:r>
              <w:rPr>
                <w:sz w:val="16"/>
              </w:rPr>
              <w:br/>
              <w:br/>
            </w:r>
          </w:p>
        </w:tc>
        <w:tc>
          <w:tcPr>
            <w:tcW w:type="dxa" w:w="2556"/>
            <w:vAlign w:val="center"/>
          </w:tcPr>
          <w:p>
            <w:pPr>
              <w:spacing w:after="0"/>
            </w:pPr>
            <w:r>
              <w:rPr>
                <w:sz w:val="16"/>
              </w:rPr>
              <w:br/>
              <w:br/>
            </w:r>
          </w:p>
        </w:tc>
      </w:tr>
    </w:tbl>
    <w:p>
      <w:r>
        <w:t>Jumlah skor: ............ dari skor maksimum teramati: ............</w:t>
      </w:r>
    </w:p>
    <w:p>
      <w:r>
        <w:t>Rata-rata skor = jumlah skor indikator teramati ÷ jumlah indikator teramati = ............</w:t>
      </w:r>
    </w:p>
    <w:p>
      <w:r>
        <w:t>Catatan: indikator N/O tidak dimasukkan dalam perhitungan. Gunakan hasil sebagai bahan umpan balik dan pembinaan, bukan satu-satunya dasar penilaian kompetensi teknis.</w:t>
      </w:r>
    </w:p>
    <w:p>
      <w:pPr>
        <w:pStyle w:val="Heading1"/>
      </w:pPr>
      <w:r>
        <w:t>F. Rekap Observasi Kelas</w:t>
      </w:r>
    </w:p>
    <w:p>
      <w:r>
        <w:t>Gunakan lembar ini untuk rekap cepat satu kelas. Jika jumlah peserta didik banyak, gandakan halaman atau gunakan spreadsheet pendamping.</w:t>
      </w:r>
    </w:p>
    <w:tbl>
      <w:tblPr>
        <w:tblStyle w:val="TableGrid"/>
        <w:tblW w:type="auto" w:w="0"/>
        <w:jc w:val="center"/>
        <w:tblLook w:firstColumn="1" w:firstRow="1" w:lastColumn="0" w:lastRow="0" w:noHBand="0" w:noVBand="1" w:val="04A0"/>
      </w:tblPr>
      <w:tblGrid>
        <w:gridCol w:w="852"/>
        <w:gridCol w:w="852"/>
        <w:gridCol w:w="852"/>
        <w:gridCol w:w="852"/>
        <w:gridCol w:w="852"/>
        <w:gridCol w:w="852"/>
        <w:gridCol w:w="852"/>
        <w:gridCol w:w="852"/>
        <w:gridCol w:w="852"/>
        <w:gridCol w:w="852"/>
        <w:gridCol w:w="852"/>
        <w:gridCol w:w="852"/>
      </w:tblGrid>
      <w:tr>
        <w:trPr>
          <w:tblHeader w:val="true"/>
        </w:trPr>
        <w:tc>
          <w:tcPr>
            <w:tcW w:type="dxa" w:w="852"/>
            <w:vAlign w:val="center"/>
            <w:shd w:fill="CFE2F3"/>
          </w:tcPr>
          <w:p>
            <w:pPr>
              <w:spacing w:after="0"/>
            </w:pPr>
            <w:r/>
            <w:r>
              <w:rPr>
                <w:rFonts w:ascii="Arial" w:hAnsi="Arial"/>
                <w:b/>
                <w:sz w:val="14"/>
              </w:rPr>
              <w:t>No</w:t>
            </w:r>
          </w:p>
        </w:tc>
        <w:tc>
          <w:tcPr>
            <w:tcW w:type="dxa" w:w="852"/>
            <w:vAlign w:val="center"/>
            <w:shd w:fill="CFE2F3"/>
          </w:tcPr>
          <w:p>
            <w:pPr>
              <w:spacing w:after="0"/>
            </w:pPr>
            <w:r/>
            <w:r>
              <w:rPr>
                <w:rFonts w:ascii="Arial" w:hAnsi="Arial"/>
                <w:b/>
                <w:sz w:val="14"/>
              </w:rPr>
              <w:t>Nama peserta didik</w:t>
            </w:r>
          </w:p>
        </w:tc>
        <w:tc>
          <w:tcPr>
            <w:tcW w:type="dxa" w:w="852"/>
            <w:vAlign w:val="center"/>
            <w:shd w:fill="CFE2F3"/>
          </w:tcPr>
          <w:p>
            <w:pPr>
              <w:spacing w:after="0"/>
            </w:pPr>
            <w:r/>
            <w:r>
              <w:rPr>
                <w:rFonts w:ascii="Arial" w:hAnsi="Arial"/>
                <w:b/>
                <w:sz w:val="14"/>
              </w:rPr>
              <w:t>S1</w:t>
            </w:r>
          </w:p>
        </w:tc>
        <w:tc>
          <w:tcPr>
            <w:tcW w:type="dxa" w:w="852"/>
            <w:vAlign w:val="center"/>
            <w:shd w:fill="CFE2F3"/>
          </w:tcPr>
          <w:p>
            <w:pPr>
              <w:spacing w:after="0"/>
            </w:pPr>
            <w:r/>
            <w:r>
              <w:rPr>
                <w:rFonts w:ascii="Arial" w:hAnsi="Arial"/>
                <w:b/>
                <w:sz w:val="14"/>
              </w:rPr>
              <w:t>S2</w:t>
            </w:r>
          </w:p>
        </w:tc>
        <w:tc>
          <w:tcPr>
            <w:tcW w:type="dxa" w:w="852"/>
            <w:vAlign w:val="center"/>
            <w:shd w:fill="CFE2F3"/>
          </w:tcPr>
          <w:p>
            <w:pPr>
              <w:spacing w:after="0"/>
            </w:pPr>
            <w:r/>
            <w:r>
              <w:rPr>
                <w:rFonts w:ascii="Arial" w:hAnsi="Arial"/>
                <w:b/>
                <w:sz w:val="14"/>
              </w:rPr>
              <w:t>S3</w:t>
            </w:r>
          </w:p>
        </w:tc>
        <w:tc>
          <w:tcPr>
            <w:tcW w:type="dxa" w:w="852"/>
            <w:vAlign w:val="center"/>
            <w:shd w:fill="CFE2F3"/>
          </w:tcPr>
          <w:p>
            <w:pPr>
              <w:spacing w:after="0"/>
            </w:pPr>
            <w:r/>
            <w:r>
              <w:rPr>
                <w:rFonts w:ascii="Arial" w:hAnsi="Arial"/>
                <w:b/>
                <w:sz w:val="14"/>
              </w:rPr>
              <w:t>S4</w:t>
            </w:r>
          </w:p>
        </w:tc>
        <w:tc>
          <w:tcPr>
            <w:tcW w:type="dxa" w:w="852"/>
            <w:vAlign w:val="center"/>
            <w:shd w:fill="CFE2F3"/>
          </w:tcPr>
          <w:p>
            <w:pPr>
              <w:spacing w:after="0"/>
            </w:pPr>
            <w:r/>
            <w:r>
              <w:rPr>
                <w:rFonts w:ascii="Arial" w:hAnsi="Arial"/>
                <w:b/>
                <w:sz w:val="14"/>
              </w:rPr>
              <w:t>S5</w:t>
            </w:r>
          </w:p>
        </w:tc>
        <w:tc>
          <w:tcPr>
            <w:tcW w:type="dxa" w:w="852"/>
            <w:vAlign w:val="center"/>
            <w:shd w:fill="CFE2F3"/>
          </w:tcPr>
          <w:p>
            <w:pPr>
              <w:spacing w:after="0"/>
            </w:pPr>
            <w:r/>
            <w:r>
              <w:rPr>
                <w:rFonts w:ascii="Arial" w:hAnsi="Arial"/>
                <w:b/>
                <w:sz w:val="14"/>
              </w:rPr>
              <w:t>S6</w:t>
            </w:r>
          </w:p>
        </w:tc>
        <w:tc>
          <w:tcPr>
            <w:tcW w:type="dxa" w:w="852"/>
            <w:vAlign w:val="center"/>
            <w:shd w:fill="CFE2F3"/>
          </w:tcPr>
          <w:p>
            <w:pPr>
              <w:spacing w:after="0"/>
            </w:pPr>
            <w:r/>
            <w:r>
              <w:rPr>
                <w:rFonts w:ascii="Arial" w:hAnsi="Arial"/>
                <w:b/>
                <w:sz w:val="14"/>
              </w:rPr>
              <w:t>S7</w:t>
            </w:r>
          </w:p>
        </w:tc>
        <w:tc>
          <w:tcPr>
            <w:tcW w:type="dxa" w:w="852"/>
            <w:vAlign w:val="center"/>
            <w:shd w:fill="CFE2F3"/>
          </w:tcPr>
          <w:p>
            <w:pPr>
              <w:spacing w:after="0"/>
            </w:pPr>
            <w:r/>
            <w:r>
              <w:rPr>
                <w:rFonts w:ascii="Arial" w:hAnsi="Arial"/>
                <w:b/>
                <w:sz w:val="14"/>
              </w:rPr>
              <w:t>S8</w:t>
            </w:r>
          </w:p>
        </w:tc>
        <w:tc>
          <w:tcPr>
            <w:tcW w:type="dxa" w:w="852"/>
            <w:vAlign w:val="center"/>
            <w:shd w:fill="CFE2F3"/>
          </w:tcPr>
          <w:p>
            <w:pPr>
              <w:spacing w:after="0"/>
            </w:pPr>
            <w:r/>
            <w:r>
              <w:rPr>
                <w:rFonts w:ascii="Arial" w:hAnsi="Arial"/>
                <w:b/>
                <w:sz w:val="14"/>
              </w:rPr>
              <w:t>Rata-rata</w:t>
            </w:r>
          </w:p>
        </w:tc>
        <w:tc>
          <w:tcPr>
            <w:tcW w:type="dxa" w:w="852"/>
            <w:vAlign w:val="center"/>
            <w:shd w:fill="CFE2F3"/>
          </w:tcPr>
          <w:p>
            <w:pPr>
              <w:spacing w:after="0"/>
            </w:pPr>
            <w:r/>
            <w:r>
              <w:rPr>
                <w:rFonts w:ascii="Arial" w:hAnsi="Arial"/>
                <w:b/>
                <w:sz w:val="14"/>
              </w:rPr>
              <w:t>Tindak lanjut</w:t>
            </w:r>
          </w:p>
        </w:tc>
      </w:tr>
      <w:tr>
        <w:tc>
          <w:tcPr>
            <w:tcW w:type="dxa" w:w="852"/>
            <w:vAlign w:val="center"/>
          </w:tcPr>
          <w:p>
            <w:pPr>
              <w:spacing w:after="0"/>
            </w:pPr>
            <w:r/>
            <w:r>
              <w:rPr>
                <w:rFonts w:ascii="Arial" w:hAnsi="Arial"/>
                <w:b w:val="0"/>
                <w:sz w:val="14"/>
              </w:rPr>
              <w:t>1</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2</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3</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4</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5</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6</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7</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8</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9</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r>
        <w:tc>
          <w:tcPr>
            <w:tcW w:type="dxa" w:w="852"/>
            <w:vAlign w:val="center"/>
          </w:tcPr>
          <w:p>
            <w:pPr>
              <w:spacing w:after="0"/>
            </w:pPr>
            <w:r/>
            <w:r>
              <w:rPr>
                <w:rFonts w:ascii="Arial" w:hAnsi="Arial"/>
                <w:b w:val="0"/>
                <w:sz w:val="14"/>
              </w:rPr>
              <w:t>10</w:t>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c>
          <w:tcPr>
            <w:tcW w:type="dxa" w:w="852"/>
            <w:vAlign w:val="center"/>
          </w:tcPr>
          <w:p>
            <w:pPr>
              <w:spacing w:after="0"/>
            </w:pPr>
            <w:r>
              <w:br/>
            </w:r>
          </w:p>
        </w:tc>
      </w:tr>
    </w:tbl>
    <w:p>
      <w:pPr>
        <w:pStyle w:val="Heading1"/>
      </w:pPr>
      <w:r>
        <w:t>G. Interpretasi dan Tindak Lanjut</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CFE2F3"/>
          </w:tcPr>
          <w:p>
            <w:pPr>
              <w:spacing w:after="0"/>
            </w:pPr>
            <w:r/>
            <w:r>
              <w:rPr>
                <w:rFonts w:ascii="Arial" w:hAnsi="Arial"/>
                <w:b/>
                <w:sz w:val="16"/>
              </w:rPr>
              <w:t>Rata-rata</w:t>
            </w:r>
          </w:p>
        </w:tc>
        <w:tc>
          <w:tcPr>
            <w:tcW w:type="dxa" w:w="3408"/>
            <w:vAlign w:val="center"/>
            <w:shd w:fill="CFE2F3"/>
          </w:tcPr>
          <w:p>
            <w:pPr>
              <w:spacing w:after="0"/>
            </w:pPr>
            <w:r/>
            <w:r>
              <w:rPr>
                <w:rFonts w:ascii="Arial" w:hAnsi="Arial"/>
                <w:b/>
                <w:sz w:val="16"/>
              </w:rPr>
              <w:t>Interpretasi operasional</w:t>
            </w:r>
          </w:p>
        </w:tc>
        <w:tc>
          <w:tcPr>
            <w:tcW w:type="dxa" w:w="3408"/>
            <w:vAlign w:val="center"/>
            <w:shd w:fill="CFE2F3"/>
          </w:tcPr>
          <w:p>
            <w:pPr>
              <w:spacing w:after="0"/>
            </w:pPr>
            <w:r/>
            <w:r>
              <w:rPr>
                <w:rFonts w:ascii="Arial" w:hAnsi="Arial"/>
                <w:b/>
                <w:sz w:val="16"/>
              </w:rPr>
              <w:t>Tindak lanjut yang disarankan</w:t>
            </w:r>
          </w:p>
        </w:tc>
      </w:tr>
      <w:tr>
        <w:tc>
          <w:tcPr>
            <w:tcW w:type="dxa" w:w="3408"/>
            <w:vAlign w:val="center"/>
          </w:tcPr>
          <w:p>
            <w:pPr>
              <w:spacing w:after="0"/>
            </w:pPr>
            <w:r/>
            <w:r>
              <w:rPr>
                <w:rFonts w:ascii="Arial" w:hAnsi="Arial"/>
                <w:b w:val="0"/>
                <w:sz w:val="16"/>
              </w:rPr>
              <w:t>3,51–4,00</w:t>
            </w:r>
          </w:p>
        </w:tc>
        <w:tc>
          <w:tcPr>
            <w:tcW w:type="dxa" w:w="3408"/>
            <w:vAlign w:val="center"/>
          </w:tcPr>
          <w:p>
            <w:pPr>
              <w:spacing w:after="0"/>
            </w:pPr>
            <w:r/>
            <w:r>
              <w:rPr>
                <w:rFonts w:ascii="Arial" w:hAnsi="Arial"/>
                <w:b w:val="0"/>
                <w:sz w:val="16"/>
              </w:rPr>
              <w:t>Sangat konsisten</w:t>
            </w:r>
          </w:p>
        </w:tc>
        <w:tc>
          <w:tcPr>
            <w:tcW w:type="dxa" w:w="3408"/>
            <w:vAlign w:val="center"/>
          </w:tcPr>
          <w:p>
            <w:pPr>
              <w:spacing w:after="0"/>
            </w:pPr>
            <w:r/>
            <w:r>
              <w:rPr>
                <w:rFonts w:ascii="Arial" w:hAnsi="Arial"/>
                <w:b w:val="0"/>
                <w:sz w:val="16"/>
              </w:rPr>
              <w:t>Berikan penguatan; dapat diberi peran berbagi praktik baik.</w:t>
            </w:r>
          </w:p>
        </w:tc>
      </w:tr>
      <w:tr>
        <w:tc>
          <w:tcPr>
            <w:tcW w:type="dxa" w:w="3408"/>
            <w:vAlign w:val="center"/>
          </w:tcPr>
          <w:p>
            <w:pPr>
              <w:spacing w:after="0"/>
            </w:pPr>
            <w:r/>
            <w:r>
              <w:rPr>
                <w:rFonts w:ascii="Arial" w:hAnsi="Arial"/>
                <w:b w:val="0"/>
                <w:sz w:val="16"/>
              </w:rPr>
              <w:t>2,76–3,50</w:t>
            </w:r>
          </w:p>
        </w:tc>
        <w:tc>
          <w:tcPr>
            <w:tcW w:type="dxa" w:w="3408"/>
            <w:vAlign w:val="center"/>
          </w:tcPr>
          <w:p>
            <w:pPr>
              <w:spacing w:after="0"/>
            </w:pPr>
            <w:r/>
            <w:r>
              <w:rPr>
                <w:rFonts w:ascii="Arial" w:hAnsi="Arial"/>
                <w:b w:val="0"/>
                <w:sz w:val="16"/>
              </w:rPr>
              <w:t>Sesuai harapan</w:t>
            </w:r>
          </w:p>
        </w:tc>
        <w:tc>
          <w:tcPr>
            <w:tcW w:type="dxa" w:w="3408"/>
            <w:vAlign w:val="center"/>
          </w:tcPr>
          <w:p>
            <w:pPr>
              <w:spacing w:after="0"/>
            </w:pPr>
            <w:r/>
            <w:r>
              <w:rPr>
                <w:rFonts w:ascii="Arial" w:hAnsi="Arial"/>
                <w:b w:val="0"/>
                <w:sz w:val="16"/>
              </w:rPr>
              <w:t>Pertahankan perilaku positif; beri umpan balik spesifik.</w:t>
            </w:r>
          </w:p>
        </w:tc>
      </w:tr>
      <w:tr>
        <w:tc>
          <w:tcPr>
            <w:tcW w:type="dxa" w:w="3408"/>
            <w:vAlign w:val="center"/>
          </w:tcPr>
          <w:p>
            <w:pPr>
              <w:spacing w:after="0"/>
            </w:pPr>
            <w:r/>
            <w:r>
              <w:rPr>
                <w:rFonts w:ascii="Arial" w:hAnsi="Arial"/>
                <w:b w:val="0"/>
                <w:sz w:val="16"/>
              </w:rPr>
              <w:t>2,00–2,75</w:t>
            </w:r>
          </w:p>
        </w:tc>
        <w:tc>
          <w:tcPr>
            <w:tcW w:type="dxa" w:w="3408"/>
            <w:vAlign w:val="center"/>
          </w:tcPr>
          <w:p>
            <w:pPr>
              <w:spacing w:after="0"/>
            </w:pPr>
            <w:r/>
            <w:r>
              <w:rPr>
                <w:rFonts w:ascii="Arial" w:hAnsi="Arial"/>
                <w:b w:val="0"/>
                <w:sz w:val="16"/>
              </w:rPr>
              <w:t>Perlu penguatan</w:t>
            </w:r>
          </w:p>
        </w:tc>
        <w:tc>
          <w:tcPr>
            <w:tcW w:type="dxa" w:w="3408"/>
            <w:vAlign w:val="center"/>
          </w:tcPr>
          <w:p>
            <w:pPr>
              <w:spacing w:after="0"/>
            </w:pPr>
            <w:r/>
            <w:r>
              <w:rPr>
                <w:rFonts w:ascii="Arial" w:hAnsi="Arial"/>
                <w:b w:val="0"/>
                <w:sz w:val="16"/>
              </w:rPr>
              <w:t>Pilih 1–2 indikator prioritas; tetapkan target perilaku pada praktik berikutnya.</w:t>
            </w:r>
          </w:p>
        </w:tc>
      </w:tr>
      <w:tr>
        <w:tc>
          <w:tcPr>
            <w:tcW w:type="dxa" w:w="3408"/>
            <w:vAlign w:val="center"/>
          </w:tcPr>
          <w:p>
            <w:pPr>
              <w:spacing w:after="0"/>
            </w:pPr>
            <w:r/>
            <w:r>
              <w:rPr>
                <w:rFonts w:ascii="Arial" w:hAnsi="Arial"/>
                <w:b w:val="0"/>
                <w:sz w:val="16"/>
              </w:rPr>
              <w:t>1,00–1,99</w:t>
            </w:r>
          </w:p>
        </w:tc>
        <w:tc>
          <w:tcPr>
            <w:tcW w:type="dxa" w:w="3408"/>
            <w:vAlign w:val="center"/>
          </w:tcPr>
          <w:p>
            <w:pPr>
              <w:spacing w:after="0"/>
            </w:pPr>
            <w:r/>
            <w:r>
              <w:rPr>
                <w:rFonts w:ascii="Arial" w:hAnsi="Arial"/>
                <w:b w:val="0"/>
                <w:sz w:val="16"/>
              </w:rPr>
              <w:t>Perlu pendampingan intensif</w:t>
            </w:r>
          </w:p>
        </w:tc>
        <w:tc>
          <w:tcPr>
            <w:tcW w:type="dxa" w:w="3408"/>
            <w:vAlign w:val="center"/>
          </w:tcPr>
          <w:p>
            <w:pPr>
              <w:spacing w:after="0"/>
            </w:pPr>
            <w:r/>
            <w:r>
              <w:rPr>
                <w:rFonts w:ascii="Arial" w:hAnsi="Arial"/>
                <w:b w:val="0"/>
                <w:sz w:val="16"/>
              </w:rPr>
              <w:t>Lakukan percakapan pembinaan, contoh perilaku yang diharapkan, dan observasi ulang.</w:t>
            </w:r>
          </w:p>
        </w:tc>
      </w:tr>
    </w:tbl>
    <w:p>
      <w:r>
        <w:t>Batas interpretasi di atas merupakan panduan praktis dan dapat disesuaikan dengan kebijakan satuan pendidikan. Jangan menyimpulkan karakter permanen dari satu kali observasi.</w:t>
      </w:r>
    </w:p>
    <w:p>
      <w:pPr>
        <w:pStyle w:val="Heading1"/>
      </w:pPr>
      <w:r>
        <w:t>H. Refleksi dan Umpan Balik</w:t>
      </w:r>
    </w:p>
    <w:p>
      <w:r>
        <w:rPr>
          <w:b/>
        </w:rPr>
        <w:t>Perilaku positif yang sudah ditunjukkan peserta didik:</w:t>
      </w:r>
    </w:p>
    <w:p>
      <w:r>
        <w:t>................................................................................................................................................</w:t>
      </w:r>
    </w:p>
    <w:p>
      <w:r>
        <w:t>................................................................................................................................................</w:t>
      </w:r>
    </w:p>
    <w:p>
      <w:r>
        <w:rPr>
          <w:b/>
        </w:rPr>
        <w:t>Perilaku yang perlu diperbaiki (sebutkan bukti spesifik):</w:t>
      </w:r>
    </w:p>
    <w:p>
      <w:r>
        <w:t>................................................................................................................................................</w:t>
      </w:r>
    </w:p>
    <w:p>
      <w:r>
        <w:t>................................................................................................................................................</w:t>
      </w:r>
    </w:p>
    <w:p>
      <w:r>
        <w:rPr>
          <w:b/>
        </w:rPr>
        <w:t>Kesepakatan/target perilaku pada praktik berikutnya:</w:t>
      </w:r>
    </w:p>
    <w:p>
      <w:r>
        <w:t>................................................................................................................................................</w:t>
      </w:r>
    </w:p>
    <w:p>
      <w:r>
        <w:t>................................................................................................................................................</w:t>
      </w:r>
    </w:p>
    <w:p>
      <w:r>
        <w:rPr>
          <w:b/>
        </w:rPr>
        <w:t>Dukungan atau tindak lanjut dari guru:</w:t>
      </w:r>
    </w:p>
    <w:p>
      <w:r>
        <w:t>................................................................................................................................................</w:t>
      </w:r>
    </w:p>
    <w:p>
      <w:r>
        <w:t>................................................................................................................................................</w:t>
      </w:r>
    </w:p>
    <w:p>
      <w:pPr>
        <w:pStyle w:val="Heading1"/>
      </w:pPr>
      <w:r>
        <w:t>I. Pernyataan Penilai</w:t>
      </w:r>
    </w:p>
    <w:p>
      <w:r>
        <w:t>Penilaian dilakukan berdasarkan pengamatan perilaku selama kegiatan praktik dan bukti yang tercatat.</w:t>
      </w:r>
    </w:p>
    <w:p>
      <w:r>
        <w:br/>
        <w:t>Penilai,</w:t>
      </w:r>
    </w:p>
    <w:p>
      <w:r>
        <w:br/>
        <w:br/>
        <w:t>(........................................................)</w:t>
      </w:r>
    </w:p>
    <w:p>
      <w:r>
        <w:t>Tanggal: ................................</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Instrumen Asesmen Sikap – SmartClinic.API | REST API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