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115BB5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37F82956" w14:textId="77777777" w:rsidR="00647AAA" w:rsidRP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Инженерный бизнес и менеджмент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Промышленная логистика (Бизнес-информатика)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4656A860" w14:textId="77777777" w:rsidR="00647AAA" w:rsidRP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5864671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B490F2E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72B9F358" wp14:editId="62B97260">
            <wp:extent cx="1628775" cy="1914525"/>
            <wp:effectExtent l="0" t="0" r="0" b="0"/>
            <wp:docPr id="1" name="image1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gold star and blue ribbon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81F0C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A2BBFD6" w14:textId="5CBED82F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Программирование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5B6B6296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1B1F945" w14:textId="072F65C5" w:rsidR="00647AAA" w:rsidRPr="003119FE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3119FE">
        <w:rPr>
          <w:rFonts w:ascii="Calibri" w:eastAsia="Calibri" w:hAnsi="Calibri" w:cs="Calibri"/>
          <w:color w:val="000000"/>
          <w:sz w:val="28"/>
          <w:szCs w:val="28"/>
          <w:lang w:val="ru-RU"/>
        </w:rPr>
        <w:t>___</w:t>
      </w:r>
    </w:p>
    <w:p w14:paraId="63B4B1AB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610D2A7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6E6E08DD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E56E8F8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7342E1D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67D9D4F7" w14:textId="2E9B2EC1" w:rsidR="00647AAA" w:rsidRDefault="00647AAA" w:rsidP="00647AAA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3</w:t>
      </w:r>
      <w:r>
        <w:rPr>
          <w:rFonts w:ascii="Calibri" w:eastAsia="Calibri" w:hAnsi="Calibri" w:cs="Calibri"/>
          <w:color w:val="000000"/>
          <w:sz w:val="28"/>
          <w:szCs w:val="28"/>
        </w:rPr>
        <w:t>-</w:t>
      </w:r>
      <w:r w:rsidR="003119FE">
        <w:rPr>
          <w:rFonts w:ascii="Calibri" w:eastAsia="Calibri" w:hAnsi="Calibri" w:cs="Calibri"/>
          <w:color w:val="000000"/>
          <w:sz w:val="28"/>
          <w:szCs w:val="28"/>
          <w:lang w:val="ru-RU"/>
        </w:rPr>
        <w:t>1</w:t>
      </w:r>
      <w:r w:rsidR="00C33D91" w:rsidRPr="00C33D91">
        <w:rPr>
          <w:rFonts w:ascii="Calibri" w:eastAsia="Calibri" w:hAnsi="Calibri" w:cs="Calibri"/>
          <w:color w:val="000000"/>
          <w:sz w:val="28"/>
          <w:szCs w:val="28"/>
          <w:lang w:val="ru-RU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</w:p>
    <w:p w14:paraId="2ACBFE0B" w14:textId="280AA67A" w:rsidR="00647AAA" w:rsidRDefault="003119FE" w:rsidP="00647AAA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____________________</w:t>
      </w:r>
      <w:r w:rsidR="00647AAA">
        <w:rPr>
          <w:rFonts w:ascii="Calibri" w:eastAsia="Calibri" w:hAnsi="Calibri" w:cs="Calibri"/>
          <w:color w:val="000000"/>
          <w:sz w:val="28"/>
          <w:szCs w:val="28"/>
        </w:rPr>
        <w:br/>
      </w:r>
      <w:r w:rsidR="00647AAA"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 w:rsidR="00647AAA"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 w:rsidR="00647AAA">
        <w:rPr>
          <w:rFonts w:ascii="Calibri" w:eastAsia="Calibri" w:hAnsi="Calibri" w:cs="Calibri"/>
          <w:color w:val="000000"/>
          <w:sz w:val="28"/>
          <w:szCs w:val="28"/>
          <w:lang w:val="ru-RU"/>
        </w:rPr>
        <w:t>Плужникова О. Ю.</w:t>
      </w:r>
    </w:p>
    <w:p w14:paraId="6EDDBE91" w14:textId="77777777" w:rsidR="009F7839" w:rsidRPr="00647AAA" w:rsidRDefault="009F7839">
      <w:pPr>
        <w:rPr>
          <w:lang w:val="ru-RU"/>
        </w:rPr>
      </w:pPr>
    </w:p>
    <w:sectPr w:rsidR="009F7839" w:rsidRPr="00647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AA"/>
    <w:rsid w:val="003119FE"/>
    <w:rsid w:val="0043401F"/>
    <w:rsid w:val="00647AAA"/>
    <w:rsid w:val="00696C26"/>
    <w:rsid w:val="009F7839"/>
    <w:rsid w:val="00A8270B"/>
    <w:rsid w:val="00B85C14"/>
    <w:rsid w:val="00BD1B58"/>
    <w:rsid w:val="00C3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10BB81"/>
  <w15:chartTrackingRefBased/>
  <w15:docId w15:val="{68FBDB00-FD12-1841-AF15-01462E32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AAA"/>
    <w:pPr>
      <w:spacing w:after="160" w:line="259" w:lineRule="auto"/>
    </w:pPr>
    <w:rPr>
      <w:rFonts w:ascii="Aptos" w:eastAsia="Aptos" w:hAnsi="Aptos" w:cs="Aptos"/>
      <w:kern w:val="0"/>
      <w:sz w:val="22"/>
      <w:szCs w:val="22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Плужников</dc:creator>
  <cp:keywords/>
  <dc:description/>
  <cp:lastModifiedBy>Всеволод Плужников</cp:lastModifiedBy>
  <cp:revision>2</cp:revision>
  <dcterms:created xsi:type="dcterms:W3CDTF">2026-09-18T15:04:00Z</dcterms:created>
  <dcterms:modified xsi:type="dcterms:W3CDTF">2026-09-18T15:04:00Z</dcterms:modified>
</cp:coreProperties>
</file>