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Классификация информации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Наименование информации</w:t>
            </w:r>
          </w:p>
        </w:tc>
        <w:tc>
          <w:tcPr>
            <w:tcW w:type="dxa" w:w="1728"/>
          </w:tcPr>
          <w:p>
            <w:r>
              <w:t>Вид информации</w:t>
            </w:r>
          </w:p>
        </w:tc>
        <w:tc>
          <w:tcPr>
            <w:tcW w:type="dxa" w:w="1728"/>
          </w:tcPr>
          <w:p>
            <w:r>
              <w:t>Категория информации</w:t>
            </w:r>
          </w:p>
        </w:tc>
        <w:tc>
          <w:tcPr>
            <w:tcW w:type="dxa" w:w="1728"/>
          </w:tcPr>
          <w:p>
            <w:r>
              <w:t>Примечание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Сведения о зарплате сотрудников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персональные данные; при установленном режиме — коммерческая тайна</w:t>
            </w:r>
          </w:p>
        </w:tc>
        <w:tc>
          <w:tcPr>
            <w:tcW w:type="dxa" w:w="1728"/>
          </w:tcPr>
          <w:p>
            <w:r>
              <w:t>Закон №455-З ст.17; Закон №99-З; Закон №16-З ст.5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Бухгалтерские отчеты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служебная информация; при установленном режиме — коммерческая тайна</w:t>
            </w:r>
          </w:p>
        </w:tc>
        <w:tc>
          <w:tcPr>
            <w:tcW w:type="dxa" w:w="1728"/>
          </w:tcPr>
          <w:p>
            <w:r>
              <w:t>Закон №455-З ст.181; Закон №16-З ст.5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Сведения о клиентах организации</w:t>
            </w:r>
          </w:p>
        </w:tc>
        <w:tc>
          <w:tcPr>
            <w:tcW w:type="dxa" w:w="1728"/>
          </w:tcPr>
          <w:p>
            <w:r>
              <w:t>Информация о внешней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персональные данные (для физ. лиц); коммерческая тайна (клиентская база)</w:t>
            </w:r>
          </w:p>
        </w:tc>
        <w:tc>
          <w:tcPr>
            <w:tcW w:type="dxa" w:w="1728"/>
          </w:tcPr>
          <w:p>
            <w:r>
              <w:t>Закон №455-З ст.17; Закон №99-З; Закон №16-З ст.5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Сведения о партнерах и поставщиках организации</w:t>
            </w:r>
          </w:p>
        </w:tc>
        <w:tc>
          <w:tcPr>
            <w:tcW w:type="dxa" w:w="1728"/>
          </w:tcPr>
          <w:p>
            <w:r>
              <w:t>Информация о внешней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служебная/коммерческая тайна (условия, цены, договоры)</w:t>
            </w:r>
          </w:p>
        </w:tc>
        <w:tc>
          <w:tcPr>
            <w:tcW w:type="dxa" w:w="1728"/>
          </w:tcPr>
          <w:p>
            <w:r>
              <w:t>Закон №455-З ст.181; Закон №16-З ст.5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График работы сотрудников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персональные данные/служебная (если содержит ФИО); общий режим работы может быть общедоступным</w:t>
            </w:r>
          </w:p>
        </w:tc>
        <w:tc>
          <w:tcPr>
            <w:tcW w:type="dxa" w:w="1728"/>
          </w:tcPr>
          <w:p>
            <w:r>
              <w:t>Закон №455-З ст.16–17; Закон №99-З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Сведения о планах развития и расширения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коммерческая тайна/служебная</w:t>
            </w:r>
          </w:p>
        </w:tc>
        <w:tc>
          <w:tcPr>
            <w:tcW w:type="dxa" w:w="1728"/>
          </w:tcPr>
          <w:p>
            <w:r>
              <w:t>Закон №455-З ст.181; Закон №16-З ст.5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Сведения о прибыли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коммерческая тайна (если не опубликовано); общедоступная — если раскрывается по закону</w:t>
            </w:r>
          </w:p>
        </w:tc>
        <w:tc>
          <w:tcPr>
            <w:tcW w:type="dxa" w:w="1728"/>
          </w:tcPr>
          <w:p>
            <w:r>
              <w:t>Закон №455-З ст.16–17; Закон №16-З ст.5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Акты приема-сдачи работ</w:t>
            </w:r>
          </w:p>
        </w:tc>
        <w:tc>
          <w:tcPr>
            <w:tcW w:type="dxa" w:w="1728"/>
          </w:tcPr>
          <w:p>
            <w:r>
              <w:t>Информация о внешней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служебная/коммерческая (условия, цены, контрагенты)</w:t>
            </w:r>
          </w:p>
        </w:tc>
        <w:tc>
          <w:tcPr>
            <w:tcW w:type="dxa" w:w="1728"/>
          </w:tcPr>
          <w:p>
            <w:r>
              <w:t>Закон №455-З ст.181; Закон №16-З ст.5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Личные дела сотрудников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персональные данные (в т.ч. специальные)</w:t>
            </w:r>
          </w:p>
        </w:tc>
        <w:tc>
          <w:tcPr>
            <w:tcW w:type="dxa" w:w="1728"/>
          </w:tcPr>
          <w:p>
            <w:r>
              <w:t>Закон №455-З ст.17; Закон №99-З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Сведения об экспорте и импорте вооружения и военной техники</w:t>
            </w:r>
          </w:p>
        </w:tc>
        <w:tc>
          <w:tcPr>
            <w:tcW w:type="dxa" w:w="1728"/>
          </w:tcPr>
          <w:p>
            <w:r>
              <w:t>Информация о внешней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государственные секреты</w:t>
            </w:r>
          </w:p>
        </w:tc>
        <w:tc>
          <w:tcPr>
            <w:tcW w:type="dxa" w:w="1728"/>
          </w:tcPr>
          <w:p>
            <w:r>
              <w:t>Закон №455-З ст.17; Закон №170-З; ст.14 (категории сведений)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Сведения о технологии изготовления продукции выпускаемой в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коммерческая тайна (ноу-хау)</w:t>
            </w:r>
          </w:p>
        </w:tc>
        <w:tc>
          <w:tcPr>
            <w:tcW w:type="dxa" w:w="1728"/>
          </w:tcPr>
          <w:p>
            <w:r>
              <w:t>Закон №16-З ст.5; Закон №455-З ст.17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Планы профориентационной работы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служебная; общедоступные материалы — по усмотрению организации</w:t>
            </w:r>
          </w:p>
        </w:tc>
        <w:tc>
          <w:tcPr>
            <w:tcW w:type="dxa" w:w="1728"/>
          </w:tcPr>
          <w:p>
            <w:r>
              <w:t>Закон №455-З ст.181; ст.16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Должностные инструкции сотрудников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служебная информация</w:t>
            </w:r>
          </w:p>
        </w:tc>
        <w:tc>
          <w:tcPr>
            <w:tcW w:type="dxa" w:w="1728"/>
          </w:tcPr>
          <w:p>
            <w:r>
              <w:t>Закон №455-З ст.181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Перечень должностей, занимаемых сотрудниками организации</w:t>
            </w:r>
          </w:p>
        </w:tc>
        <w:tc>
          <w:tcPr>
            <w:tcW w:type="dxa" w:w="1728"/>
          </w:tcPr>
          <w:p>
            <w:r>
              <w:t>Информация об организации</w:t>
            </w:r>
          </w:p>
        </w:tc>
        <w:tc>
          <w:tcPr>
            <w:tcW w:type="dxa" w:w="1728"/>
          </w:tcPr>
          <w:p>
            <w:r>
              <w:t>Обычно общедоступная (структура); ограничивается, если связано с режимными данными</w:t>
            </w:r>
          </w:p>
        </w:tc>
        <w:tc>
          <w:tcPr>
            <w:tcW w:type="dxa" w:w="1728"/>
          </w:tcPr>
          <w:p>
            <w:r>
              <w:t>Закон №455-З ст.16; ст.181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ФИО сотрудников и данные о занимаемых ими должностях</w:t>
            </w:r>
          </w:p>
        </w:tc>
        <w:tc>
          <w:tcPr>
            <w:tcW w:type="dxa" w:w="1728"/>
          </w:tcPr>
          <w:p>
            <w:r>
              <w:t>Информация об организации</w:t>
            </w:r>
          </w:p>
        </w:tc>
        <w:tc>
          <w:tcPr>
            <w:tcW w:type="dxa" w:w="1728"/>
          </w:tcPr>
          <w:p>
            <w:r>
              <w:t>Ограниченная: персональные данные (если нет согласия/публикации); общедоступные при согласии/публикации</w:t>
            </w:r>
          </w:p>
        </w:tc>
        <w:tc>
          <w:tcPr>
            <w:tcW w:type="dxa" w:w="1728"/>
          </w:tcPr>
          <w:p>
            <w:r>
              <w:t>Закон №455-З ст.17; Закон №99-З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Биография руководителя организации</w:t>
            </w:r>
          </w:p>
        </w:tc>
        <w:tc>
          <w:tcPr>
            <w:tcW w:type="dxa" w:w="1728"/>
          </w:tcPr>
          <w:p>
            <w:r>
              <w:t>Информация об организации</w:t>
            </w:r>
          </w:p>
        </w:tc>
        <w:tc>
          <w:tcPr>
            <w:tcW w:type="dxa" w:w="1728"/>
          </w:tcPr>
          <w:p>
            <w:r>
              <w:t>Общедоступная при официальной публикации; иначе — персональные данные (ограниченная)</w:t>
            </w:r>
          </w:p>
        </w:tc>
        <w:tc>
          <w:tcPr>
            <w:tcW w:type="dxa" w:w="1728"/>
          </w:tcPr>
          <w:p>
            <w:r>
              <w:t>Закон №455-З ст.16–17; Закон №99-З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Биография главного бухгалтера организации</w:t>
            </w:r>
          </w:p>
        </w:tc>
        <w:tc>
          <w:tcPr>
            <w:tcW w:type="dxa" w:w="1728"/>
          </w:tcPr>
          <w:p>
            <w:r>
              <w:t>Информация об организации</w:t>
            </w:r>
          </w:p>
        </w:tc>
        <w:tc>
          <w:tcPr>
            <w:tcW w:type="dxa" w:w="1728"/>
          </w:tcPr>
          <w:p>
            <w:r>
              <w:t>Общедоступная при официальной публикации; иначе — персональные данные (ограниченная)</w:t>
            </w:r>
          </w:p>
        </w:tc>
        <w:tc>
          <w:tcPr>
            <w:tcW w:type="dxa" w:w="1728"/>
          </w:tcPr>
          <w:p>
            <w:r>
              <w:t>Закон №455-З ст.16–17; Закон №99-З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Договоры на выполнение работ и оказание услуг</w:t>
            </w:r>
          </w:p>
        </w:tc>
        <w:tc>
          <w:tcPr>
            <w:tcW w:type="dxa" w:w="1728"/>
          </w:tcPr>
          <w:p>
            <w:r>
              <w:t>Информация о внешней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коммерческая тайна/служебная (цены, условия, контрагенты)</w:t>
            </w:r>
          </w:p>
        </w:tc>
        <w:tc>
          <w:tcPr>
            <w:tcW w:type="dxa" w:w="1728"/>
          </w:tcPr>
          <w:p>
            <w:r>
              <w:t>Закон №455-З ст.181; Закон №16-З ст.5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Перечень услуг, оказываемых организацией</w:t>
            </w:r>
          </w:p>
        </w:tc>
        <w:tc>
          <w:tcPr>
            <w:tcW w:type="dxa" w:w="1728"/>
          </w:tcPr>
          <w:p>
            <w:r>
              <w:t>Информация о внешней деятельности организации</w:t>
            </w:r>
          </w:p>
        </w:tc>
        <w:tc>
          <w:tcPr>
            <w:tcW w:type="dxa" w:w="1728"/>
          </w:tcPr>
          <w:p>
            <w:r>
              <w:t>Общедоступная</w:t>
            </w:r>
          </w:p>
        </w:tc>
        <w:tc>
          <w:tcPr>
            <w:tcW w:type="dxa" w:w="1728"/>
          </w:tcPr>
          <w:p>
            <w:r>
              <w:t>Закон №455-З ст.16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Структура административного управления организации</w:t>
            </w:r>
          </w:p>
        </w:tc>
        <w:tc>
          <w:tcPr>
            <w:tcW w:type="dxa" w:w="1728"/>
          </w:tcPr>
          <w:p>
            <w:r>
              <w:t>Информация об организации</w:t>
            </w:r>
          </w:p>
        </w:tc>
        <w:tc>
          <w:tcPr>
            <w:tcW w:type="dxa" w:w="1728"/>
          </w:tcPr>
          <w:p>
            <w:r>
              <w:t>Чаще общедоступная</w:t>
            </w:r>
          </w:p>
        </w:tc>
        <w:tc>
          <w:tcPr>
            <w:tcW w:type="dxa" w:w="1728"/>
          </w:tcPr>
          <w:p>
            <w:r>
              <w:t>Закон №455-З ст.16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Перечень приоритетных видов деятельности организации</w:t>
            </w:r>
          </w:p>
        </w:tc>
        <w:tc>
          <w:tcPr>
            <w:tcW w:type="dxa" w:w="1728"/>
          </w:tcPr>
          <w:p>
            <w:r>
              <w:t>Информация об организации</w:t>
            </w:r>
          </w:p>
        </w:tc>
        <w:tc>
          <w:tcPr>
            <w:tcW w:type="dxa" w:w="1728"/>
          </w:tcPr>
          <w:p>
            <w:r>
              <w:t>Общедоступная</w:t>
            </w:r>
          </w:p>
        </w:tc>
        <w:tc>
          <w:tcPr>
            <w:tcW w:type="dxa" w:w="1728"/>
          </w:tcPr>
          <w:p>
            <w:r>
              <w:t>Закон №455-З ст.16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Информация о материально-технической базе организации</w:t>
            </w:r>
          </w:p>
        </w:tc>
        <w:tc>
          <w:tcPr>
            <w:tcW w:type="dxa" w:w="1728"/>
          </w:tcPr>
          <w:p>
            <w:r>
              <w:t>Информация об организации</w:t>
            </w:r>
          </w:p>
        </w:tc>
        <w:tc>
          <w:tcPr>
            <w:tcW w:type="dxa" w:w="1728"/>
          </w:tcPr>
          <w:p>
            <w:r>
              <w:t>Ограниченная: служебная/коммерческая, если раскрывает уязвимости; общедоступная — при публикации</w:t>
            </w:r>
          </w:p>
        </w:tc>
        <w:tc>
          <w:tcPr>
            <w:tcW w:type="dxa" w:w="1728"/>
          </w:tcPr>
          <w:p>
            <w:r>
              <w:t>Закон №455-З ст.16, ст.181; Закон №16-З ст.5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Информация о системе специальной связи, используемой в организации</w:t>
            </w:r>
          </w:p>
        </w:tc>
        <w:tc>
          <w:tcPr>
            <w:tcW w:type="dxa" w:w="1728"/>
          </w:tcPr>
          <w:p>
            <w:r>
              <w:t>Информация о внутренней деятельности организации</w:t>
            </w:r>
          </w:p>
        </w:tc>
        <w:tc>
          <w:tcPr>
            <w:tcW w:type="dxa" w:w="1728"/>
          </w:tcPr>
          <w:p>
            <w:r>
              <w:t>Ограниченная: служебная; при госзначимости — государственные секреты</w:t>
            </w:r>
          </w:p>
        </w:tc>
        <w:tc>
          <w:tcPr>
            <w:tcW w:type="dxa" w:w="1728"/>
          </w:tcPr>
          <w:p>
            <w:r>
              <w:t>Закон №455-З ст.181; Закон №170-З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