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F5881" w14:textId="631804B2" w:rsidR="000C6EE2" w:rsidRPr="00D84E63" w:rsidRDefault="00CB411F">
      <w:pPr>
        <w:spacing w:before="40" w:after="40"/>
        <w:jc w:val="center"/>
        <w:rPr>
          <w:lang w:val="ru-RU"/>
        </w:rPr>
      </w:pPr>
      <w:r>
        <w:rPr>
          <w:rFonts w:eastAsia="Arial"/>
          <w:b/>
          <w:sz w:val="30"/>
          <w:lang w:val="ru-RU"/>
        </w:rPr>
        <w:t xml:space="preserve">ДОГОВОР ЗАЙМА № </w:t>
      </w:r>
      <w:r w:rsidR="00D84E63">
        <w:rPr>
          <w:rFonts w:eastAsia="Arial"/>
          <w:b/>
          <w:sz w:val="30"/>
          <w:shd w:val="clear" w:color="auto" w:fill="FFF2CC"/>
          <w:lang w:val="ru-RU"/>
        </w:rPr>
        <w:t>__________</w:t>
      </w:r>
    </w:p>
    <w:p w14:paraId="65535648" w14:textId="77777777" w:rsidR="000C6EE2" w:rsidRPr="00D84E63" w:rsidRDefault="00CB411F">
      <w:pPr>
        <w:spacing w:after="160"/>
        <w:jc w:val="center"/>
        <w:rPr>
          <w:lang w:val="ru-RU"/>
        </w:rPr>
      </w:pPr>
      <w:r>
        <w:rPr>
          <w:rFonts w:eastAsia="Arial"/>
          <w:i/>
          <w:color w:val="666666"/>
          <w:sz w:val="19"/>
          <w:lang w:val="ru-RU"/>
        </w:rPr>
        <w:t>между юридическими лицами</w:t>
      </w:r>
    </w:p>
    <w:p w14:paraId="4921E717" w14:textId="77777777" w:rsidR="000C6EE2" w:rsidRPr="00D84E63" w:rsidRDefault="00CB411F">
      <w:pPr>
        <w:tabs>
          <w:tab w:val="right" w:pos="9808"/>
        </w:tabs>
        <w:spacing w:after="160"/>
        <w:rPr>
          <w:lang w:val="ru-RU"/>
        </w:rPr>
      </w:pPr>
      <w:r>
        <w:rPr>
          <w:rFonts w:eastAsia="Arial"/>
          <w:b/>
          <w:lang w:val="ru-RU"/>
        </w:rPr>
        <w:t>г. Санкт-Петербург</w:t>
      </w:r>
      <w:r>
        <w:rPr>
          <w:rFonts w:eastAsia="Arial"/>
          <w:b/>
          <w:lang w:val="ru-RU"/>
        </w:rPr>
        <w:tab/>
        <w:t>05 августа 2026 г.</w:t>
      </w:r>
    </w:p>
    <w:p w14:paraId="34AB3C84" w14:textId="77777777" w:rsidR="000C6EE2" w:rsidRPr="00D84E63" w:rsidRDefault="00CB411F">
      <w:pPr>
        <w:ind w:firstLine="567"/>
        <w:rPr>
          <w:lang w:val="ru-RU"/>
        </w:rPr>
      </w:pPr>
      <w:r>
        <w:rPr>
          <w:rFonts w:eastAsia="Arial"/>
          <w:lang w:val="ru-RU"/>
        </w:rPr>
        <w:t xml:space="preserve">Общество с ограниченной ответственностью </w:t>
      </w:r>
      <w:r>
        <w:rPr>
          <w:rFonts w:eastAsia="Arial"/>
          <w:shd w:val="clear" w:color="auto" w:fill="FFF2CC"/>
          <w:lang w:val="ru-RU"/>
        </w:rPr>
        <w:t>[ПОЛНОЕ ФИРМЕННОЕ НАИМЕНОВАНИЕ ЗАЙМОДАВЦА]</w:t>
      </w:r>
      <w:r>
        <w:rPr>
          <w:rFonts w:eastAsia="Arial"/>
          <w:lang w:val="ru-RU"/>
        </w:rPr>
        <w:t xml:space="preserve">, ОГРН </w:t>
      </w:r>
      <w:r>
        <w:rPr>
          <w:rFonts w:eastAsia="Arial"/>
          <w:shd w:val="clear" w:color="auto" w:fill="FFF2CC"/>
          <w:lang w:val="ru-RU"/>
        </w:rPr>
        <w:t>[ОГРН]</w:t>
      </w:r>
      <w:r>
        <w:rPr>
          <w:rFonts w:eastAsia="Arial"/>
          <w:lang w:val="ru-RU"/>
        </w:rPr>
        <w:t xml:space="preserve">, ИНН </w:t>
      </w:r>
      <w:r>
        <w:rPr>
          <w:rFonts w:eastAsia="Arial"/>
          <w:shd w:val="clear" w:color="auto" w:fill="FFF2CC"/>
          <w:lang w:val="ru-RU"/>
        </w:rPr>
        <w:t>[ИНН]</w:t>
      </w:r>
      <w:r>
        <w:rPr>
          <w:rFonts w:eastAsia="Arial"/>
          <w:lang w:val="ru-RU"/>
        </w:rPr>
        <w:t xml:space="preserve">, в лице </w:t>
      </w:r>
      <w:r>
        <w:rPr>
          <w:rFonts w:eastAsia="Arial"/>
          <w:shd w:val="clear" w:color="auto" w:fill="FFF2CC"/>
          <w:lang w:val="ru-RU"/>
        </w:rPr>
        <w:t>[ДОЛЖНОСТЬ, Ф.И.О.]</w:t>
      </w:r>
      <w:r>
        <w:rPr>
          <w:rFonts w:eastAsia="Arial"/>
          <w:lang w:val="ru-RU"/>
        </w:rPr>
        <w:t xml:space="preserve">, действующего на основании </w:t>
      </w:r>
      <w:r>
        <w:rPr>
          <w:rFonts w:eastAsia="Arial"/>
          <w:shd w:val="clear" w:color="auto" w:fill="FFF2CC"/>
          <w:lang w:val="ru-RU"/>
        </w:rPr>
        <w:t>[УСТАВА/ДОВЕРЕННОСТИ]</w:t>
      </w:r>
      <w:r>
        <w:rPr>
          <w:rFonts w:eastAsia="Arial"/>
          <w:lang w:val="ru-RU"/>
        </w:rPr>
        <w:t>, именуемое в дальнейшем «Займодавец», с одной стороны, и Общество с ограниченной ответственностью Микрокредитная компания «ФИНДРАЙВ», ОГРН 1217800146024, ИНН 7816722290, учетный номер в государственном реестре микрофинансовых организаций 2203140009792, в лице Директора Лебединского Юрия Юрьевича, действующего на основании Устава, именуемое в дальнейшем «Заемщик», с другой стороны, совместно именуемые «Стороны», а по отдельности - «Сторона», заключили настоящий договор займа (далее - «Договор») о нижеследующем.</w:t>
      </w:r>
    </w:p>
    <w:p w14:paraId="283D61A8" w14:textId="77777777" w:rsidR="000C6EE2" w:rsidRDefault="00CB411F">
      <w:pPr>
        <w:keepNext/>
        <w:spacing w:before="100" w:after="60"/>
        <w:jc w:val="center"/>
      </w:pPr>
      <w:r>
        <w:rPr>
          <w:rFonts w:eastAsia="Arial"/>
          <w:b/>
          <w:color w:val="8A6200"/>
          <w:sz w:val="19"/>
          <w:lang w:val="ru-RU"/>
        </w:rPr>
        <w:t>КЛЮЧЕВЫЕ КОММЕРЧЕСКИЕ УСЛОВИЯ</w:t>
      </w:r>
    </w:p>
    <w:tbl>
      <w:tblPr>
        <w:tblW w:w="9808" w:type="dxa"/>
        <w:tblInd w:w="120" w:type="dxa"/>
        <w:tblBorders>
          <w:top w:val="single" w:sz="5" w:space="0" w:color="C8B278"/>
          <w:left w:val="single" w:sz="5" w:space="0" w:color="C8B278"/>
          <w:bottom w:val="single" w:sz="5" w:space="0" w:color="C8B278"/>
          <w:right w:val="single" w:sz="5" w:space="0" w:color="C8B278"/>
          <w:insideH w:val="single" w:sz="5" w:space="0" w:color="C8B278"/>
          <w:insideV w:val="single" w:sz="5" w:space="0" w:color="C8B278"/>
        </w:tblBorders>
        <w:tblLayout w:type="fixed"/>
        <w:tblLook w:val="04A0" w:firstRow="1" w:lastRow="0" w:firstColumn="1" w:lastColumn="0" w:noHBand="0" w:noVBand="1"/>
      </w:tblPr>
      <w:tblGrid>
        <w:gridCol w:w="2452"/>
        <w:gridCol w:w="2452"/>
        <w:gridCol w:w="2452"/>
        <w:gridCol w:w="2452"/>
      </w:tblGrid>
      <w:tr w:rsidR="000C6EE2" w14:paraId="151F5719" w14:textId="77777777">
        <w:trPr>
          <w:tblHeader/>
        </w:trPr>
        <w:tc>
          <w:tcPr>
            <w:tcW w:w="2452" w:type="dxa"/>
            <w:shd w:val="clear" w:color="auto" w:fill="FBF7EA"/>
            <w:tcMar>
              <w:top w:w="90" w:type="dxa"/>
              <w:left w:w="120" w:type="dxa"/>
              <w:bottom w:w="80" w:type="dxa"/>
              <w:right w:w="120" w:type="dxa"/>
            </w:tcMar>
            <w:vAlign w:val="center"/>
          </w:tcPr>
          <w:p w14:paraId="55D82B5E" w14:textId="77777777" w:rsidR="000C6EE2" w:rsidRDefault="00CB411F">
            <w:pPr>
              <w:spacing w:after="0"/>
              <w:jc w:val="center"/>
            </w:pPr>
            <w:r>
              <w:rPr>
                <w:rFonts w:eastAsia="Arial"/>
                <w:b/>
                <w:color w:val="8A6200"/>
                <w:sz w:val="17"/>
                <w:lang w:val="ru-RU"/>
              </w:rPr>
              <w:t>Сумма займа</w:t>
            </w:r>
          </w:p>
        </w:tc>
        <w:tc>
          <w:tcPr>
            <w:tcW w:w="2452" w:type="dxa"/>
            <w:shd w:val="clear" w:color="auto" w:fill="FBF7EA"/>
            <w:tcMar>
              <w:top w:w="90" w:type="dxa"/>
              <w:left w:w="120" w:type="dxa"/>
              <w:bottom w:w="80" w:type="dxa"/>
              <w:right w:w="120" w:type="dxa"/>
            </w:tcMar>
            <w:vAlign w:val="center"/>
          </w:tcPr>
          <w:p w14:paraId="61049DF9" w14:textId="77777777" w:rsidR="000C6EE2" w:rsidRDefault="00CB411F">
            <w:pPr>
              <w:spacing w:after="0"/>
              <w:jc w:val="center"/>
            </w:pPr>
            <w:r>
              <w:rPr>
                <w:rFonts w:eastAsia="Arial"/>
                <w:b/>
                <w:color w:val="8A6200"/>
                <w:sz w:val="17"/>
                <w:lang w:val="ru-RU"/>
              </w:rPr>
              <w:t>Процентная ставка</w:t>
            </w:r>
          </w:p>
        </w:tc>
        <w:tc>
          <w:tcPr>
            <w:tcW w:w="2452" w:type="dxa"/>
            <w:shd w:val="clear" w:color="auto" w:fill="FBF7EA"/>
            <w:tcMar>
              <w:top w:w="90" w:type="dxa"/>
              <w:left w:w="120" w:type="dxa"/>
              <w:bottom w:w="80" w:type="dxa"/>
              <w:right w:w="120" w:type="dxa"/>
            </w:tcMar>
            <w:vAlign w:val="center"/>
          </w:tcPr>
          <w:p w14:paraId="092D37B8" w14:textId="77777777" w:rsidR="000C6EE2" w:rsidRDefault="00CB411F">
            <w:pPr>
              <w:spacing w:after="0"/>
              <w:jc w:val="center"/>
            </w:pPr>
            <w:r>
              <w:rPr>
                <w:rFonts w:eastAsia="Arial"/>
                <w:b/>
                <w:color w:val="8A6200"/>
                <w:sz w:val="17"/>
                <w:lang w:val="ru-RU"/>
              </w:rPr>
              <w:t>Срок займа</w:t>
            </w:r>
          </w:p>
        </w:tc>
        <w:tc>
          <w:tcPr>
            <w:tcW w:w="2452" w:type="dxa"/>
            <w:shd w:val="clear" w:color="auto" w:fill="FBF7EA"/>
            <w:tcMar>
              <w:top w:w="90" w:type="dxa"/>
              <w:left w:w="120" w:type="dxa"/>
              <w:bottom w:w="80" w:type="dxa"/>
              <w:right w:w="120" w:type="dxa"/>
            </w:tcMar>
            <w:vAlign w:val="center"/>
          </w:tcPr>
          <w:p w14:paraId="26BF54A7" w14:textId="77777777" w:rsidR="000C6EE2" w:rsidRDefault="00CB411F">
            <w:pPr>
              <w:spacing w:after="0"/>
              <w:jc w:val="center"/>
            </w:pPr>
            <w:r>
              <w:rPr>
                <w:rFonts w:eastAsia="Arial"/>
                <w:b/>
                <w:color w:val="8A6200"/>
                <w:sz w:val="17"/>
                <w:lang w:val="ru-RU"/>
              </w:rPr>
              <w:t>Возврат основного долга</w:t>
            </w:r>
          </w:p>
        </w:tc>
      </w:tr>
      <w:tr w:rsidR="000C6EE2" w14:paraId="08A384E3" w14:textId="77777777">
        <w:tc>
          <w:tcPr>
            <w:tcW w:w="245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E5D180C" w14:textId="77777777" w:rsidR="000C6EE2" w:rsidRDefault="00CB411F">
            <w:pPr>
              <w:spacing w:after="0"/>
              <w:jc w:val="center"/>
            </w:pPr>
            <w:r>
              <w:rPr>
                <w:rFonts w:eastAsia="Arial"/>
                <w:b/>
                <w:sz w:val="18"/>
                <w:lang w:val="ru-RU"/>
              </w:rPr>
              <w:t>10 000 000 руб.</w:t>
            </w:r>
          </w:p>
        </w:tc>
        <w:tc>
          <w:tcPr>
            <w:tcW w:w="245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4706685" w14:textId="77777777" w:rsidR="000C6EE2" w:rsidRDefault="00CB411F">
            <w:pPr>
              <w:spacing w:after="0"/>
              <w:jc w:val="center"/>
            </w:pPr>
            <w:r>
              <w:rPr>
                <w:rFonts w:eastAsia="Arial"/>
                <w:b/>
                <w:sz w:val="18"/>
                <w:lang w:val="ru-RU"/>
              </w:rPr>
              <w:t>24% годовых</w:t>
            </w:r>
          </w:p>
        </w:tc>
        <w:tc>
          <w:tcPr>
            <w:tcW w:w="245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719ADFE" w14:textId="77777777" w:rsidR="000C6EE2" w:rsidRDefault="00CB411F">
            <w:pPr>
              <w:spacing w:after="0"/>
              <w:jc w:val="center"/>
            </w:pPr>
            <w:r>
              <w:rPr>
                <w:rFonts w:eastAsia="Arial"/>
                <w:b/>
                <w:sz w:val="18"/>
                <w:lang w:val="ru-RU"/>
              </w:rPr>
              <w:t>3 года</w:t>
            </w:r>
          </w:p>
        </w:tc>
        <w:tc>
          <w:tcPr>
            <w:tcW w:w="245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F34D385" w14:textId="77777777" w:rsidR="000C6EE2" w:rsidRDefault="00CB411F">
            <w:pPr>
              <w:spacing w:after="0"/>
              <w:jc w:val="center"/>
            </w:pPr>
            <w:r>
              <w:rPr>
                <w:rFonts w:eastAsia="Arial"/>
                <w:b/>
                <w:sz w:val="18"/>
                <w:lang w:val="ru-RU"/>
              </w:rPr>
              <w:t>Единовременно в конце срока</w:t>
            </w:r>
          </w:p>
        </w:tc>
      </w:tr>
    </w:tbl>
    <w:p w14:paraId="042DBDB4" w14:textId="77777777" w:rsidR="000C6EE2" w:rsidRPr="00D84E63" w:rsidRDefault="00CB411F">
      <w:pPr>
        <w:pStyle w:val="SmallNote"/>
        <w:spacing w:after="80"/>
        <w:jc w:val="center"/>
        <w:rPr>
          <w:lang w:val="ru-RU"/>
        </w:rPr>
      </w:pPr>
      <w:r>
        <w:rPr>
          <w:rFonts w:eastAsia="Arial"/>
          <w:i/>
          <w:sz w:val="16"/>
          <w:lang w:val="ru-RU"/>
        </w:rPr>
        <w:t>Сводка приведена для удобства; при расхождении применяются условия соответствующих разделов Договора.</w:t>
      </w:r>
    </w:p>
    <w:p w14:paraId="69D34F92" w14:textId="77777777" w:rsidR="000C6EE2" w:rsidRDefault="00CB411F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lang w:val="ru-RU"/>
        </w:rPr>
        <w:t>ПРЕДМЕТ ДОГОВОРА</w:t>
      </w:r>
    </w:p>
    <w:p w14:paraId="6AA0822E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Займодавец обязуется передать Заемщику в собственность денежные средства в размере 10 000 000 (Десять миллионов) рублей 00 копеек (далее - «Сумма займа»), а Заемщик обязуется возвратить Сумму займа и уплатить проценты в порядке и сроки, установленные Договором.</w:t>
      </w:r>
    </w:p>
    <w:p w14:paraId="2AAF1F5D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Заем является целевым. Сумма займа используется для финансирования основной деятельности Заемщика, разрешенной Федеральным законом от 02.07.2010 № 151-ФЗ «О микрофинансовой деятельности и микрофинансовых организациях» и уставом Заемщика, включая выдачу микрозаймов и пополнение оборотных средств, непосредственно связанных с такой деятельностью.</w:t>
      </w:r>
    </w:p>
    <w:p w14:paraId="1B5307E8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Сумма займа не может использоваться для выплаты дивидендов, выдачи займов участникам или аффилированным лицам Заемщика либо совершения безвозмездных сделок, если иное заранее письменно не согласовано Займодавцем.</w:t>
      </w:r>
    </w:p>
    <w:p w14:paraId="5B630FF1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Договор является договором займа и не предоставляет Займодавцу долю в уставном капитале, право участия в управлении Заемщиком либо право на часть прибыли Заемщика. Сумма займа не является вкладом или депозитом и не застрахована в системе страхования вкладов.</w:t>
      </w:r>
    </w:p>
    <w:p w14:paraId="02678764" w14:textId="77777777" w:rsidR="000C6EE2" w:rsidRDefault="00CB411F">
      <w:pPr>
        <w:pStyle w:val="Clause"/>
        <w:numPr>
          <w:ilvl w:val="1"/>
          <w:numId w:val="1"/>
        </w:numPr>
      </w:pPr>
      <w:r>
        <w:rPr>
          <w:rFonts w:eastAsia="Arial"/>
          <w:lang w:val="ru-RU"/>
        </w:rPr>
        <w:t>На дату заключения Договора обязательства Заемщика не обеспечены залогом, поручительством или независимой гарантией. Обеспечение может быть предоставлено по отдельному письменному соглашению Сторон.</w:t>
      </w:r>
    </w:p>
    <w:p w14:paraId="58C1BDF3" w14:textId="77777777" w:rsidR="000C6EE2" w:rsidRDefault="00CB411F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lang w:val="ru-RU"/>
        </w:rPr>
        <w:t>ПОРЯДОК ПРЕДОСТАВЛЕНИЯ ЗАЙМА</w:t>
      </w:r>
    </w:p>
    <w:p w14:paraId="1BA0FD15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Займодавец перечисляет Сумму займа одним платежом 05 августа 2026 г. на расчетный счет Заемщика, указанный в разделе «Реквизиты и подписи Сторон». Обязательство Займодавца может быть исполнено ранее по письменному согласованию Сторон.</w:t>
      </w:r>
    </w:p>
    <w:p w14:paraId="0A19C508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В платежном поручении указывается: «Предоставление займа по Договору займа № [___] от 05.08.2026, без НДС».</w:t>
      </w:r>
    </w:p>
    <w:p w14:paraId="19A87270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lastRenderedPageBreak/>
        <w:t>До перечисления Суммы займа Заемщик предоставляет Займодавцу подписанный Договор и, если применимо, копии решений об одобрении Договора как крупной сделки и (или) сделки, в совершении которой имеется заинтересованность.</w:t>
      </w:r>
    </w:p>
    <w:p w14:paraId="6E3B04CE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Сумма займа считается предоставленной в дату ее зачисления на расчетный счет Заемщика. Банковские документы о зачислении являются достаточным подтверждением предоставления займа; отдельный акт приема-передачи денежных средств не требуется.</w:t>
      </w:r>
    </w:p>
    <w:p w14:paraId="69345608" w14:textId="77777777" w:rsidR="000C6EE2" w:rsidRDefault="00CB411F">
      <w:pPr>
        <w:pStyle w:val="Clause"/>
        <w:numPr>
          <w:ilvl w:val="1"/>
          <w:numId w:val="1"/>
        </w:numPr>
      </w:pPr>
      <w:r>
        <w:rPr>
          <w:rFonts w:eastAsia="Arial"/>
          <w:lang w:val="ru-RU"/>
        </w:rPr>
        <w:t>Если Сумма займа не зачислена 05 августа 2026 г., Стороны в течение 3 (Трех) рабочих дней подписывают уточненный График платежей. До его подписания применяются формулы и правила раздела 4 Договора.</w:t>
      </w:r>
    </w:p>
    <w:p w14:paraId="17D57336" w14:textId="77777777" w:rsidR="000C6EE2" w:rsidRPr="00D84E63" w:rsidRDefault="00CB411F">
      <w:pPr>
        <w:pStyle w:val="1"/>
        <w:numPr>
          <w:ilvl w:val="0"/>
          <w:numId w:val="1"/>
        </w:numPr>
        <w:rPr>
          <w:lang w:val="ru-RU"/>
        </w:rPr>
      </w:pPr>
      <w:r>
        <w:rPr>
          <w:rFonts w:ascii="Arial" w:eastAsia="Arial" w:hAnsi="Arial" w:cs="Arial"/>
          <w:lang w:val="ru-RU"/>
        </w:rPr>
        <w:t>СРОК ЗАЙМА И ВОЗВРАТ ОСНОВНОГО ДОЛГА</w:t>
      </w:r>
    </w:p>
    <w:p w14:paraId="72B18D38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Срок займа составляет 3 (Три) года с даты зачисления Суммы займа на расчетный счет Заемщика.</w:t>
      </w:r>
    </w:p>
    <w:p w14:paraId="20839CCD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При зачислении Суммы займа 05 августа 2026 г. срок займа истекает 05 августа 2029 г. Поскольку указанная дата приходится на нерабочий день, срок платежа переносится на ближайший следующий рабочий день - 06 августа 2029 г.</w:t>
      </w:r>
    </w:p>
    <w:p w14:paraId="742316E6" w14:textId="0A6A7FA9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Заемщик возвращает основной долг единовременно в полном размере 10 000 000 (Десять миллионов) рублей 00 копеек в последний день срока займа с учетом правила пункта 3.2 Договора.</w:t>
      </w:r>
    </w:p>
    <w:p w14:paraId="013258C4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Договор вступает в силу с момента его подписания обеими Сторонами и действует до полного исполнения Сторонами обязательств. Окончание срока действия Договора не прекращает неисполненные обязательства и ответственность за их нарушение.</w:t>
      </w:r>
    </w:p>
    <w:p w14:paraId="0383F734" w14:textId="77777777" w:rsidR="000C6EE2" w:rsidRDefault="00CB411F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lang w:val="ru-RU"/>
        </w:rPr>
        <w:t>ПРОЦЕНТЫ И ПОРЯДОК РАСЧЕТОВ</w:t>
      </w:r>
    </w:p>
    <w:p w14:paraId="78AF2881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За пользование Суммой займа Заемщик уплачивает Займодавцу проценты по фиксированной ставке 24 (Двадцать четыре) процента годовых. Ставка не изменяется в течение срока займа, кроме случая письменного соглашения Сторон.</w:t>
      </w:r>
    </w:p>
    <w:p w14:paraId="72B1E56A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Проценты за каждый расчетный период определяются по формуле: П = ОД × 24% × КД / ДГ, где П - сумма процентов; ОД - фактический остаток основного долга; КД - фактическое число календарных дней пользования займом в соответствующем календарном году; ДГ - 365 либо 366 дней. Для периода, приходящегося на два календарных года, расчет производится отдельно по каждому году, после чего результаты складываются.</w:t>
      </w:r>
    </w:p>
    <w:p w14:paraId="2DBAFA89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Проценты начисляются со дня, следующего за днем зачисления Суммы займа, по день фактического возврата соответствующей части основного долга включительно.</w:t>
      </w:r>
    </w:p>
    <w:p w14:paraId="792A2A50" w14:textId="77777777" w:rsidR="000C6EE2" w:rsidRDefault="00CB411F">
      <w:pPr>
        <w:pStyle w:val="Clause"/>
        <w:numPr>
          <w:ilvl w:val="1"/>
          <w:numId w:val="1"/>
        </w:numPr>
      </w:pPr>
      <w:r>
        <w:rPr>
          <w:rFonts w:eastAsia="Arial"/>
          <w:lang w:val="ru-RU"/>
        </w:rPr>
        <w:t>Проценты уплачиваются ежемесячно, не позднее последнего рабочего дня каждого календарного месяца. Рабочий день определяется по пятидневной рабочей неделе и официальному производственному календарю Российской Федерации.</w:t>
      </w:r>
    </w:p>
    <w:p w14:paraId="61A64961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Первый расчетный период начинается в день, следующий за датой зачисления Суммы займа, и заканчивается в дату первого процентного платежа включительно. Каждый последующий расчетный период начинается в день, следующий за предыдущей датой процентного платежа, и заканчивается в текущую дату процентного платежа включительно. Поэтому календарные дни после последнего рабочего дня месяца включаются в следующий расчетный период.</w:t>
      </w:r>
    </w:p>
    <w:p w14:paraId="4359F411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В дату полного возврата основного долга Заемщик одновременно уплачивает все проценты, начисленные и не уплаченные по дату возврата включительно.</w:t>
      </w:r>
    </w:p>
    <w:p w14:paraId="6CF5043E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Сумма процентов округляется до копеек по математическим правилам. Расчет Займодавца проверяется Заемщиком; наличие арифметической ошибки не изменяет установленную Договором ставку и обязанность произвести корректный расчет.</w:t>
      </w:r>
    </w:p>
    <w:p w14:paraId="0EB0B716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lastRenderedPageBreak/>
        <w:t>Все платежи производятся в рублях Российской Федерации безналичным переводом на расчетный счет получающей Стороны. Обязательство Заемщика считается исполненным в дату зачисления денежных средств на счет Займодавца.</w:t>
      </w:r>
    </w:p>
    <w:p w14:paraId="2C6C8483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При недостаточности платежа для полного погашения просроченной задолженности он засчитывается в следующей очередности: документально подтвержденные издержки Займодавца по получению исполнения; начисленные проценты за пользование займом; основной долг. Неустойка уплачивается отдельно и не изменяет указанную очередность в части требований, предусмотренных статьей 319 Гражданского кодекса Российской Федерации.</w:t>
      </w:r>
    </w:p>
    <w:p w14:paraId="5A244DEF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Расчетный График платежей приведен в Приложении № 1. При расхождении расчетной суммы с суммой, определенной по фактическому числу дней и фактическому остатку долга, применяется сумма, рассчитанная по настоящему разделу.</w:t>
      </w:r>
    </w:p>
    <w:p w14:paraId="3DCEBA71" w14:textId="77777777" w:rsidR="000C6EE2" w:rsidRDefault="00CB411F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lang w:val="ru-RU"/>
        </w:rPr>
        <w:t>ДОСРОЧНЫЙ ВОЗВРАТ</w:t>
      </w:r>
    </w:p>
    <w:p w14:paraId="3ED35B1D" w14:textId="2BA9EB9D" w:rsidR="000C6EE2" w:rsidRPr="00D84E63" w:rsidRDefault="00CB411F" w:rsidP="00B829A3">
      <w:pPr>
        <w:pStyle w:val="Clause"/>
        <w:numPr>
          <w:ilvl w:val="1"/>
          <w:numId w:val="1"/>
        </w:numPr>
        <w:tabs>
          <w:tab w:val="clear" w:pos="720"/>
          <w:tab w:val="num" w:pos="567"/>
        </w:tabs>
        <w:rPr>
          <w:lang w:val="ru-RU"/>
        </w:rPr>
      </w:pPr>
      <w:r>
        <w:rPr>
          <w:rFonts w:eastAsia="Arial"/>
          <w:lang w:val="ru-RU"/>
        </w:rPr>
        <w:t>Заемщик вправе досрочно возвратить Сумму займа полностью или частично только с</w:t>
      </w:r>
      <w:r w:rsidR="00B829A3">
        <w:rPr>
          <w:rFonts w:eastAsia="Arial"/>
          <w:lang w:val="ru-RU"/>
        </w:rPr>
        <w:t xml:space="preserve"> </w:t>
      </w:r>
      <w:r>
        <w:rPr>
          <w:rFonts w:eastAsia="Arial"/>
          <w:lang w:val="ru-RU"/>
        </w:rPr>
        <w:t>предварительного письменного согласия Займодавца.</w:t>
      </w:r>
    </w:p>
    <w:p w14:paraId="4D5B4E1D" w14:textId="77777777" w:rsidR="000C6EE2" w:rsidRDefault="00CB411F">
      <w:pPr>
        <w:pStyle w:val="Clause"/>
        <w:numPr>
          <w:ilvl w:val="1"/>
          <w:numId w:val="1"/>
        </w:numPr>
      </w:pPr>
      <w:r>
        <w:rPr>
          <w:rFonts w:eastAsia="Arial"/>
          <w:lang w:val="ru-RU"/>
        </w:rPr>
        <w:t>Для получения согласия Заемщик направляет заявление не менее чем за 20 (Двадцать) рабочих дней до предполагаемой даты досрочного возврата. В заявлении указываются сумма и дата платежа.</w:t>
      </w:r>
    </w:p>
    <w:p w14:paraId="42D07B90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При согласованном досрочном возврате проценты начисляются на фактический остаток основного долга по день возврата соответствующей суммы включительно. Комиссия за досрочный возврат не взимается.</w:t>
      </w:r>
    </w:p>
    <w:p w14:paraId="532112A9" w14:textId="77777777" w:rsidR="000C6EE2" w:rsidRDefault="00CB411F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lang w:val="ru-RU"/>
        </w:rPr>
        <w:t>ОБЯЗАННОСТИ ЗАЕМЩИКА И КОНТРОЛЬ</w:t>
      </w:r>
    </w:p>
    <w:p w14:paraId="36D5C4F2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Использовать Сумму займа исключительно на цели, предусмотренные пунктами 1.2 и 1.3 Договора, и вести учет, позволяющий подтвердить целевое использование.</w:t>
      </w:r>
    </w:p>
    <w:p w14:paraId="41F152CD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Сохранять статус микрокредитной компании и сведения о себе в государственном реестре микрофинансовых организаций, а также членство в саморегулируемой организации, когда оно обязательно по закону.</w:t>
      </w:r>
    </w:p>
    <w:p w14:paraId="620268F9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Соблюдать обязательные экономические нормативы, требования к собственным средствам, отчетности и иные требования Банка России, применимые к микрокредитным компаниям.</w:t>
      </w:r>
    </w:p>
    <w:p w14:paraId="118204E2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Не совершать действий, которые заведомо приводят к невозможности исполнения денежных обязательств по Договору или к нарушению обязательных нормативов.</w:t>
      </w:r>
    </w:p>
    <w:p w14:paraId="4401FF35" w14:textId="77777777" w:rsidR="000C6EE2" w:rsidRDefault="00CB411F">
      <w:pPr>
        <w:pStyle w:val="Clause"/>
        <w:numPr>
          <w:ilvl w:val="1"/>
          <w:numId w:val="1"/>
        </w:numPr>
      </w:pPr>
      <w:r>
        <w:rPr>
          <w:rFonts w:eastAsia="Arial"/>
          <w:lang w:val="ru-RU"/>
        </w:rPr>
        <w:t>Не позднее 20 (Двадцати) рабочих дней после окончания каждого календарного квартала предоставлять Займодавцу бухгалтерский баланс, отчет о финансовых результатах и краткий отчет о целевом использовании Суммы займа. Клиентские данные предоставляются только в агрегированном или обезличенном виде.</w:t>
      </w:r>
    </w:p>
    <w:p w14:paraId="1BA87B6F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Не позднее 5 (Пяти) рабочих дней после получения письменного запроса предоставлять документы, разумно необходимые для проверки расчета процентов, наличия статуса МКК и целевого использования. Займодавец вправе направлять такой запрос не чаще одного раза в квартал, кроме случая просрочки или иного признака нарушения.</w:t>
      </w:r>
    </w:p>
    <w:p w14:paraId="2994095F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В течение 3 (Трех) рабочих дней письменно уведомлять Займодавца: о просрочке любого существенного денежного обязательства; о подаче заявления о банкротстве, ликвидации или реорганизации; о мерах Банка России или СРО, способных ограничить деятельность; об аресте счетов или имущества, способном повлиять на расчеты; об изменении директора, адреса, банковских реквизитов или контактной электронной почты.</w:t>
      </w:r>
    </w:p>
    <w:p w14:paraId="2F385642" w14:textId="77777777" w:rsidR="000C6EE2" w:rsidRDefault="00CB411F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lang w:val="ru-RU"/>
        </w:rPr>
        <w:lastRenderedPageBreak/>
        <w:t>ОБЯЗАННОСТИ И ПРАВА ЗАЙМОДАВЦА</w:t>
      </w:r>
    </w:p>
    <w:p w14:paraId="1F51E62A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Перечислить Сумму займа в порядке и срок, установленные разделом 2 Договора, при условии предоставления документов, указанных в пункте 2.3.</w:t>
      </w:r>
    </w:p>
    <w:p w14:paraId="23F797FA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Принимать надлежащее исполнение и по запросу Заемщика подтверждать состояние расчетов по Договору.</w:t>
      </w:r>
    </w:p>
    <w:p w14:paraId="6C8E0691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Контролировать целевое использование займа путем запроса документов и пояснений, не вмешиваясь в оперативную деятельность Заемщика и не запрашивая персональные данные клиентов без законного основания.</w:t>
      </w:r>
    </w:p>
    <w:p w14:paraId="1F9EE416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Отказаться от перечисления Суммы займа полностью или частично, если до даты перечисления возникли обстоятельства, очевидно свидетельствующие о том, что заем не будет возвращен в срок, либо выявлена существенная недостоверность заверений Заемщика.</w:t>
      </w:r>
    </w:p>
    <w:p w14:paraId="2DA0D9C3" w14:textId="77777777" w:rsidR="000C6EE2" w:rsidRDefault="00CB411F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lang w:val="ru-RU"/>
        </w:rPr>
        <w:t>ЗАВЕРЕНИЯ ОБ ОБСТОЯТЕЛЬСТВАХ</w:t>
      </w:r>
    </w:p>
    <w:p w14:paraId="0ECEE968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Каждая Сторона заверяет другую Сторону, что она создана и действует по законодательству Российской Федерации, обладает необходимой правоспособностью, а подписант имеет все полномочия на заключение и исполнение Договора.</w:t>
      </w:r>
    </w:p>
    <w:p w14:paraId="32DCECE9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Каждая Сторона получила все корпоративные согласия и одобрения, необходимые в силу закона, ее устава и внутренних документов, включая одобрение крупной сделки или сделки с заинтересованностью, если оно требуется.</w:t>
      </w:r>
    </w:p>
    <w:p w14:paraId="60796DFA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Заемщик заверяет, что на дату заключения Договора действует, включен в государственный реестр микрофинансовых организаций, не находится в процессе ликвидации и ему не известно о вступившем в силу решении о его исключении из указанного реестра.</w:t>
      </w:r>
    </w:p>
    <w:p w14:paraId="2D7CE6AA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Заемщик заверяет, что заключение Договора и привлечение Суммы займа от юридического лица не нарушают ограничения, применимые к микрокредитной компании, обязательные нормативы и действующие договоры Заемщика.</w:t>
      </w:r>
    </w:p>
    <w:p w14:paraId="2BA9CF3E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Займодавец заверяет, что является юридическим лицом в форме общества с ограниченной ответственностью; денежные средства имеют законное происхождение; Займодавец действует от собственного имени и не используется для обхода ограничений на привлечение МКК денежных средств физических лиц.</w:t>
      </w:r>
    </w:p>
    <w:p w14:paraId="2C803BF1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Заверения считаются данными в дату подписания и повторенными в дату предоставления Суммы займа. Сторона обязана незамедлительно сообщить об изменении обстоятельств, делающем любое заверение недостоверным.</w:t>
      </w:r>
    </w:p>
    <w:p w14:paraId="4E884BCA" w14:textId="77777777" w:rsidR="000C6EE2" w:rsidRDefault="00CB411F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lang w:val="ru-RU"/>
        </w:rPr>
        <w:t>СЛУЧАИ ДОСРОЧНОГО ИСТРЕБОВАНИЯ</w:t>
      </w:r>
    </w:p>
    <w:p w14:paraId="5DD069E9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Займодавец вправе потребовать досрочного возврата всей непогашенной Суммы займа и начисленных процентов при наступлении любого из следующих обстоятельств:</w:t>
      </w:r>
    </w:p>
    <w:p w14:paraId="1F7BEE35" w14:textId="77777777" w:rsidR="000C6EE2" w:rsidRPr="00D84E63" w:rsidRDefault="00CB411F">
      <w:pPr>
        <w:pStyle w:val="Clause"/>
        <w:numPr>
          <w:ilvl w:val="2"/>
          <w:numId w:val="1"/>
        </w:numPr>
        <w:rPr>
          <w:lang w:val="ru-RU"/>
        </w:rPr>
      </w:pPr>
      <w:r>
        <w:rPr>
          <w:rFonts w:eastAsia="Arial"/>
          <w:lang w:val="ru-RU"/>
        </w:rPr>
        <w:t>просрочка уплаты основного долга или процентов более чем на 5 (Пять) рабочих дней;</w:t>
      </w:r>
    </w:p>
    <w:p w14:paraId="706E2392" w14:textId="77777777" w:rsidR="000C6EE2" w:rsidRPr="00D84E63" w:rsidRDefault="00CB411F">
      <w:pPr>
        <w:pStyle w:val="Clause"/>
        <w:numPr>
          <w:ilvl w:val="2"/>
          <w:numId w:val="1"/>
        </w:numPr>
        <w:rPr>
          <w:lang w:val="ru-RU"/>
        </w:rPr>
      </w:pPr>
      <w:r>
        <w:rPr>
          <w:rFonts w:eastAsia="Arial"/>
          <w:lang w:val="ru-RU"/>
        </w:rPr>
        <w:t>нецелевое использование Суммы займа либо непредоставление возможности контроля за целевым использованием;</w:t>
      </w:r>
    </w:p>
    <w:p w14:paraId="4C577A58" w14:textId="7F3A50AC" w:rsidR="000C6EE2" w:rsidRPr="00D84E63" w:rsidRDefault="00CB411F">
      <w:pPr>
        <w:pStyle w:val="Clause"/>
        <w:numPr>
          <w:ilvl w:val="2"/>
          <w:numId w:val="1"/>
        </w:numPr>
        <w:rPr>
          <w:lang w:val="ru-RU"/>
        </w:rPr>
      </w:pPr>
      <w:r>
        <w:rPr>
          <w:rFonts w:eastAsia="Arial"/>
          <w:lang w:val="ru-RU"/>
        </w:rPr>
        <w:t>исключение Заемщика из государственного реестра микрофинансовых организаций, прекращение обязательного членства в СРО</w:t>
      </w:r>
      <w:r w:rsidR="00AA2F0B">
        <w:rPr>
          <w:rFonts w:eastAsia="Arial"/>
          <w:lang w:val="ru-RU"/>
        </w:rPr>
        <w:t>,</w:t>
      </w:r>
      <w:r>
        <w:rPr>
          <w:rFonts w:eastAsia="Arial"/>
          <w:lang w:val="ru-RU"/>
        </w:rPr>
        <w:t xml:space="preserve"> либо введение запрета, существенно препятствующего основной деятельности;</w:t>
      </w:r>
    </w:p>
    <w:p w14:paraId="52FD67CC" w14:textId="77777777" w:rsidR="000C6EE2" w:rsidRPr="00D84E63" w:rsidRDefault="00CB411F">
      <w:pPr>
        <w:pStyle w:val="Clause"/>
        <w:numPr>
          <w:ilvl w:val="2"/>
          <w:numId w:val="1"/>
        </w:numPr>
        <w:rPr>
          <w:lang w:val="ru-RU"/>
        </w:rPr>
      </w:pPr>
      <w:r>
        <w:rPr>
          <w:rFonts w:eastAsia="Arial"/>
          <w:lang w:val="ru-RU"/>
        </w:rPr>
        <w:t>существенная недостоверность заверения Заемщика или документа, предоставленного по Договору;</w:t>
      </w:r>
    </w:p>
    <w:p w14:paraId="5E83D12D" w14:textId="77777777" w:rsidR="000C6EE2" w:rsidRPr="00D84E63" w:rsidRDefault="00CB411F">
      <w:pPr>
        <w:pStyle w:val="Clause"/>
        <w:numPr>
          <w:ilvl w:val="2"/>
          <w:numId w:val="1"/>
        </w:numPr>
        <w:rPr>
          <w:lang w:val="ru-RU"/>
        </w:rPr>
      </w:pPr>
      <w:r>
        <w:rPr>
          <w:rFonts w:eastAsia="Arial"/>
          <w:lang w:val="ru-RU"/>
        </w:rPr>
        <w:t>принятие судом заявления о признании Заемщика банкротом, принятие решения о ликвидации или подача Заемщиком собственного заявления о банкротстве;</w:t>
      </w:r>
    </w:p>
    <w:p w14:paraId="01FCA3E9" w14:textId="77777777" w:rsidR="000C6EE2" w:rsidRPr="00D84E63" w:rsidRDefault="00CB411F">
      <w:pPr>
        <w:pStyle w:val="Clause"/>
        <w:numPr>
          <w:ilvl w:val="2"/>
          <w:numId w:val="1"/>
        </w:numPr>
        <w:rPr>
          <w:lang w:val="ru-RU"/>
        </w:rPr>
      </w:pPr>
      <w:r>
        <w:rPr>
          <w:rFonts w:eastAsia="Arial"/>
          <w:lang w:val="ru-RU"/>
        </w:rPr>
        <w:lastRenderedPageBreak/>
        <w:t>арест денежных средств или имущества, из-за которого исполнение Договора объективно затруднено более 10 (Десяти) рабочих дней;</w:t>
      </w:r>
    </w:p>
    <w:p w14:paraId="5428DF16" w14:textId="77777777" w:rsidR="000C6EE2" w:rsidRPr="00D84E63" w:rsidRDefault="00CB411F">
      <w:pPr>
        <w:pStyle w:val="Clause"/>
        <w:numPr>
          <w:ilvl w:val="2"/>
          <w:numId w:val="1"/>
        </w:numPr>
        <w:rPr>
          <w:lang w:val="ru-RU"/>
        </w:rPr>
      </w:pPr>
      <w:r>
        <w:rPr>
          <w:rFonts w:eastAsia="Arial"/>
          <w:lang w:val="ru-RU"/>
        </w:rPr>
        <w:t>нарушение обязанности по отчетности или уведомлению, не устраненное в течение 10 (Десяти) рабочих дней после получения требования Займодавца.</w:t>
      </w:r>
    </w:p>
    <w:p w14:paraId="3F0326BC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Требование о досрочном возврате направляется в письменной форме с указанием основания, суммы задолженности и даты платежа.</w:t>
      </w:r>
    </w:p>
    <w:p w14:paraId="76F1DFAC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Заемщик исполняет требование в течение 10 (Десяти) рабочих дней со дня его получения, если в требовании не указан более поздний срок.</w:t>
      </w:r>
    </w:p>
    <w:p w14:paraId="381EC079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Неосуществление Займодавцем права на досрочное истребование в одном случае не считается отказом от такого права при последующем нарушении.</w:t>
      </w:r>
    </w:p>
    <w:p w14:paraId="0ECAA685" w14:textId="77777777" w:rsidR="000C6EE2" w:rsidRDefault="00CB411F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lang w:val="ru-RU"/>
        </w:rPr>
        <w:t>ОТВЕТСТВЕННОСТЬ СТОРОН</w:t>
      </w:r>
    </w:p>
    <w:p w14:paraId="0F62F783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За просрочку уплаты основного долга или процентов Заемщик уплачивает неустойку в размере 0,05% (Ноль целых пять сотых процента) от просроченной суммы за каждый календарный день просрочки, но не более 10% от соответствующей просроченной суммы.</w:t>
      </w:r>
    </w:p>
    <w:p w14:paraId="62BE2318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На просроченный основной долг продолжают начисляться проценты по ставке 24% годовых по день фактического возврата включительно.</w:t>
      </w:r>
    </w:p>
    <w:p w14:paraId="33554D00" w14:textId="77777777" w:rsidR="000C6EE2" w:rsidRDefault="00CB411F">
      <w:pPr>
        <w:pStyle w:val="Clause"/>
        <w:numPr>
          <w:ilvl w:val="1"/>
          <w:numId w:val="1"/>
        </w:numPr>
      </w:pPr>
      <w:r>
        <w:rPr>
          <w:rFonts w:eastAsia="Arial"/>
          <w:lang w:val="ru-RU"/>
        </w:rPr>
        <w:t>Неустойка по пункту 10.1 применяется вместо процентов, предусмотренных статьей 395 Гражданского кодекса Российской Федерации, за то же нарушение. Убытки возмещаются в части, не покрытой неустойкой.</w:t>
      </w:r>
    </w:p>
    <w:p w14:paraId="6A77C773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Уплата неустойки и возмещение убытков не освобождают Сторону от исполнения обязательства в натуре.</w:t>
      </w:r>
    </w:p>
    <w:p w14:paraId="102B6770" w14:textId="77777777" w:rsidR="000C6EE2" w:rsidRDefault="00CB411F">
      <w:pPr>
        <w:pStyle w:val="Clause"/>
        <w:numPr>
          <w:ilvl w:val="1"/>
          <w:numId w:val="1"/>
        </w:numPr>
      </w:pPr>
      <w:r>
        <w:rPr>
          <w:rFonts w:eastAsia="Arial"/>
          <w:lang w:val="ru-RU"/>
        </w:rPr>
        <w:t>Если Займодавец не перечислил Сумму займа в установленный срок и не устранил нарушение в течение 5 (Пяти) рабочих дней после требования Заемщика, Заемщик вправе отказаться от Договора в неисполненной части. Такой отказ не затрагивает ранее возникшие обязательства.</w:t>
      </w:r>
    </w:p>
    <w:p w14:paraId="6C2BF34D" w14:textId="77777777" w:rsidR="000C6EE2" w:rsidRDefault="00CB411F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lang w:val="ru-RU"/>
        </w:rPr>
        <w:t>КОНФИДЕНЦИАЛЬНОСТЬ И ДАННЫЕ</w:t>
      </w:r>
    </w:p>
    <w:p w14:paraId="6D21B2FA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Стороны сохраняют конфиденциальность условий Договора и полученной при его исполнении непубличной информации, кроме раскрытия Банку России, СРО, суду, аудитору, банку, налоговому или иному уполномоченному органу, а также консультантам при условии конфиденциальности.</w:t>
      </w:r>
    </w:p>
    <w:p w14:paraId="40DC1123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При обмене документами Стороны соблюдают законодательство о персональных данных, банковскую и иную охраняемую законом тайну. Данные клиентов Заемщика передаются только при наличии законного основания и в минимально необходимом объеме.</w:t>
      </w:r>
    </w:p>
    <w:p w14:paraId="558A5058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Обязательства по конфиденциальности действуют 3 (Три) года после прекращения Договора.</w:t>
      </w:r>
    </w:p>
    <w:p w14:paraId="363917A3" w14:textId="77777777" w:rsidR="000C6EE2" w:rsidRDefault="00CB411F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lang w:val="ru-RU"/>
        </w:rPr>
        <w:t>ОБСТОЯТЕЛЬСТВА НЕПРЕОДОЛИМОЙ СИЛЫ</w:t>
      </w:r>
    </w:p>
    <w:p w14:paraId="474C8F9F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Сторона освобождается от ответственности за неисполнение, вызванное чрезвычайными и непредотвратимыми при данных условиях обстоятельствами, если она докажет причинную связь и приняла разумные меры по уменьшению последствий.</w:t>
      </w:r>
    </w:p>
    <w:p w14:paraId="5F2EA492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Сторона уведомляет другую Сторону в течение 5 (Пяти) рабочих дней с момента, когда уведомление стало возможным, и предоставляет подтверждающие документы. Отсутствие денежных средств, изменение рыночной конъюнктуры и нарушение обязательств контрагентами сами по себе не являются обстоятельствами непреодолимой силы.</w:t>
      </w:r>
    </w:p>
    <w:p w14:paraId="1B6C5EC4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lastRenderedPageBreak/>
        <w:t>Форс-мажор не прекращает обязанность уплатить суммы, срок оплаты которых наступил до его возникновения. Если обстоятельства продолжаются более 60 календарных дней, Стороны проводят переговоры о дальнейшем исполнении.</w:t>
      </w:r>
    </w:p>
    <w:p w14:paraId="277C43FF" w14:textId="77777777" w:rsidR="000C6EE2" w:rsidRDefault="00CB411F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lang w:val="ru-RU"/>
        </w:rPr>
        <w:t>УВЕДОМЛЕНИЯ И ЭЛЕКТРОННЫЙ ДОКУМЕНТООБОРОТ</w:t>
      </w:r>
    </w:p>
    <w:p w14:paraId="6549495A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Юридически значимые сообщения направляются курьером под расписку, заказным письмом с уведомлением, через систему электронного документооборота с усиленной квалифицированной электронной подписью либо по адресам электронной почты, указанным в реквизитах.</w:t>
      </w:r>
    </w:p>
    <w:p w14:paraId="478FF8FB" w14:textId="3F4828F7" w:rsidR="000C6EE2" w:rsidRPr="009E0E36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Требование о досрочном возврате, согласие на досрочное погашение, уступка требования и изменение Договора направляются через ЭДО с усиленной квалифицированной электронной подписью</w:t>
      </w:r>
      <w:r w:rsidR="009E0E36">
        <w:rPr>
          <w:rFonts w:eastAsia="Arial"/>
          <w:lang w:val="ru-RU"/>
        </w:rPr>
        <w:t>,</w:t>
      </w:r>
      <w:r>
        <w:rPr>
          <w:rFonts w:eastAsia="Arial"/>
          <w:lang w:val="ru-RU"/>
        </w:rPr>
        <w:t xml:space="preserve"> либо на бумаге. Электронная почта может использоваться для одновременного направления копии.</w:t>
      </w:r>
    </w:p>
    <w:p w14:paraId="794F959D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Сообщение считается полученным: в дату доставки курьером; в дату, указанную в уведомлении о вручении; в дату подтверждения системой ЭДО; для обычного сообщения по электронной почте - на следующий рабочий день после отправки при отсутствии автоматического сообщения о недоставке.</w:t>
      </w:r>
    </w:p>
    <w:p w14:paraId="7D2B9F78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Сторона несет риск последствий несвоевременного уведомления об изменении своих реквизитов и контактных данных.</w:t>
      </w:r>
    </w:p>
    <w:p w14:paraId="0D91AD1E" w14:textId="77777777" w:rsidR="000C6EE2" w:rsidRDefault="00CB411F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lang w:val="ru-RU"/>
        </w:rPr>
        <w:t>УСТУПКА ПРАВ И ПЕРЕВОД ДОЛГА</w:t>
      </w:r>
    </w:p>
    <w:p w14:paraId="28AB0861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Займодавец вправе уступить денежное требование по Договору другому юридическому лицу, зарегистрированному в Российской Федерации, письменно уведомив Заемщика не позднее чем за 5 (Пять) рабочих дней до уступки. Уступка физическому лицу допускается только с предварительного письменного согласия Заемщика и при отсутствии нарушения требований к деятельности МКК.</w:t>
      </w:r>
    </w:p>
    <w:p w14:paraId="446D38B8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Заемщик не вправе переводить долг, уступать права или передавать исполнение своих ключевых обязанностей без предварительного письменного согласия Займодавца.</w:t>
      </w:r>
    </w:p>
    <w:p w14:paraId="2D25CFA0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Правопреемство при реорганизации осуществляется по закону с обязательным уведомлением другой Стороны.</w:t>
      </w:r>
    </w:p>
    <w:p w14:paraId="1E9AEC5E" w14:textId="77777777" w:rsidR="000C6EE2" w:rsidRDefault="00CB411F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lang w:val="ru-RU"/>
        </w:rPr>
        <w:t>РАЗРЕШЕНИЕ СПОРОВ</w:t>
      </w:r>
    </w:p>
    <w:p w14:paraId="386A9150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До обращения в суд Сторона направляет письменную претензию. Срок ответа - 15 (Пятнадцать) рабочих дней с даты получения.</w:t>
      </w:r>
    </w:p>
    <w:p w14:paraId="6B55889F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Споры, не урегулированные в претензионном порядке, рассматриваются в Арбитражном суде города Санкт-Петербурга и Ленинградской области.</w:t>
      </w:r>
    </w:p>
    <w:p w14:paraId="4B671E71" w14:textId="77777777" w:rsidR="000C6EE2" w:rsidRDefault="00CB411F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lang w:val="ru-RU"/>
        </w:rPr>
        <w:t>ЗАКЛЮЧИТЕЛЬНЫЕ ПОЛОЖЕНИЯ</w:t>
      </w:r>
    </w:p>
    <w:p w14:paraId="4E07B76E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К Договору применяется право Российской Федерации.</w:t>
      </w:r>
    </w:p>
    <w:p w14:paraId="1914E3C2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Изменения и дополнения действительны, если совершены в письменной форме и подписаны уполномоченными представителями обеих Сторон, включая подписание через ЭДО усиленной квалифицированной электронной подписью.</w:t>
      </w:r>
    </w:p>
    <w:p w14:paraId="5172596D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Недействительность отдельного положения не влечет недействительность остальных положений. Стороны заменяют такое положение допустимым условием, наиболее близким к первоначальному экономическому смыслу.</w:t>
      </w:r>
    </w:p>
    <w:p w14:paraId="2ADD7D2C" w14:textId="77777777" w:rsidR="000C6EE2" w:rsidRDefault="00CB411F">
      <w:pPr>
        <w:pStyle w:val="Clause"/>
        <w:numPr>
          <w:ilvl w:val="1"/>
          <w:numId w:val="1"/>
        </w:numPr>
      </w:pPr>
      <w:r>
        <w:rPr>
          <w:rFonts w:eastAsia="Arial"/>
          <w:lang w:val="ru-RU"/>
        </w:rPr>
        <w:t>Приложение № 1 «График платежей» является неотъемлемой частью Договора.</w:t>
      </w:r>
    </w:p>
    <w:p w14:paraId="0E17BAE8" w14:textId="77777777" w:rsidR="000C6EE2" w:rsidRPr="00D84E63" w:rsidRDefault="00CB411F">
      <w:pPr>
        <w:pStyle w:val="Clause"/>
        <w:numPr>
          <w:ilvl w:val="1"/>
          <w:numId w:val="1"/>
        </w:numPr>
        <w:rPr>
          <w:lang w:val="ru-RU"/>
        </w:rPr>
      </w:pPr>
      <w:r>
        <w:rPr>
          <w:rFonts w:eastAsia="Arial"/>
          <w:lang w:val="ru-RU"/>
        </w:rPr>
        <w:t>Договор составлен в двух экземплярах, имеющих одинаковую юридическую силу, по одному для каждой Стороны, либо подписан в виде электронного документа через ЭДО.</w:t>
      </w:r>
    </w:p>
    <w:p w14:paraId="3F6A196B" w14:textId="77777777" w:rsidR="000C6EE2" w:rsidRDefault="00CB411F">
      <w:pPr>
        <w:pStyle w:val="1"/>
        <w:numPr>
          <w:ilvl w:val="0"/>
          <w:numId w:val="1"/>
        </w:numPr>
      </w:pPr>
      <w:r>
        <w:rPr>
          <w:rFonts w:ascii="Arial" w:eastAsia="Arial" w:hAnsi="Arial" w:cs="Arial"/>
          <w:lang w:val="ru-RU"/>
        </w:rPr>
        <w:lastRenderedPageBreak/>
        <w:t>РЕКВИЗИТЫ И ПОДПИСИ СТОРОН</w:t>
      </w:r>
    </w:p>
    <w:tbl>
      <w:tblPr>
        <w:tblW w:w="9808" w:type="dxa"/>
        <w:tblInd w:w="120" w:type="dxa"/>
        <w:tblBorders>
          <w:top w:val="single" w:sz="4" w:space="0" w:color="D6D6D6"/>
          <w:left w:val="single" w:sz="4" w:space="0" w:color="D6D6D6"/>
          <w:bottom w:val="single" w:sz="4" w:space="0" w:color="D6D6D6"/>
          <w:right w:val="single" w:sz="4" w:space="0" w:color="D6D6D6"/>
          <w:insideH w:val="single" w:sz="4" w:space="0" w:color="D6D6D6"/>
          <w:insideV w:val="single" w:sz="4" w:space="0" w:color="D6D6D6"/>
        </w:tblBorders>
        <w:tblLayout w:type="fixed"/>
        <w:tblLook w:val="04A0" w:firstRow="1" w:lastRow="0" w:firstColumn="1" w:lastColumn="0" w:noHBand="0" w:noVBand="1"/>
      </w:tblPr>
      <w:tblGrid>
        <w:gridCol w:w="4904"/>
        <w:gridCol w:w="4904"/>
      </w:tblGrid>
      <w:tr w:rsidR="000C6EE2" w14:paraId="5AAC797B" w14:textId="77777777">
        <w:trPr>
          <w:cantSplit/>
        </w:trPr>
        <w:tc>
          <w:tcPr>
            <w:tcW w:w="4904" w:type="dxa"/>
            <w:shd w:val="clear" w:color="auto" w:fill="FFFD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5DEE1E" w14:textId="77777777" w:rsidR="000C6EE2" w:rsidRDefault="00CB411F">
            <w:pPr>
              <w:spacing w:after="100"/>
            </w:pPr>
            <w:r>
              <w:rPr>
                <w:rFonts w:eastAsia="Arial"/>
                <w:b/>
                <w:color w:val="8A6200"/>
                <w:sz w:val="20"/>
                <w:lang w:val="ru-RU"/>
              </w:rPr>
              <w:t>ЗАЙМОДАВЕЦ</w:t>
            </w:r>
          </w:p>
          <w:p w14:paraId="0284E359" w14:textId="77777777" w:rsidR="000C6EE2" w:rsidRDefault="00CB411F">
            <w:pPr>
              <w:spacing w:after="40" w:line="252" w:lineRule="auto"/>
            </w:pPr>
            <w:r>
              <w:rPr>
                <w:rFonts w:eastAsia="Arial"/>
                <w:b/>
                <w:sz w:val="17"/>
                <w:lang w:val="ru-RU"/>
              </w:rPr>
              <w:t xml:space="preserve">Полное наименование: </w:t>
            </w:r>
            <w:r>
              <w:rPr>
                <w:rFonts w:eastAsia="Arial"/>
                <w:sz w:val="17"/>
                <w:shd w:val="clear" w:color="auto" w:fill="FFF2CC"/>
                <w:lang w:val="ru-RU"/>
              </w:rPr>
              <w:t>[ООО «__________»]</w:t>
            </w:r>
          </w:p>
          <w:p w14:paraId="3F1276C5" w14:textId="77777777" w:rsidR="000C6EE2" w:rsidRDefault="00CB411F">
            <w:pPr>
              <w:spacing w:after="40" w:line="252" w:lineRule="auto"/>
            </w:pPr>
            <w:r>
              <w:rPr>
                <w:rFonts w:eastAsia="Arial"/>
                <w:b/>
                <w:sz w:val="17"/>
                <w:lang w:val="ru-RU"/>
              </w:rPr>
              <w:t xml:space="preserve">ОГРН: </w:t>
            </w:r>
            <w:r>
              <w:rPr>
                <w:rFonts w:eastAsia="Arial"/>
                <w:sz w:val="17"/>
                <w:shd w:val="clear" w:color="auto" w:fill="FFF2CC"/>
                <w:lang w:val="ru-RU"/>
              </w:rPr>
              <w:t>[__________]</w:t>
            </w:r>
          </w:p>
          <w:p w14:paraId="42632834" w14:textId="77777777" w:rsidR="000C6EE2" w:rsidRDefault="00CB411F">
            <w:pPr>
              <w:spacing w:after="40" w:line="252" w:lineRule="auto"/>
            </w:pPr>
            <w:r>
              <w:rPr>
                <w:rFonts w:eastAsia="Arial"/>
                <w:b/>
                <w:sz w:val="17"/>
                <w:lang w:val="ru-RU"/>
              </w:rPr>
              <w:t xml:space="preserve">ИНН/КПП: </w:t>
            </w:r>
            <w:r>
              <w:rPr>
                <w:rFonts w:eastAsia="Arial"/>
                <w:sz w:val="17"/>
                <w:shd w:val="clear" w:color="auto" w:fill="FFF2CC"/>
                <w:lang w:val="ru-RU"/>
              </w:rPr>
              <w:t>[__________ / __________]</w:t>
            </w:r>
          </w:p>
          <w:p w14:paraId="710A2C0D" w14:textId="77777777" w:rsidR="000C6EE2" w:rsidRDefault="00CB411F">
            <w:pPr>
              <w:spacing w:after="40" w:line="252" w:lineRule="auto"/>
            </w:pPr>
            <w:r>
              <w:rPr>
                <w:rFonts w:eastAsia="Arial"/>
                <w:b/>
                <w:sz w:val="17"/>
                <w:lang w:val="ru-RU"/>
              </w:rPr>
              <w:t xml:space="preserve">Юридический адрес: </w:t>
            </w:r>
            <w:r>
              <w:rPr>
                <w:rFonts w:eastAsia="Arial"/>
                <w:sz w:val="17"/>
                <w:shd w:val="clear" w:color="auto" w:fill="FFF2CC"/>
                <w:lang w:val="ru-RU"/>
              </w:rPr>
              <w:t>[__________]</w:t>
            </w:r>
          </w:p>
          <w:p w14:paraId="2E48F4C5" w14:textId="77777777" w:rsidR="000C6EE2" w:rsidRDefault="00CB411F">
            <w:pPr>
              <w:spacing w:after="40" w:line="252" w:lineRule="auto"/>
            </w:pPr>
            <w:r>
              <w:rPr>
                <w:rFonts w:eastAsia="Arial"/>
                <w:b/>
                <w:sz w:val="17"/>
                <w:lang w:val="ru-RU"/>
              </w:rPr>
              <w:t xml:space="preserve">р/с: </w:t>
            </w:r>
            <w:r>
              <w:rPr>
                <w:rFonts w:eastAsia="Arial"/>
                <w:sz w:val="17"/>
                <w:shd w:val="clear" w:color="auto" w:fill="FFF2CC"/>
                <w:lang w:val="ru-RU"/>
              </w:rPr>
              <w:t>[__________]</w:t>
            </w:r>
          </w:p>
          <w:p w14:paraId="3FE301C2" w14:textId="77777777" w:rsidR="000C6EE2" w:rsidRDefault="00CB411F">
            <w:pPr>
              <w:spacing w:after="40" w:line="252" w:lineRule="auto"/>
            </w:pPr>
            <w:r>
              <w:rPr>
                <w:rFonts w:eastAsia="Arial"/>
                <w:b/>
                <w:sz w:val="17"/>
                <w:lang w:val="ru-RU"/>
              </w:rPr>
              <w:t xml:space="preserve">Банк: </w:t>
            </w:r>
            <w:r>
              <w:rPr>
                <w:rFonts w:eastAsia="Arial"/>
                <w:sz w:val="17"/>
                <w:shd w:val="clear" w:color="auto" w:fill="FFF2CC"/>
                <w:lang w:val="ru-RU"/>
              </w:rPr>
              <w:t>[__________]</w:t>
            </w:r>
          </w:p>
          <w:p w14:paraId="02C7414D" w14:textId="77777777" w:rsidR="000C6EE2" w:rsidRDefault="00CB411F">
            <w:pPr>
              <w:spacing w:after="40" w:line="252" w:lineRule="auto"/>
            </w:pPr>
            <w:r>
              <w:rPr>
                <w:rFonts w:eastAsia="Arial"/>
                <w:b/>
                <w:sz w:val="17"/>
                <w:lang w:val="ru-RU"/>
              </w:rPr>
              <w:t xml:space="preserve">к/с: </w:t>
            </w:r>
            <w:r>
              <w:rPr>
                <w:rFonts w:eastAsia="Arial"/>
                <w:sz w:val="17"/>
                <w:shd w:val="clear" w:color="auto" w:fill="FFF2CC"/>
                <w:lang w:val="ru-RU"/>
              </w:rPr>
              <w:t>[__________]</w:t>
            </w:r>
          </w:p>
          <w:p w14:paraId="3120E7F0" w14:textId="77777777" w:rsidR="000C6EE2" w:rsidRDefault="00CB411F">
            <w:pPr>
              <w:spacing w:after="40" w:line="252" w:lineRule="auto"/>
            </w:pPr>
            <w:r>
              <w:rPr>
                <w:rFonts w:eastAsia="Arial"/>
                <w:b/>
                <w:sz w:val="17"/>
                <w:lang w:val="ru-RU"/>
              </w:rPr>
              <w:t xml:space="preserve">БИК: </w:t>
            </w:r>
            <w:r>
              <w:rPr>
                <w:rFonts w:eastAsia="Arial"/>
                <w:sz w:val="17"/>
                <w:shd w:val="clear" w:color="auto" w:fill="FFF2CC"/>
                <w:lang w:val="ru-RU"/>
              </w:rPr>
              <w:t>[__________]</w:t>
            </w:r>
          </w:p>
          <w:p w14:paraId="566EA82C" w14:textId="77777777" w:rsidR="000C6EE2" w:rsidRDefault="00CB411F">
            <w:pPr>
              <w:spacing w:after="40" w:line="252" w:lineRule="auto"/>
            </w:pPr>
            <w:r>
              <w:rPr>
                <w:rFonts w:eastAsia="Arial"/>
                <w:b/>
                <w:sz w:val="17"/>
                <w:lang w:val="ru-RU"/>
              </w:rPr>
              <w:t xml:space="preserve">E-mail: </w:t>
            </w:r>
            <w:r>
              <w:rPr>
                <w:rFonts w:eastAsia="Arial"/>
                <w:sz w:val="17"/>
                <w:shd w:val="clear" w:color="auto" w:fill="FFF2CC"/>
                <w:lang w:val="ru-RU"/>
              </w:rPr>
              <w:t>[__________]</w:t>
            </w:r>
          </w:p>
          <w:p w14:paraId="6E36837D" w14:textId="77777777" w:rsidR="000C6EE2" w:rsidRDefault="00CB411F">
            <w:pPr>
              <w:spacing w:after="40" w:line="252" w:lineRule="auto"/>
            </w:pPr>
            <w:r>
              <w:rPr>
                <w:rFonts w:eastAsia="Arial"/>
                <w:b/>
                <w:sz w:val="17"/>
                <w:lang w:val="ru-RU"/>
              </w:rPr>
              <w:t xml:space="preserve">Телефон: </w:t>
            </w:r>
            <w:r>
              <w:rPr>
                <w:rFonts w:eastAsia="Arial"/>
                <w:sz w:val="17"/>
                <w:shd w:val="clear" w:color="auto" w:fill="FFF2CC"/>
                <w:lang w:val="ru-RU"/>
              </w:rPr>
              <w:t>[__________]</w:t>
            </w:r>
          </w:p>
          <w:p w14:paraId="3C5F34A4" w14:textId="77777777" w:rsidR="000C6EE2" w:rsidRDefault="00CB411F">
            <w:pPr>
              <w:spacing w:before="240" w:after="40"/>
            </w:pPr>
            <w:r>
              <w:rPr>
                <w:rFonts w:eastAsia="Arial"/>
                <w:sz w:val="17"/>
                <w:shd w:val="clear" w:color="auto" w:fill="FFF2CC"/>
                <w:lang w:val="ru-RU"/>
              </w:rPr>
              <w:t>[Должность]</w:t>
            </w:r>
            <w:r>
              <w:rPr>
                <w:rFonts w:eastAsia="Arial"/>
                <w:sz w:val="17"/>
                <w:lang w:val="ru-RU"/>
              </w:rPr>
              <w:t xml:space="preserve">  ____________ / </w:t>
            </w:r>
            <w:r>
              <w:rPr>
                <w:rFonts w:eastAsia="Arial"/>
                <w:sz w:val="17"/>
                <w:shd w:val="clear" w:color="auto" w:fill="FFF2CC"/>
                <w:lang w:val="ru-RU"/>
              </w:rPr>
              <w:t>[Ф.И.О.]</w:t>
            </w:r>
          </w:p>
          <w:p w14:paraId="2B735684" w14:textId="55E4C6DA" w:rsidR="000C6EE2" w:rsidRDefault="00CB411F">
            <w:pPr>
              <w:spacing w:after="0"/>
            </w:pPr>
            <w:r>
              <w:rPr>
                <w:rFonts w:eastAsia="Arial"/>
                <w:i/>
                <w:color w:val="666666"/>
                <w:sz w:val="16"/>
                <w:lang w:val="ru-RU"/>
              </w:rPr>
              <w:t>М.П.</w:t>
            </w:r>
          </w:p>
        </w:tc>
        <w:tc>
          <w:tcPr>
            <w:tcW w:w="4904" w:type="dxa"/>
            <w:shd w:val="clear" w:color="auto" w:fill="F8F8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CABEC1" w14:textId="77777777" w:rsidR="000C6EE2" w:rsidRDefault="00CB411F">
            <w:pPr>
              <w:spacing w:after="100"/>
            </w:pPr>
            <w:r>
              <w:rPr>
                <w:rFonts w:eastAsia="Arial"/>
                <w:b/>
                <w:color w:val="8A6200"/>
                <w:sz w:val="20"/>
                <w:lang w:val="ru-RU"/>
              </w:rPr>
              <w:t>ЗАЕМЩИК</w:t>
            </w:r>
          </w:p>
          <w:p w14:paraId="37049974" w14:textId="77777777" w:rsidR="000C6EE2" w:rsidRDefault="00CB411F">
            <w:pPr>
              <w:spacing w:after="40" w:line="252" w:lineRule="auto"/>
            </w:pPr>
            <w:r>
              <w:rPr>
                <w:rFonts w:eastAsia="Arial"/>
                <w:b/>
                <w:sz w:val="17"/>
                <w:lang w:val="ru-RU"/>
              </w:rPr>
              <w:t xml:space="preserve">Полное наименование: </w:t>
            </w:r>
            <w:r>
              <w:rPr>
                <w:rFonts w:eastAsia="Arial"/>
                <w:sz w:val="17"/>
                <w:lang w:val="ru-RU"/>
              </w:rPr>
              <w:t>Общество с ограниченной ответственностью Микрокредитная компания «ФИНДРАЙВ»</w:t>
            </w:r>
          </w:p>
          <w:p w14:paraId="467FB87B" w14:textId="77777777" w:rsidR="000C6EE2" w:rsidRPr="00D84E63" w:rsidRDefault="00CB411F">
            <w:pPr>
              <w:spacing w:after="40" w:line="252" w:lineRule="auto"/>
              <w:rPr>
                <w:lang w:val="ru-RU"/>
              </w:rPr>
            </w:pPr>
            <w:r>
              <w:rPr>
                <w:rFonts w:eastAsia="Arial"/>
                <w:b/>
                <w:sz w:val="17"/>
                <w:lang w:val="ru-RU"/>
              </w:rPr>
              <w:t xml:space="preserve">Сокращенное наименование: </w:t>
            </w:r>
            <w:r>
              <w:rPr>
                <w:rFonts w:eastAsia="Arial"/>
                <w:sz w:val="17"/>
                <w:lang w:val="ru-RU"/>
              </w:rPr>
              <w:t>ООО МКК «ФИНДРАЙВ»</w:t>
            </w:r>
          </w:p>
          <w:p w14:paraId="2CD52026" w14:textId="77777777" w:rsidR="000C6EE2" w:rsidRPr="00D84E63" w:rsidRDefault="00CB411F">
            <w:pPr>
              <w:spacing w:after="40" w:line="252" w:lineRule="auto"/>
              <w:rPr>
                <w:lang w:val="ru-RU"/>
              </w:rPr>
            </w:pPr>
            <w:r>
              <w:rPr>
                <w:rFonts w:eastAsia="Arial"/>
                <w:b/>
                <w:sz w:val="17"/>
                <w:lang w:val="ru-RU"/>
              </w:rPr>
              <w:t xml:space="preserve">ОГРН: </w:t>
            </w:r>
            <w:r>
              <w:rPr>
                <w:rFonts w:eastAsia="Arial"/>
                <w:sz w:val="17"/>
                <w:lang w:val="ru-RU"/>
              </w:rPr>
              <w:t>1217800146024</w:t>
            </w:r>
          </w:p>
          <w:p w14:paraId="073F2700" w14:textId="77777777" w:rsidR="000C6EE2" w:rsidRPr="00D84E63" w:rsidRDefault="00CB411F">
            <w:pPr>
              <w:spacing w:after="40" w:line="252" w:lineRule="auto"/>
              <w:rPr>
                <w:lang w:val="ru-RU"/>
              </w:rPr>
            </w:pPr>
            <w:r>
              <w:rPr>
                <w:rFonts w:eastAsia="Arial"/>
                <w:b/>
                <w:sz w:val="17"/>
                <w:lang w:val="ru-RU"/>
              </w:rPr>
              <w:t xml:space="preserve">ИНН/КПП: </w:t>
            </w:r>
            <w:r>
              <w:rPr>
                <w:rFonts w:eastAsia="Arial"/>
                <w:sz w:val="17"/>
                <w:lang w:val="ru-RU"/>
              </w:rPr>
              <w:t>7816722290 / 781601001</w:t>
            </w:r>
          </w:p>
          <w:p w14:paraId="1CC7F2A2" w14:textId="77777777" w:rsidR="000C6EE2" w:rsidRPr="00D84E63" w:rsidRDefault="00CB411F">
            <w:pPr>
              <w:spacing w:after="40" w:line="252" w:lineRule="auto"/>
              <w:rPr>
                <w:lang w:val="ru-RU"/>
              </w:rPr>
            </w:pPr>
            <w:r>
              <w:rPr>
                <w:rFonts w:eastAsia="Arial"/>
                <w:b/>
                <w:sz w:val="17"/>
                <w:lang w:val="ru-RU"/>
              </w:rPr>
              <w:t xml:space="preserve">ОКПО: </w:t>
            </w:r>
            <w:r>
              <w:rPr>
                <w:rFonts w:eastAsia="Arial"/>
                <w:sz w:val="17"/>
                <w:lang w:val="ru-RU"/>
              </w:rPr>
              <w:t>59093155</w:t>
            </w:r>
          </w:p>
          <w:p w14:paraId="3DB3FD34" w14:textId="77777777" w:rsidR="000C6EE2" w:rsidRPr="00D84E63" w:rsidRDefault="00CB411F">
            <w:pPr>
              <w:spacing w:after="40" w:line="252" w:lineRule="auto"/>
              <w:rPr>
                <w:lang w:val="ru-RU"/>
              </w:rPr>
            </w:pPr>
            <w:r>
              <w:rPr>
                <w:rFonts w:eastAsia="Arial"/>
                <w:b/>
                <w:sz w:val="17"/>
                <w:lang w:val="ru-RU"/>
              </w:rPr>
              <w:t xml:space="preserve">Адрес: </w:t>
            </w:r>
            <w:r>
              <w:rPr>
                <w:rFonts w:eastAsia="Arial"/>
                <w:sz w:val="17"/>
                <w:lang w:val="ru-RU"/>
              </w:rPr>
              <w:t>192102, г. Санкт-Петербург, вн. тер. г. Муниципальный округ Волковское, ул. Салова, д. 70, литера А, помещ. 310</w:t>
            </w:r>
          </w:p>
          <w:p w14:paraId="3D059140" w14:textId="77777777" w:rsidR="000C6EE2" w:rsidRPr="00D84E63" w:rsidRDefault="00CB411F">
            <w:pPr>
              <w:spacing w:after="40" w:line="252" w:lineRule="auto"/>
              <w:rPr>
                <w:lang w:val="ru-RU"/>
              </w:rPr>
            </w:pPr>
            <w:r>
              <w:rPr>
                <w:rFonts w:eastAsia="Arial"/>
                <w:b/>
                <w:sz w:val="17"/>
                <w:lang w:val="ru-RU"/>
              </w:rPr>
              <w:t xml:space="preserve">р/с: </w:t>
            </w:r>
            <w:r>
              <w:rPr>
                <w:rFonts w:eastAsia="Arial"/>
                <w:sz w:val="17"/>
                <w:lang w:val="ru-RU"/>
              </w:rPr>
              <w:t>40701810255000001336</w:t>
            </w:r>
          </w:p>
          <w:p w14:paraId="19A22A88" w14:textId="77777777" w:rsidR="000C6EE2" w:rsidRPr="00D84E63" w:rsidRDefault="00CB411F">
            <w:pPr>
              <w:spacing w:after="40" w:line="252" w:lineRule="auto"/>
              <w:rPr>
                <w:lang w:val="ru-RU"/>
              </w:rPr>
            </w:pPr>
            <w:r>
              <w:rPr>
                <w:rFonts w:eastAsia="Arial"/>
                <w:b/>
                <w:sz w:val="17"/>
                <w:lang w:val="ru-RU"/>
              </w:rPr>
              <w:t xml:space="preserve">Банк: </w:t>
            </w:r>
            <w:r>
              <w:rPr>
                <w:rFonts w:eastAsia="Arial"/>
                <w:sz w:val="17"/>
                <w:lang w:val="ru-RU"/>
              </w:rPr>
              <w:t>СЕВЕРО-ЗАПАДНЫЙ БАНК ПАО СБЕРБАНК</w:t>
            </w:r>
          </w:p>
          <w:p w14:paraId="7D46548E" w14:textId="77777777" w:rsidR="000C6EE2" w:rsidRPr="00D84E63" w:rsidRDefault="00CB411F">
            <w:pPr>
              <w:spacing w:after="40" w:line="252" w:lineRule="auto"/>
              <w:rPr>
                <w:lang w:val="ru-RU"/>
              </w:rPr>
            </w:pPr>
            <w:r>
              <w:rPr>
                <w:rFonts w:eastAsia="Arial"/>
                <w:b/>
                <w:sz w:val="17"/>
                <w:lang w:val="ru-RU"/>
              </w:rPr>
              <w:t xml:space="preserve">к/с: </w:t>
            </w:r>
            <w:r>
              <w:rPr>
                <w:rFonts w:eastAsia="Arial"/>
                <w:sz w:val="17"/>
                <w:lang w:val="ru-RU"/>
              </w:rPr>
              <w:t>30101810500000000653</w:t>
            </w:r>
          </w:p>
          <w:p w14:paraId="0E26D1C9" w14:textId="77777777" w:rsidR="000C6EE2" w:rsidRDefault="00CB411F">
            <w:pPr>
              <w:spacing w:after="40" w:line="252" w:lineRule="auto"/>
            </w:pPr>
            <w:r>
              <w:rPr>
                <w:rFonts w:eastAsia="Arial"/>
                <w:b/>
                <w:sz w:val="17"/>
                <w:lang w:val="ru-RU"/>
              </w:rPr>
              <w:t>БИК</w:t>
            </w:r>
            <w:r w:rsidRPr="00D84E63">
              <w:rPr>
                <w:rFonts w:eastAsia="Arial"/>
                <w:b/>
                <w:sz w:val="17"/>
              </w:rPr>
              <w:t xml:space="preserve">: </w:t>
            </w:r>
            <w:r w:rsidRPr="00D84E63">
              <w:rPr>
                <w:rFonts w:eastAsia="Arial"/>
                <w:sz w:val="17"/>
              </w:rPr>
              <w:t>044030653</w:t>
            </w:r>
          </w:p>
          <w:p w14:paraId="024ACBCA" w14:textId="77777777" w:rsidR="000C6EE2" w:rsidRDefault="00CB411F">
            <w:pPr>
              <w:spacing w:after="40" w:line="252" w:lineRule="auto"/>
            </w:pPr>
            <w:r w:rsidRPr="00D84E63">
              <w:rPr>
                <w:rFonts w:eastAsia="Arial"/>
                <w:b/>
                <w:sz w:val="17"/>
              </w:rPr>
              <w:t xml:space="preserve">E-mail: </w:t>
            </w:r>
            <w:r w:rsidRPr="00D84E63">
              <w:rPr>
                <w:rFonts w:eastAsia="Arial"/>
                <w:sz w:val="17"/>
              </w:rPr>
              <w:t>findrive78@yandex.ru</w:t>
            </w:r>
          </w:p>
          <w:p w14:paraId="0A78A79A" w14:textId="77777777" w:rsidR="000C6EE2" w:rsidRPr="00D84E63" w:rsidRDefault="00CB411F">
            <w:pPr>
              <w:spacing w:after="40" w:line="252" w:lineRule="auto"/>
              <w:rPr>
                <w:lang w:val="ru-RU"/>
              </w:rPr>
            </w:pPr>
            <w:r>
              <w:rPr>
                <w:rFonts w:eastAsia="Arial"/>
                <w:b/>
                <w:sz w:val="17"/>
                <w:lang w:val="ru-RU"/>
              </w:rPr>
              <w:t xml:space="preserve">Сайт: </w:t>
            </w:r>
            <w:r>
              <w:rPr>
                <w:rFonts w:eastAsia="Arial"/>
                <w:sz w:val="17"/>
                <w:lang w:val="ru-RU"/>
              </w:rPr>
              <w:t>findrive78.ru</w:t>
            </w:r>
          </w:p>
          <w:p w14:paraId="51C280A9" w14:textId="3897CA6C" w:rsidR="000C6EE2" w:rsidRPr="00D84E63" w:rsidRDefault="00CB411F">
            <w:pPr>
              <w:spacing w:after="40" w:line="252" w:lineRule="auto"/>
              <w:rPr>
                <w:lang w:val="ru-RU"/>
              </w:rPr>
            </w:pPr>
            <w:r>
              <w:rPr>
                <w:rFonts w:eastAsia="Arial"/>
                <w:b/>
                <w:sz w:val="17"/>
                <w:lang w:val="ru-RU"/>
              </w:rPr>
              <w:t xml:space="preserve">Телефон: </w:t>
            </w:r>
            <w:r>
              <w:rPr>
                <w:rFonts w:eastAsia="Arial"/>
                <w:sz w:val="17"/>
                <w:lang w:val="ru-RU"/>
              </w:rPr>
              <w:t>+7 921 988-88-80</w:t>
            </w:r>
          </w:p>
          <w:p w14:paraId="2DCEA954" w14:textId="77777777" w:rsidR="000C6EE2" w:rsidRPr="00D84E63" w:rsidRDefault="00CB411F">
            <w:pPr>
              <w:spacing w:before="200" w:after="40"/>
              <w:rPr>
                <w:lang w:val="ru-RU"/>
              </w:rPr>
            </w:pPr>
            <w:r>
              <w:rPr>
                <w:rFonts w:eastAsia="Arial"/>
                <w:sz w:val="17"/>
                <w:lang w:val="ru-RU"/>
              </w:rPr>
              <w:t>Директор  ____________ / Лебединский Ю.Ю.</w:t>
            </w:r>
          </w:p>
          <w:p w14:paraId="6C42D32E" w14:textId="2F159B54" w:rsidR="000C6EE2" w:rsidRDefault="00CB411F">
            <w:pPr>
              <w:spacing w:after="0"/>
            </w:pPr>
            <w:r>
              <w:rPr>
                <w:rFonts w:eastAsia="Arial"/>
                <w:i/>
                <w:color w:val="666666"/>
                <w:sz w:val="16"/>
                <w:lang w:val="ru-RU"/>
              </w:rPr>
              <w:t>М.П.</w:t>
            </w:r>
          </w:p>
        </w:tc>
      </w:tr>
    </w:tbl>
    <w:p w14:paraId="25BD4192" w14:textId="77777777" w:rsidR="000C6EE2" w:rsidRDefault="000C6EE2">
      <w:pPr>
        <w:sectPr w:rsidR="000C6EE2">
          <w:headerReference w:type="default" r:id="rId8"/>
          <w:footerReference w:type="default" r:id="rId9"/>
          <w:headerReference w:type="first" r:id="rId10"/>
          <w:pgSz w:w="11906" w:h="16838"/>
          <w:pgMar w:top="1587" w:right="964" w:bottom="964" w:left="1134" w:header="198" w:footer="425" w:gutter="0"/>
          <w:cols w:space="720"/>
          <w:titlePg/>
          <w:docGrid w:linePitch="360"/>
        </w:sectPr>
      </w:pPr>
    </w:p>
    <w:p w14:paraId="6889485E" w14:textId="77777777" w:rsidR="000C6EE2" w:rsidRPr="00D84E63" w:rsidRDefault="00CB411F">
      <w:pPr>
        <w:spacing w:after="60"/>
        <w:jc w:val="right"/>
        <w:rPr>
          <w:lang w:val="ru-RU"/>
        </w:rPr>
      </w:pPr>
      <w:r>
        <w:rPr>
          <w:rFonts w:eastAsia="Arial"/>
          <w:color w:val="666666"/>
          <w:sz w:val="17"/>
          <w:lang w:val="ru-RU"/>
        </w:rPr>
        <w:lastRenderedPageBreak/>
        <w:t>Приложение № 1</w:t>
      </w:r>
      <w:r>
        <w:rPr>
          <w:rFonts w:eastAsia="Arial"/>
          <w:color w:val="666666"/>
          <w:sz w:val="17"/>
          <w:lang w:val="ru-RU"/>
        </w:rPr>
        <w:br/>
        <w:t xml:space="preserve">к Договору займа № </w:t>
      </w:r>
      <w:r>
        <w:rPr>
          <w:rFonts w:eastAsia="Arial"/>
          <w:color w:val="666666"/>
          <w:sz w:val="17"/>
          <w:shd w:val="clear" w:color="auto" w:fill="FFF2CC"/>
          <w:lang w:val="ru-RU"/>
        </w:rPr>
        <w:t>[___]</w:t>
      </w:r>
      <w:r>
        <w:rPr>
          <w:rFonts w:eastAsia="Arial"/>
          <w:color w:val="666666"/>
          <w:sz w:val="17"/>
          <w:lang w:val="ru-RU"/>
        </w:rPr>
        <w:t xml:space="preserve"> от 05.08.2026</w:t>
      </w:r>
    </w:p>
    <w:p w14:paraId="75AA1F2D" w14:textId="77777777" w:rsidR="000C6EE2" w:rsidRPr="00D84E63" w:rsidRDefault="00CB411F">
      <w:pPr>
        <w:pStyle w:val="AppendixTitle"/>
        <w:rPr>
          <w:lang w:val="ru-RU"/>
        </w:rPr>
      </w:pPr>
      <w:r>
        <w:rPr>
          <w:rFonts w:eastAsia="Arial"/>
          <w:lang w:val="ru-RU"/>
        </w:rPr>
        <w:t>ГРАФИК ПЛАТЕЖЕЙ</w:t>
      </w:r>
    </w:p>
    <w:p w14:paraId="1A7B0A2B" w14:textId="77777777" w:rsidR="000C6EE2" w:rsidRPr="00D84E63" w:rsidRDefault="00CB411F">
      <w:pPr>
        <w:spacing w:after="120"/>
        <w:jc w:val="center"/>
        <w:rPr>
          <w:lang w:val="ru-RU"/>
        </w:rPr>
      </w:pPr>
      <w:r>
        <w:rPr>
          <w:rFonts w:eastAsia="Arial"/>
          <w:b/>
          <w:color w:val="8A6200"/>
          <w:sz w:val="18"/>
          <w:lang w:val="ru-RU"/>
        </w:rPr>
        <w:t>Сумма займа: 10 000 000 руб.  |  Ставка: 24% годовых  |  Срок: 3 года</w:t>
      </w:r>
    </w:p>
    <w:p w14:paraId="7D41E12B" w14:textId="77777777" w:rsidR="000C6EE2" w:rsidRDefault="00CB411F">
      <w:pPr>
        <w:pBdr>
          <w:left w:val="single" w:sz="18" w:space="8" w:color="8A6200"/>
        </w:pBdr>
        <w:shd w:val="clear" w:color="auto" w:fill="FBF7EA"/>
        <w:spacing w:before="80" w:after="120" w:line="264" w:lineRule="auto"/>
        <w:ind w:left="170" w:right="170"/>
      </w:pPr>
      <w:r>
        <w:rPr>
          <w:rFonts w:eastAsia="Arial"/>
          <w:b/>
          <w:sz w:val="18"/>
          <w:lang w:val="ru-RU"/>
        </w:rPr>
        <w:t>Расчет выполнен при условии зачисления 10 000 000 руб. 05.08.2026. Расчетная сумма процентов за весь срок: 7 206 575,31 руб.; общая сумма выплат: 17 206 575,31 руб. Фактические суммы определяются по разделу 4 Договора.</w:t>
      </w:r>
    </w:p>
    <w:tbl>
      <w:tblPr>
        <w:tblW w:w="15040" w:type="dxa"/>
        <w:tblInd w:w="120" w:type="dxa"/>
        <w:tblBorders>
          <w:top w:val="single" w:sz="4" w:space="0" w:color="AFAFAF"/>
          <w:left w:val="single" w:sz="4" w:space="0" w:color="AFAFAF"/>
          <w:bottom w:val="single" w:sz="4" w:space="0" w:color="AFAFAF"/>
          <w:right w:val="single" w:sz="4" w:space="0" w:color="AFAFAF"/>
          <w:insideH w:val="single" w:sz="4" w:space="0" w:color="AFAFAF"/>
          <w:insideV w:val="single" w:sz="4" w:space="0" w:color="AFAFAF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2500"/>
        <w:gridCol w:w="1800"/>
        <w:gridCol w:w="800"/>
        <w:gridCol w:w="2200"/>
        <w:gridCol w:w="2400"/>
        <w:gridCol w:w="2200"/>
        <w:gridCol w:w="2640"/>
      </w:tblGrid>
      <w:tr w:rsidR="000C6EE2" w14:paraId="1AE5D3D1" w14:textId="77777777">
        <w:trPr>
          <w:cantSplit/>
          <w:tblHeader/>
        </w:trPr>
        <w:tc>
          <w:tcPr>
            <w:tcW w:w="500" w:type="dxa"/>
            <w:shd w:val="clear" w:color="auto" w:fill="8A6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82EBF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  <w:sz w:val="14"/>
                <w:lang w:val="ru-RU"/>
              </w:rPr>
              <w:t>№</w:t>
            </w:r>
          </w:p>
        </w:tc>
        <w:tc>
          <w:tcPr>
            <w:tcW w:w="2500" w:type="dxa"/>
            <w:shd w:val="clear" w:color="auto" w:fill="8A6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6469B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  <w:sz w:val="14"/>
                <w:lang w:val="ru-RU"/>
              </w:rPr>
              <w:t>Расчетный период</w:t>
            </w:r>
          </w:p>
        </w:tc>
        <w:tc>
          <w:tcPr>
            <w:tcW w:w="1800" w:type="dxa"/>
            <w:shd w:val="clear" w:color="auto" w:fill="8A6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F6D64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  <w:sz w:val="14"/>
                <w:lang w:val="ru-RU"/>
              </w:rPr>
              <w:t>Дата платежа</w:t>
            </w:r>
          </w:p>
        </w:tc>
        <w:tc>
          <w:tcPr>
            <w:tcW w:w="800" w:type="dxa"/>
            <w:shd w:val="clear" w:color="auto" w:fill="8A6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4814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  <w:sz w:val="14"/>
                <w:lang w:val="ru-RU"/>
              </w:rPr>
              <w:t>Дней</w:t>
            </w:r>
          </w:p>
        </w:tc>
        <w:tc>
          <w:tcPr>
            <w:tcW w:w="2200" w:type="dxa"/>
            <w:shd w:val="clear" w:color="auto" w:fill="8A6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13712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  <w:sz w:val="14"/>
                <w:lang w:val="ru-RU"/>
              </w:rPr>
              <w:t>Проценты, руб.</w:t>
            </w:r>
          </w:p>
        </w:tc>
        <w:tc>
          <w:tcPr>
            <w:tcW w:w="2400" w:type="dxa"/>
            <w:shd w:val="clear" w:color="auto" w:fill="8A6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A8E0D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  <w:sz w:val="14"/>
                <w:lang w:val="ru-RU"/>
              </w:rPr>
              <w:t>Основной долг, руб.</w:t>
            </w:r>
          </w:p>
        </w:tc>
        <w:tc>
          <w:tcPr>
            <w:tcW w:w="2200" w:type="dxa"/>
            <w:shd w:val="clear" w:color="auto" w:fill="8A6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845D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  <w:sz w:val="14"/>
                <w:lang w:val="ru-RU"/>
              </w:rPr>
              <w:t>Всего, руб.</w:t>
            </w:r>
          </w:p>
        </w:tc>
        <w:tc>
          <w:tcPr>
            <w:tcW w:w="2640" w:type="dxa"/>
            <w:shd w:val="clear" w:color="auto" w:fill="8A6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D1185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  <w:sz w:val="14"/>
                <w:lang w:val="ru-RU"/>
              </w:rPr>
              <w:t>Остаток долга, руб.</w:t>
            </w:r>
          </w:p>
        </w:tc>
      </w:tr>
      <w:tr w:rsidR="000C6EE2" w14:paraId="1EE4A68E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DFBC1B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1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E449C42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06.08.2026-31.08.2026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92B665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31.08.2026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1030E8C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26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D51E801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170 958,90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A3E2B5B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E121659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170 958,90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6F061CD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204C97BB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4D64816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B985E2A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01.09.2026-30.09.2026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F6159DB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30.09.2026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4C11646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E8074F6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113F30A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55F68CC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84453B8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0E547ACD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565AB43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8680A60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01.10.2026-30.10.2026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A62C0F7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30.10.2026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991B77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6394EF8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F972CAD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599C59C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73EC692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501D2A29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9F7C0F2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4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0B1DFC8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31.10.2026-30.11.2026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2E2A34C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30.11.2026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B9F5176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A04CDD8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203 835,62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559B73A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DD70B27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203 835,62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DD3C443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1B38253D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9E74F59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5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9DBC4C1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01.12.2026-30.12.2026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F17D529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30.12.2026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05976CF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32FD922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DA9E9CF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A7B78BA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DD338D6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6A244FE3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3F9512D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6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EAC1825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31.12.2026-29.01.2027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B271364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29.01.2027*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51FB5E6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C9218D7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BCFB33E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A1C21C5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4487104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0E36F013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E19A277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7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87A7165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30.01.2027-26.02.2027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C5CF214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26.02.2027*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4BFC08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28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B4AF8E0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184 109,59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63A9BCB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1777C50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184 109,59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FE8BA11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65089E7B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CA4D0D5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8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9EC639C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27.02.2027-31.03.2027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CB5FE42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31.03.2027*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CE818B8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33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F093683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216 986,30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F7D408A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321DF34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216 986,30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57C850A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5E249DB1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6B4CA53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9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0C28C5F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01.04.2027-30.04.2027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28FF786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30.04.2027*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8178F71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AE6D1FF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412E55A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3F56CA4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95572DE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185FDBA2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DC270A2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10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767CED1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01.05.2027-31.05.2027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4760B35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31.05.2027*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F98BD95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1ADC1FC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203 835,62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1F7DDFA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D0B9C5C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203 835,62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17A356A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48404A91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0798B34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11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1DE09F4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01.06.2027-30.06.2027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E30BB17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30.06.2027*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E865F50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4034093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BD1304D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336DF33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B1D9094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3B31E018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5797D7B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12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0CFCB9A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01.07.2027-30.07.2027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EC28659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30.07.2027*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7A8CF09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21B753F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26DB7B8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62DF2C6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BC7631B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0FA01F6B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36ED808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13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E62602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31.07.2027-31.08.2027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F10A42C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31.08.2027*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C76EF32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32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9C32861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210 410,96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EF0FB8F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DEF937B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210 410,96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AF9E3AC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1357798D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CE20EEF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14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763B01A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01.09.2027-30.09.2027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667C803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30.09.2027*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670EA83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4E1921B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CAF1304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37947F0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EC98099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562DAE75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DDED564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15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8AD1587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01.10.2027-29.10.2027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31F985C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29.10.2027*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E24E3BB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29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8413C67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190 684,93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9B6E920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91A42D3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190 684,93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F825618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4F9D1543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18AB33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16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10B2B37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30.10.2027-30.11.2027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485A0B8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30.11.2027*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5736E1C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32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8541C04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210 410,96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DC371E2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DF4E049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210 410,96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64D5405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658F0934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8459630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17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09F8A08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01.12.2027-31.12.2027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37EF92D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31.12.2027*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929E387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70A8F84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203 835,62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B306A89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B73CA5B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203 835,62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426F4EE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3DB140FB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B60F951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18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24961B5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01.01.2028-31.01.2028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43628F5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31.01.2028*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CCE0E6D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80C5A1F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203 278,69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CEA07AB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934EBA3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203 278,69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E408EC0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78F4BBBF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4169FF2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19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302DAB0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01.02.2028-29.02.2028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F8C4843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29.02.2028*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3BD0044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29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4C01DF2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190 163,93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949C6AC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E5794B1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190 163,93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0F02CD4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532F73B3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FD37C74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20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F5A67E6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01.03.2028-31.03.2028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A50C2C3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31.03.2028*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74C955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00B31E3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203 278,69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88572CF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2924285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203 278,69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00ECF32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39AA9A99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E767F41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21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2FCD74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01.04.2028-28.04.2028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8DC7406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28.04.2028*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C5BD5DB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28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A2834EE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183 606,56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38390C3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9555DD0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183 606,56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AFCA74A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35B43AE1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0F9BBD1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22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7A731C4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29.04.2028-31.05.2028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42D1B2D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31.05.2028*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1784133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33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D6A0FAE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216 393,44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8E84B00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291E8BC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216 393,44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29A54CE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63AED160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E438D9F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23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09CFC54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01.06.2028-30.06.2028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1890E1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30.06.2028*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1EF4216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2C6E769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196 721,31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3A88CEF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43379A0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196 721,31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5CDCFEF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5F2FD261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4A329A4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24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2814348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01.07.2028-31.07.2028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3FEFEAA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31.07.2028*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87CB3F9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31126CF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203 278,69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40A9463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4EB74DA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203 278,69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7EECCB3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07CBA975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8A6CDE5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25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235B14B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01.08.2028-31.08.2028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0DF61B1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31.08.2028*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4B375C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3BB23A5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203 278,69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D53598B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19EF2DA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203 278,69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9D7685D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7953222F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B308FAC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26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1048CBC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01.09.2028-29.09.2028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697B435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29.09.2028*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4E919AB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29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D8A6DE2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190 163,93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2A62E22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C44CB4C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190 163,93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637E4D9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1173D3FF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5535E9D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27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A61521F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30.09.2028-31.10.2028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2986C18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31.10.2028*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C779FB9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32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4374F3B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209 836,07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8E747CD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BBA543E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209 836,07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63EC761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47E5345E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3988580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28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D464B41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01.11.2028-30.11.2028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CC1C896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30.11.2028*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13929BD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9030C40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196 721,31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4F9F63B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467D608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196 721,31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E8AA4E9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4F916920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F16DD0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lastRenderedPageBreak/>
              <w:t>29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B2B32E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01.12.2028-29.12.2028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34DD449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29.12.2028*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BD5F03B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29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96DB6B7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190 163,93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107558E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16A28F0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190 163,93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0B15EE0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6BAF922F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87AE1D8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D36E08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30.12.2028-31.01.2029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D516D31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31.01.2029*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7D6E730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33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A6FF5FA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216 950,37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43C53FB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96EAE0E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216 950,37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618422E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33D48FF6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9880D1C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36BC4B7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01.02.2029-28.02.2029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8665647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28.02.2029*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908CBAA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28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17A2BDA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184 109,59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6F0FDAD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6408128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184 109,59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3A7B4EB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153F9647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CA39C1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32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BA91D3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01.03.2029-30.03.2029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1D38E32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30.03.2029*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C02D041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2FC4161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264F223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5AA28FE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197 260,27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BF370EB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30D829E9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374F065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33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8371AEB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31.03.2029-30.04.2029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510AD77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30.04.2029*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BDBB76D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7189A8D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203 835,62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5EDF7C6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5475DFD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203 835,62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DEDA4CD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4423A0B6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FCC9686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34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6B78C71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01.05.2029-31.05.2029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A9384F9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31.05.2029*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8610798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D6D2278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203 835,62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ED01DAD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10F45A6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203 835,62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1EFB5F0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61065746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5D94EDE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35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CB371F1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01.06.2029-29.06.2029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B26F57B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29.06.2029*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0A43BBD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29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7948327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190 684,93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7781933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56BB5EA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190 684,93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02E7334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311BE933" w14:textId="77777777">
        <w:tc>
          <w:tcPr>
            <w:tcW w:w="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B4EF9E9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36</w:t>
            </w:r>
          </w:p>
        </w:tc>
        <w:tc>
          <w:tcPr>
            <w:tcW w:w="25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FD6458C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30.06.2029-31.07.2029</w:t>
            </w:r>
          </w:p>
        </w:tc>
        <w:tc>
          <w:tcPr>
            <w:tcW w:w="1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A36E6E6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31.07.2029*</w:t>
            </w:r>
          </w:p>
        </w:tc>
        <w:tc>
          <w:tcPr>
            <w:tcW w:w="8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744D3A1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32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677ABAA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210 410,96</w:t>
            </w:r>
          </w:p>
        </w:tc>
        <w:tc>
          <w:tcPr>
            <w:tcW w:w="24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8019358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-</w:t>
            </w:r>
          </w:p>
        </w:tc>
        <w:tc>
          <w:tcPr>
            <w:tcW w:w="220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F7E50BE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210 410,96</w:t>
            </w:r>
          </w:p>
        </w:tc>
        <w:tc>
          <w:tcPr>
            <w:tcW w:w="2640" w:type="dxa"/>
            <w:shd w:val="clear" w:color="auto" w:fill="FAFAF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BEC3E38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10 000 000,00</w:t>
            </w:r>
          </w:p>
        </w:tc>
      </w:tr>
      <w:tr w:rsidR="000C6EE2" w14:paraId="4055C32F" w14:textId="77777777">
        <w:tc>
          <w:tcPr>
            <w:tcW w:w="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6CE10F0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37</w:t>
            </w:r>
          </w:p>
        </w:tc>
        <w:tc>
          <w:tcPr>
            <w:tcW w:w="25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A6C7EA2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01.08.2029-06.08.2029</w:t>
            </w:r>
          </w:p>
        </w:tc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F42F694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sz w:val="14"/>
                <w:lang w:val="ru-RU"/>
              </w:rPr>
              <w:t>06.08.2029</w:t>
            </w:r>
          </w:p>
        </w:tc>
        <w:tc>
          <w:tcPr>
            <w:tcW w:w="8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6FA4AA2" w14:textId="77777777" w:rsidR="000C6EE2" w:rsidRDefault="00CB411F">
            <w:pPr>
              <w:spacing w:after="0" w:line="240" w:lineRule="auto"/>
              <w:jc w:val="center"/>
            </w:pPr>
            <w:r>
              <w:rPr>
                <w:rFonts w:eastAsia="Arial"/>
                <w:sz w:val="14"/>
                <w:lang w:val="ru-RU"/>
              </w:rPr>
              <w:t>6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B0DEB8A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sz w:val="14"/>
                <w:lang w:val="ru-RU"/>
              </w:rPr>
              <w:t>39 452,05</w:t>
            </w:r>
          </w:p>
        </w:tc>
        <w:tc>
          <w:tcPr>
            <w:tcW w:w="24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011D9F0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b/>
                <w:sz w:val="14"/>
                <w:lang w:val="ru-RU"/>
              </w:rPr>
              <w:t>10 000 000,00</w:t>
            </w:r>
          </w:p>
        </w:tc>
        <w:tc>
          <w:tcPr>
            <w:tcW w:w="220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7E286A1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b/>
                <w:sz w:val="14"/>
                <w:lang w:val="ru-RU"/>
              </w:rPr>
              <w:t>10 039 452,05</w:t>
            </w:r>
          </w:p>
        </w:tc>
        <w:tc>
          <w:tcPr>
            <w:tcW w:w="2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853C266" w14:textId="77777777" w:rsidR="000C6EE2" w:rsidRDefault="00CB411F">
            <w:pPr>
              <w:spacing w:after="0" w:line="240" w:lineRule="auto"/>
              <w:jc w:val="right"/>
            </w:pPr>
            <w:r>
              <w:rPr>
                <w:rFonts w:eastAsia="Arial"/>
                <w:b/>
                <w:sz w:val="14"/>
                <w:lang w:val="ru-RU"/>
              </w:rPr>
              <w:t>0,00</w:t>
            </w:r>
          </w:p>
        </w:tc>
      </w:tr>
      <w:tr w:rsidR="000C6EE2" w14:paraId="1821DB06" w14:textId="77777777">
        <w:trPr>
          <w:cantSplit/>
        </w:trPr>
        <w:tc>
          <w:tcPr>
            <w:tcW w:w="500" w:type="dxa"/>
            <w:shd w:val="clear" w:color="auto" w:fill="FBF7E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2DACEE" w14:textId="77777777" w:rsidR="000C6EE2" w:rsidRDefault="000C6EE2">
            <w:pPr>
              <w:spacing w:after="0"/>
              <w:jc w:val="right"/>
            </w:pPr>
          </w:p>
        </w:tc>
        <w:tc>
          <w:tcPr>
            <w:tcW w:w="2500" w:type="dxa"/>
            <w:shd w:val="clear" w:color="auto" w:fill="FBF7E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4FEB8C" w14:textId="77777777" w:rsidR="000C6EE2" w:rsidRDefault="000C6EE2">
            <w:pPr>
              <w:spacing w:after="0"/>
              <w:jc w:val="right"/>
            </w:pPr>
          </w:p>
        </w:tc>
        <w:tc>
          <w:tcPr>
            <w:tcW w:w="1800" w:type="dxa"/>
            <w:shd w:val="clear" w:color="auto" w:fill="FBF7E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0C1F77" w14:textId="77777777" w:rsidR="000C6EE2" w:rsidRDefault="000C6EE2">
            <w:pPr>
              <w:spacing w:after="0"/>
              <w:jc w:val="right"/>
            </w:pPr>
          </w:p>
        </w:tc>
        <w:tc>
          <w:tcPr>
            <w:tcW w:w="800" w:type="dxa"/>
            <w:shd w:val="clear" w:color="auto" w:fill="FBF7E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200E9E" w14:textId="77777777" w:rsidR="000C6EE2" w:rsidRDefault="00CB411F">
            <w:pPr>
              <w:spacing w:after="0"/>
              <w:jc w:val="right"/>
            </w:pPr>
            <w:r>
              <w:rPr>
                <w:rFonts w:eastAsia="Arial"/>
                <w:b/>
                <w:color w:val="8A6200"/>
                <w:sz w:val="15"/>
                <w:lang w:val="ru-RU"/>
              </w:rPr>
              <w:t>ИТОГО</w:t>
            </w:r>
          </w:p>
        </w:tc>
        <w:tc>
          <w:tcPr>
            <w:tcW w:w="2200" w:type="dxa"/>
            <w:shd w:val="clear" w:color="auto" w:fill="FBF7E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DD9CF1" w14:textId="77777777" w:rsidR="000C6EE2" w:rsidRDefault="00CB411F">
            <w:pPr>
              <w:spacing w:after="0"/>
              <w:jc w:val="right"/>
            </w:pPr>
            <w:r>
              <w:rPr>
                <w:rFonts w:eastAsia="Arial"/>
                <w:b/>
                <w:color w:val="8A6200"/>
                <w:sz w:val="15"/>
                <w:lang w:val="ru-RU"/>
              </w:rPr>
              <w:t>7 206 575,31</w:t>
            </w:r>
          </w:p>
        </w:tc>
        <w:tc>
          <w:tcPr>
            <w:tcW w:w="2400" w:type="dxa"/>
            <w:shd w:val="clear" w:color="auto" w:fill="FBF7E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DA7F59" w14:textId="77777777" w:rsidR="000C6EE2" w:rsidRDefault="00CB411F">
            <w:pPr>
              <w:spacing w:after="0"/>
              <w:jc w:val="right"/>
            </w:pPr>
            <w:r>
              <w:rPr>
                <w:rFonts w:eastAsia="Arial"/>
                <w:b/>
                <w:color w:val="8A6200"/>
                <w:sz w:val="15"/>
                <w:lang w:val="ru-RU"/>
              </w:rPr>
              <w:t>10 000 000,00</w:t>
            </w:r>
          </w:p>
        </w:tc>
        <w:tc>
          <w:tcPr>
            <w:tcW w:w="2200" w:type="dxa"/>
            <w:shd w:val="clear" w:color="auto" w:fill="FBF7E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546334" w14:textId="77777777" w:rsidR="000C6EE2" w:rsidRDefault="00CB411F">
            <w:pPr>
              <w:spacing w:after="0"/>
              <w:jc w:val="right"/>
            </w:pPr>
            <w:r>
              <w:rPr>
                <w:rFonts w:eastAsia="Arial"/>
                <w:b/>
                <w:color w:val="8A6200"/>
                <w:sz w:val="15"/>
                <w:lang w:val="ru-RU"/>
              </w:rPr>
              <w:t>17 206 575,31</w:t>
            </w:r>
          </w:p>
        </w:tc>
        <w:tc>
          <w:tcPr>
            <w:tcW w:w="2640" w:type="dxa"/>
            <w:shd w:val="clear" w:color="auto" w:fill="FBF7E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6EB4FC" w14:textId="77777777" w:rsidR="000C6EE2" w:rsidRDefault="00CB411F">
            <w:pPr>
              <w:spacing w:after="0"/>
              <w:jc w:val="right"/>
            </w:pPr>
            <w:r>
              <w:rPr>
                <w:rFonts w:eastAsia="Arial"/>
                <w:b/>
                <w:color w:val="8A6200"/>
                <w:sz w:val="15"/>
                <w:lang w:val="ru-RU"/>
              </w:rPr>
              <w:t>0,00</w:t>
            </w:r>
          </w:p>
        </w:tc>
      </w:tr>
    </w:tbl>
    <w:p w14:paraId="65DC46D9" w14:textId="77777777" w:rsidR="000C6EE2" w:rsidRPr="00D84E63" w:rsidRDefault="00CB411F">
      <w:pPr>
        <w:pStyle w:val="SmallNote"/>
        <w:spacing w:after="20"/>
        <w:rPr>
          <w:lang w:val="ru-RU"/>
        </w:rPr>
      </w:pPr>
      <w:r>
        <w:rPr>
          <w:rFonts w:eastAsia="Arial"/>
          <w:b/>
          <w:sz w:val="15"/>
          <w:lang w:val="ru-RU"/>
        </w:rPr>
        <w:t xml:space="preserve">Расчетные даты. </w:t>
      </w:r>
      <w:r>
        <w:rPr>
          <w:rFonts w:eastAsia="Arial"/>
          <w:sz w:val="15"/>
          <w:lang w:val="ru-RU"/>
        </w:rPr>
        <w:t>Даты платежей с 01.01.2027 по 31.07.2029 определены по стандартной пятидневной рабочей неделе. При утверждении Правительством РФ переносов выходных дней датой платежа считается фактический последний рабочий день соответствующего месяца; сумма процентов перерасчитывается по фактическому числу дней.</w:t>
      </w:r>
    </w:p>
    <w:p w14:paraId="4E96F296" w14:textId="77777777" w:rsidR="000C6EE2" w:rsidRPr="00D84E63" w:rsidRDefault="00CB411F">
      <w:pPr>
        <w:pStyle w:val="SmallNote"/>
        <w:spacing w:before="20" w:after="20"/>
        <w:rPr>
          <w:lang w:val="ru-RU"/>
        </w:rPr>
      </w:pPr>
      <w:r>
        <w:rPr>
          <w:rFonts w:eastAsia="Arial"/>
          <w:b/>
          <w:sz w:val="15"/>
          <w:lang w:val="ru-RU"/>
        </w:rPr>
        <w:t xml:space="preserve">Пересчет графика. </w:t>
      </w:r>
      <w:r>
        <w:rPr>
          <w:rFonts w:eastAsia="Arial"/>
          <w:sz w:val="15"/>
          <w:lang w:val="ru-RU"/>
        </w:rPr>
        <w:t>Проценты начисляются со дня, следующего за днем зачисления Суммы займа, по день фактического возврата включительно. Если фактическая дата зачисления отличается от 05.08.2026, Стороны подписывают уточненный график; до этого применяется формула раздела 4 Договора.</w:t>
      </w:r>
    </w:p>
    <w:p w14:paraId="0FE532B8" w14:textId="77777777" w:rsidR="000C6EE2" w:rsidRDefault="00CB411F">
      <w:pPr>
        <w:pStyle w:val="SmallNote"/>
        <w:spacing w:before="20" w:after="20"/>
      </w:pPr>
      <w:r>
        <w:rPr>
          <w:rFonts w:eastAsia="Arial"/>
          <w:b/>
          <w:sz w:val="15"/>
          <w:lang w:val="ru-RU"/>
        </w:rPr>
        <w:t xml:space="preserve">Возврат основного долга. </w:t>
      </w:r>
      <w:r>
        <w:rPr>
          <w:rFonts w:eastAsia="Arial"/>
          <w:sz w:val="15"/>
          <w:lang w:val="ru-RU"/>
        </w:rPr>
        <w:t>Дата платежа - 06.08.2029, поскольку договорная дата окончания срока 05.08.2029 приходится на воскресенье. Проценты начислены по дату фактического платежа включительно.</w:t>
      </w:r>
    </w:p>
    <w:tbl>
      <w:tblPr>
        <w:tblW w:w="1504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520"/>
        <w:gridCol w:w="7520"/>
      </w:tblGrid>
      <w:tr w:rsidR="000C6EE2" w14:paraId="1B344BD6" w14:textId="77777777">
        <w:trPr>
          <w:cantSplit/>
        </w:trPr>
        <w:tc>
          <w:tcPr>
            <w:tcW w:w="7520" w:type="dxa"/>
            <w:tcMar>
              <w:top w:w="120" w:type="dxa"/>
              <w:left w:w="120" w:type="dxa"/>
              <w:bottom w:w="80" w:type="dxa"/>
              <w:right w:w="120" w:type="dxa"/>
            </w:tcMar>
            <w:vAlign w:val="center"/>
          </w:tcPr>
          <w:p w14:paraId="66D78898" w14:textId="77777777" w:rsidR="000C6EE2" w:rsidRDefault="00CB411F">
            <w:pPr>
              <w:spacing w:after="0"/>
            </w:pPr>
            <w:r>
              <w:rPr>
                <w:rFonts w:eastAsia="Arial"/>
                <w:b/>
                <w:sz w:val="17"/>
                <w:lang w:val="ru-RU"/>
              </w:rPr>
              <w:t xml:space="preserve">ЗАЙМОДАВЕЦ: __________________ / </w:t>
            </w:r>
            <w:r>
              <w:rPr>
                <w:rFonts w:eastAsia="Arial"/>
                <w:sz w:val="17"/>
                <w:shd w:val="clear" w:color="auto" w:fill="FFF2CC"/>
                <w:lang w:val="ru-RU"/>
              </w:rPr>
              <w:t>[Ф.И.О.]</w:t>
            </w:r>
          </w:p>
        </w:tc>
        <w:tc>
          <w:tcPr>
            <w:tcW w:w="7520" w:type="dxa"/>
            <w:tcMar>
              <w:top w:w="120" w:type="dxa"/>
              <w:left w:w="120" w:type="dxa"/>
              <w:bottom w:w="80" w:type="dxa"/>
              <w:right w:w="120" w:type="dxa"/>
            </w:tcMar>
            <w:vAlign w:val="center"/>
          </w:tcPr>
          <w:p w14:paraId="75A0218E" w14:textId="77777777" w:rsidR="000C6EE2" w:rsidRDefault="00CB411F">
            <w:pPr>
              <w:spacing w:after="0"/>
            </w:pPr>
            <w:r>
              <w:rPr>
                <w:rFonts w:eastAsia="Arial"/>
                <w:b/>
                <w:sz w:val="17"/>
                <w:lang w:val="ru-RU"/>
              </w:rPr>
              <w:t>ЗАЕМЩИК: __________________ / Лебединский Ю.Ю.</w:t>
            </w:r>
          </w:p>
        </w:tc>
      </w:tr>
    </w:tbl>
    <w:p w14:paraId="404DFEF9" w14:textId="77777777" w:rsidR="00CB411F" w:rsidRDefault="00CB411F"/>
    <w:sectPr w:rsidR="00CB411F" w:rsidSect="00034616">
      <w:pgSz w:w="16838" w:h="11906" w:orient="landscape"/>
      <w:pgMar w:top="964" w:right="850" w:bottom="850" w:left="850" w:header="198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260C7" w14:textId="77777777" w:rsidR="00F26AAD" w:rsidRDefault="00F26AAD">
      <w:pPr>
        <w:spacing w:after="0" w:line="240" w:lineRule="auto"/>
      </w:pPr>
      <w:r>
        <w:separator/>
      </w:r>
    </w:p>
  </w:endnote>
  <w:endnote w:type="continuationSeparator" w:id="0">
    <w:p w14:paraId="513D8BEA" w14:textId="77777777" w:rsidR="00F26AAD" w:rsidRDefault="00F26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278C3" w14:textId="77777777" w:rsidR="000C6EE2" w:rsidRDefault="00CB411F">
    <w:pPr>
      <w:pStyle w:val="a6"/>
      <w:jc w:val="center"/>
    </w:pPr>
    <w:r>
      <w:rPr>
        <w:rFonts w:eastAsia="Arial"/>
        <w:color w:val="666666"/>
        <w:sz w:val="17"/>
        <w:lang w:val="ru-RU"/>
      </w:rPr>
      <w:t xml:space="preserve">Договор займа № </w:t>
    </w:r>
    <w:r>
      <w:rPr>
        <w:rFonts w:eastAsia="Arial"/>
        <w:color w:val="666666"/>
        <w:sz w:val="17"/>
        <w:shd w:val="clear" w:color="auto" w:fill="FFF2CC"/>
        <w:lang w:val="ru-RU"/>
      </w:rPr>
      <w:t>[___]</w:t>
    </w:r>
    <w:r>
      <w:rPr>
        <w:rFonts w:eastAsia="Arial"/>
        <w:color w:val="666666"/>
        <w:sz w:val="17"/>
        <w:lang w:val="ru-RU"/>
      </w:rPr>
      <w:t xml:space="preserve"> от 05.08.2026  |  Страница </w:t>
    </w:r>
    <w:r>
      <w:rPr>
        <w:rFonts w:eastAsia="Arial"/>
        <w:color w:val="666666"/>
        <w:sz w:val="17"/>
        <w:lang w:val="ru-RU"/>
      </w:rPr>
      <w:fldChar w:fldCharType="begin"/>
    </w:r>
    <w:r>
      <w:rPr>
        <w:rFonts w:eastAsia="Arial"/>
        <w:color w:val="666666"/>
        <w:sz w:val="17"/>
        <w:lang w:val="ru-RU"/>
      </w:rPr>
      <w:instrText xml:space="preserve"> PAGE </w:instrText>
    </w:r>
    <w:r>
      <w:rPr>
        <w:rFonts w:eastAsia="Arial"/>
        <w:color w:val="666666"/>
        <w:sz w:val="17"/>
        <w:lang w:val="ru-RU"/>
      </w:rPr>
      <w:fldChar w:fldCharType="separate"/>
    </w:r>
    <w:r>
      <w:rPr>
        <w:rFonts w:eastAsia="Arial"/>
        <w:color w:val="666666"/>
        <w:sz w:val="17"/>
        <w:lang w:val="ru-RU"/>
      </w:rPr>
      <w:t>1</w:t>
    </w:r>
    <w:r>
      <w:rPr>
        <w:rFonts w:eastAsia="Arial"/>
        <w:color w:val="666666"/>
        <w:sz w:val="17"/>
        <w:lang w:val="ru-RU"/>
      </w:rPr>
      <w:fldChar w:fldCharType="end"/>
    </w:r>
    <w:r>
      <w:rPr>
        <w:rFonts w:eastAsia="Arial"/>
        <w:color w:val="666666"/>
        <w:sz w:val="17"/>
        <w:lang w:val="ru-RU"/>
      </w:rPr>
      <w:t xml:space="preserve"> из </w:t>
    </w:r>
    <w:r>
      <w:rPr>
        <w:rFonts w:eastAsia="Arial"/>
        <w:color w:val="666666"/>
        <w:sz w:val="17"/>
        <w:lang w:val="ru-RU"/>
      </w:rPr>
      <w:fldChar w:fldCharType="begin"/>
    </w:r>
    <w:r>
      <w:rPr>
        <w:rFonts w:eastAsia="Arial"/>
        <w:color w:val="666666"/>
        <w:sz w:val="17"/>
        <w:lang w:val="ru-RU"/>
      </w:rPr>
      <w:instrText xml:space="preserve"> NUMPAGES </w:instrText>
    </w:r>
    <w:r>
      <w:rPr>
        <w:rFonts w:eastAsia="Arial"/>
        <w:color w:val="666666"/>
        <w:sz w:val="17"/>
        <w:lang w:val="ru-RU"/>
      </w:rPr>
      <w:fldChar w:fldCharType="separate"/>
    </w:r>
    <w:r>
      <w:rPr>
        <w:rFonts w:eastAsia="Arial"/>
        <w:color w:val="666666"/>
        <w:sz w:val="17"/>
        <w:lang w:val="ru-RU"/>
      </w:rPr>
      <w:t>1</w:t>
    </w:r>
    <w:r>
      <w:rPr>
        <w:rFonts w:eastAsia="Arial"/>
        <w:color w:val="666666"/>
        <w:sz w:val="17"/>
        <w:lang w:val="ru-R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F16B4" w14:textId="77777777" w:rsidR="00F26AAD" w:rsidRDefault="00F26AAD">
      <w:pPr>
        <w:spacing w:after="0" w:line="240" w:lineRule="auto"/>
      </w:pPr>
      <w:r>
        <w:separator/>
      </w:r>
    </w:p>
  </w:footnote>
  <w:footnote w:type="continuationSeparator" w:id="0">
    <w:p w14:paraId="737DDA71" w14:textId="77777777" w:rsidR="00F26AAD" w:rsidRDefault="00F26A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73CC" w14:textId="77777777" w:rsidR="000C6EE2" w:rsidRPr="00D84E63" w:rsidRDefault="00CB411F">
    <w:pPr>
      <w:pStyle w:val="a4"/>
      <w:spacing w:after="40"/>
      <w:jc w:val="right"/>
      <w:rPr>
        <w:lang w:val="ru-RU"/>
      </w:rPr>
    </w:pPr>
    <w:r>
      <w:rPr>
        <w:rFonts w:eastAsia="Arial"/>
        <w:b/>
        <w:color w:val="8A6200"/>
        <w:sz w:val="16"/>
        <w:lang w:val="ru-RU"/>
      </w:rPr>
      <w:t>ДОГОВОР ЗАЙМА  |  ООО МКК «ФИНДРАЙВ»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0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550"/>
      <w:gridCol w:w="8258"/>
    </w:tblGrid>
    <w:tr w:rsidR="000C6EE2" w14:paraId="27726AF2" w14:textId="77777777">
      <w:tc>
        <w:tcPr>
          <w:tcW w:w="1550" w:type="dxa"/>
          <w:tcMar>
            <w:top w:w="20" w:type="dxa"/>
            <w:left w:w="20" w:type="dxa"/>
            <w:bottom w:w="20" w:type="dxa"/>
            <w:right w:w="20" w:type="dxa"/>
          </w:tcMar>
          <w:vAlign w:val="center"/>
        </w:tcPr>
        <w:p w14:paraId="371E2335" w14:textId="77777777" w:rsidR="000C6EE2" w:rsidRDefault="00CB411F">
          <w:pPr>
            <w:spacing w:after="0"/>
            <w:jc w:val="left"/>
          </w:pPr>
          <w:r>
            <w:rPr>
              <w:noProof/>
            </w:rPr>
            <w:drawing>
              <wp:inline distT="0" distB="0" distL="0" distR="0" wp14:anchorId="747315DE" wp14:editId="7E1AE373">
                <wp:extent cx="774000" cy="774000"/>
                <wp:effectExtent l="0" t="0" r="0" b="0"/>
                <wp:docPr id="1" name="Picture 1" descr="Логотип ООО МКК ФИНДРАЙ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1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000" cy="77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58" w:type="dxa"/>
          <w:tcMar>
            <w:top w:w="20" w:type="dxa"/>
            <w:left w:w="20" w:type="dxa"/>
            <w:bottom w:w="20" w:type="dxa"/>
            <w:right w:w="20" w:type="dxa"/>
          </w:tcMar>
          <w:vAlign w:val="center"/>
        </w:tcPr>
        <w:p w14:paraId="1A396F70" w14:textId="77777777" w:rsidR="000C6EE2" w:rsidRDefault="00CB411F">
          <w:pPr>
            <w:spacing w:after="20"/>
            <w:jc w:val="right"/>
          </w:pPr>
          <w:r>
            <w:rPr>
              <w:rFonts w:eastAsia="Arial"/>
              <w:b/>
              <w:color w:val="8A6200"/>
              <w:sz w:val="25"/>
              <w:lang w:val="ru-RU"/>
            </w:rPr>
            <w:t>ООО</w:t>
          </w:r>
          <w:r w:rsidRPr="00D84E63">
            <w:rPr>
              <w:rFonts w:eastAsia="Arial"/>
              <w:b/>
              <w:color w:val="8A6200"/>
              <w:sz w:val="25"/>
            </w:rPr>
            <w:t xml:space="preserve"> </w:t>
          </w:r>
          <w:r>
            <w:rPr>
              <w:rFonts w:eastAsia="Arial"/>
              <w:b/>
              <w:color w:val="8A6200"/>
              <w:sz w:val="25"/>
              <w:lang w:val="ru-RU"/>
            </w:rPr>
            <w:t>МКК</w:t>
          </w:r>
          <w:r w:rsidRPr="00D84E63">
            <w:rPr>
              <w:rFonts w:eastAsia="Arial"/>
              <w:b/>
              <w:color w:val="8A6200"/>
              <w:sz w:val="25"/>
            </w:rPr>
            <w:t xml:space="preserve"> «</w:t>
          </w:r>
          <w:r>
            <w:rPr>
              <w:rFonts w:eastAsia="Arial"/>
              <w:b/>
              <w:color w:val="8A6200"/>
              <w:sz w:val="25"/>
              <w:lang w:val="ru-RU"/>
            </w:rPr>
            <w:t>ФИНДРАЙВ</w:t>
          </w:r>
          <w:r w:rsidRPr="00D84E63">
            <w:rPr>
              <w:rFonts w:eastAsia="Arial"/>
              <w:b/>
              <w:color w:val="8A6200"/>
              <w:sz w:val="25"/>
            </w:rPr>
            <w:t>»</w:t>
          </w:r>
        </w:p>
        <w:p w14:paraId="2874E498" w14:textId="77777777" w:rsidR="000C6EE2" w:rsidRDefault="00CB411F">
          <w:pPr>
            <w:spacing w:after="0"/>
            <w:jc w:val="right"/>
          </w:pPr>
          <w:r>
            <w:rPr>
              <w:rFonts w:eastAsia="Arial"/>
              <w:color w:val="666666"/>
              <w:sz w:val="17"/>
              <w:lang w:val="ru-RU"/>
            </w:rPr>
            <w:t>ИНН</w:t>
          </w:r>
          <w:r w:rsidRPr="00D84E63">
            <w:rPr>
              <w:rFonts w:eastAsia="Arial"/>
              <w:color w:val="666666"/>
              <w:sz w:val="17"/>
            </w:rPr>
            <w:t xml:space="preserve"> 7816722290  |  findrive78.ru</w:t>
          </w:r>
        </w:p>
      </w:tc>
    </w:tr>
  </w:tbl>
  <w:p w14:paraId="6B7D8394" w14:textId="77777777" w:rsidR="000C6EE2" w:rsidRDefault="000C6EE2">
    <w:pPr>
      <w:pStyle w:val="a4"/>
      <w:spacing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E50F59"/>
    <w:multiLevelType w:val="multilevel"/>
    <w:tmpl w:val="E988A5C6"/>
    <w:lvl w:ilvl="0">
      <w:start w:val="1"/>
      <w:numFmt w:val="decimal"/>
      <w:pStyle w:val="a"/>
      <w:suff w:val="space"/>
      <w:lvlText w:val="%1."/>
      <w:lvlJc w:val="left"/>
      <w:pPr>
        <w:ind w:left="0"/>
      </w:pPr>
      <w:rPr>
        <w:rFonts w:ascii="Arial" w:eastAsia="Arial" w:hAnsi="Arial" w:cs="Arial"/>
        <w:b/>
        <w:color w:val="8A6200"/>
        <w:sz w:val="23"/>
      </w:rPr>
    </w:lvl>
    <w:lvl w:ilvl="1">
      <w:start w:val="1"/>
      <w:numFmt w:val="decimal"/>
      <w:suff w:val="space"/>
      <w:lvlText w:val="%1.%2."/>
      <w:lvlJc w:val="left"/>
      <w:pPr>
        <w:tabs>
          <w:tab w:val="num" w:pos="720"/>
        </w:tabs>
        <w:ind w:left="720" w:hanging="720"/>
      </w:pPr>
      <w:rPr>
        <w:rFonts w:ascii="Arial" w:eastAsia="Arial" w:hAnsi="Arial" w:cs="Arial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0"/>
        </w:tabs>
        <w:ind w:left="1080" w:hanging="1080"/>
      </w:pPr>
      <w:rPr>
        <w:rFonts w:ascii="Arial" w:eastAsia="Arial" w:hAnsi="Arial" w:cs="Arial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106052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EE2"/>
    <w:rsid w:val="0015074B"/>
    <w:rsid w:val="0029639D"/>
    <w:rsid w:val="00326F90"/>
    <w:rsid w:val="00361539"/>
    <w:rsid w:val="00380F1A"/>
    <w:rsid w:val="00456B47"/>
    <w:rsid w:val="009B5845"/>
    <w:rsid w:val="009E0E36"/>
    <w:rsid w:val="00AA1D8D"/>
    <w:rsid w:val="00AA2F0B"/>
    <w:rsid w:val="00B47730"/>
    <w:rsid w:val="00B829A3"/>
    <w:rsid w:val="00CB0664"/>
    <w:rsid w:val="00CB411F"/>
    <w:rsid w:val="00D84E63"/>
    <w:rsid w:val="00F00000"/>
    <w:rsid w:val="00F26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809A7C"/>
  <w14:defaultImageDpi w14:val="300"/>
  <w15:docId w15:val="{05747394-B373-4860-BCE7-DA0EF5DC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80"/>
      <w:jc w:val="both"/>
    </w:pPr>
    <w:rPr>
      <w:rFonts w:ascii="Arial" w:hAnsi="Arial" w:cs="Arial"/>
      <w:color w:val="1D1D1F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00" w:line="240" w:lineRule="auto"/>
      <w:outlineLvl w:val="0"/>
    </w:pPr>
    <w:rPr>
      <w:rFonts w:asciiTheme="majorHAnsi" w:eastAsiaTheme="majorEastAsia" w:hAnsiTheme="majorHAnsi" w:cstheme="majorBidi"/>
      <w:b/>
      <w:bCs/>
      <w:color w:val="8A6200"/>
      <w:sz w:val="23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ause">
    <w:name w:val="Clause"/>
    <w:basedOn w:val="a0"/>
  </w:style>
  <w:style w:type="paragraph" w:customStyle="1" w:styleId="SmallNote">
    <w:name w:val="Small Note"/>
    <w:basedOn w:val="a0"/>
    <w:pPr>
      <w:spacing w:before="60" w:after="60" w:line="252" w:lineRule="auto"/>
      <w:jc w:val="left"/>
    </w:pPr>
    <w:rPr>
      <w:color w:val="666666"/>
      <w:sz w:val="17"/>
    </w:rPr>
  </w:style>
  <w:style w:type="paragraph" w:customStyle="1" w:styleId="AppendixTitle">
    <w:name w:val="Appendix Title"/>
    <w:basedOn w:val="a0"/>
    <w:pPr>
      <w:keepNext/>
      <w:spacing w:after="60"/>
      <w:jc w:val="center"/>
    </w:pPr>
    <w:rPr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3404</Words>
  <Characters>19408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договора займа ООО МКК ФИНДРАЙВ</dc:title>
  <dc:subject>Заем 10 000 000 рублей, 24% годовых, срок 3 года</dc:subject>
  <dc:creator>python-docx</dc:creator>
  <cp:keywords>договор займа, юридические лица, МКК, ФИНДРАЙВ</cp:keywords>
  <dc:description>Подготовлено как редактируемый шаблон; перед подписанием требуется юридическая и налоговая проверка.</dc:description>
  <cp:lastModifiedBy>findrive78@yandex.ru</cp:lastModifiedBy>
  <cp:revision>8</cp:revision>
  <dcterms:created xsi:type="dcterms:W3CDTF">2013-12-23T23:15:00Z</dcterms:created>
  <dcterms:modified xsi:type="dcterms:W3CDTF">2026-08-05T09:22:00Z</dcterms:modified>
  <cp:category/>
</cp:coreProperties>
</file>