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Walkthrough of the VBA Macro: GenerateMonthlySummaryOrdered</w:t>
      </w:r>
    </w:p>
    <w:p>
      <w:pPr>
        <w:pStyle w:val="BodyText"/>
      </w:pPr>
      <w:r>
        <w:t xml:space="preserve">This document provides a detailed explanation of the</w:t>
      </w:r>
      <w:r>
        <w:t xml:space="preserve"> </w:t>
      </w:r>
      <w:r>
        <w:rPr>
          <w:rStyle w:val="VerbatimChar"/>
        </w:rPr>
        <w:t xml:space="preserve">GenerateMonthlySummaryOrdered</w:t>
      </w:r>
      <w:r>
        <w:t xml:space="preserve"> </w:t>
      </w:r>
      <w:r>
        <w:t xml:space="preserve">macro. The macro is used to process raw financial data from an Excel worksheet (</w:t>
      </w:r>
      <w:r>
        <w:t xml:space="preserve">“Sheet1”</w:t>
      </w:r>
      <w:r>
        <w:t xml:space="preserve">) and generate a cleaned, structured, and formatted report based on specific mapping and exclusion rules. The report is output into another worksheet (</w:t>
      </w:r>
      <w:r>
        <w:t xml:space="preserve">“Sheet2”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Start w:id="20" w:name="variable-and-object-declarations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Variable and Object Declarations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wsSource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Worksheet, wsReport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Worksheet</w:t>
      </w:r>
    </w:p>
    <w:p>
      <w:pPr>
        <w:pStyle w:val="Compact"/>
        <w:numPr>
          <w:ilvl w:val="0"/>
          <w:numId w:val="1001"/>
        </w:numPr>
      </w:pPr>
      <w:r>
        <w:t xml:space="preserve">References to the source and report worksheets.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lastRow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, reportRow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lastRow</w:t>
      </w:r>
      <w:r>
        <w:t xml:space="preserve">: last row of data in source.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reportRow</w:t>
      </w:r>
      <w:r>
        <w:t xml:space="preserve">: tracker for writing to the report sheet.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dataDict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, mapDict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 excludeFundDict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, excludeAccountDict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 fundOrderDict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, mapAccountDict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dataDict</w:t>
      </w:r>
      <w:r>
        <w:t xml:space="preserve">: core data storage for aggregation.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mapDict</w:t>
      </w:r>
      <w:r>
        <w:t xml:space="preserve">: maps fund values.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excludeFundDict</w:t>
      </w:r>
      <w:r>
        <w:t xml:space="preserve">: funds to ignore.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excludeAccountDict</w:t>
      </w:r>
      <w:r>
        <w:t xml:space="preserve">: accounts to ignore.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fundOrderDict</w:t>
      </w:r>
      <w:r>
        <w:t xml:space="preserve">: order in which funds should be displayed.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mapAccountDict</w:t>
      </w:r>
      <w:r>
        <w:t xml:space="preserve">: maps (fund, parent) to an adjusted parent.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Variant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 fund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mappedFund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desc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 parent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adjParent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fiscalYear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, account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 periodTotal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 monthVal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Variant, monthNum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 monthName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</w:p>
    <w:p>
      <w:pPr>
        <w:pStyle w:val="Compact"/>
        <w:numPr>
          <w:ilvl w:val="0"/>
          <w:numId w:val="1004"/>
        </w:numPr>
      </w:pPr>
      <w:r>
        <w:t xml:space="preserve">Used to capture each relevant data attribute from the source row.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 monthOrder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Variant, monthDict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 headers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Collection, allKeys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Collection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monthOrder</w:t>
      </w:r>
      <w:r>
        <w:t xml:space="preserve">: fixed array of months for ordered display.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monthDict</w:t>
      </w:r>
      <w:r>
        <w:t xml:space="preserve">: stores which months are actually present.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headers</w:t>
      </w:r>
      <w:r>
        <w:t xml:space="preserve">: column names for the report.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allKeys</w:t>
      </w:r>
      <w:r>
        <w:t xml:space="preserve">: stores unique groupings for report rows.</w:t>
      </w:r>
    </w:p>
    <w:p>
      <w:r>
        <w:pict>
          <v:rect style="width:0;height:1.5pt" o:hralign="center" o:hrstd="t" o:hr="t"/>
        </w:pict>
      </w:r>
    </w:p>
    <w:bookmarkEnd w:id="20"/>
    <w:bookmarkStart w:id="21" w:name="sheet-setup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Sheet Setup</w:t>
      </w:r>
    </w:p>
    <w:p>
      <w:pPr>
        <w:pStyle w:val="SourceCode"/>
      </w:pPr>
      <w:r>
        <w:rPr>
          <w:rStyle w:val="KeywordTok"/>
        </w:rPr>
        <w:t xml:space="preserve">Set </w:t>
      </w:r>
      <w:r>
        <w:rPr>
          <w:rStyle w:val="NormalTok"/>
        </w:rPr>
        <w:t xml:space="preserve">wsSource = ThisWorkbook.Sheets(</w:t>
      </w:r>
      <w:r>
        <w:rPr>
          <w:rStyle w:val="StringTok"/>
        </w:rPr>
        <w:t xml:space="preserve">"Sheet1"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... </w:t>
      </w:r>
      <w:r>
        <w:rPr>
          <w:rStyle w:val="KeywordTok"/>
        </w:rPr>
        <w:t xml:space="preserve">If </w:t>
      </w:r>
      <w:r>
        <w:rPr>
          <w:rStyle w:val="NormalTok"/>
        </w:rPr>
        <w:t xml:space="preserve">wsReport is </w:t>
      </w:r>
      <w:r>
        <w:rPr>
          <w:rStyle w:val="KeywordTok"/>
        </w:rPr>
        <w:t xml:space="preserve">Nothing</w:t>
      </w:r>
      <w:r>
        <w:rPr>
          <w:rStyle w:val="NormalTok"/>
        </w:rPr>
        <w:t xml:space="preserve"> ...</w:t>
      </w:r>
    </w:p>
    <w:p>
      <w:pPr>
        <w:pStyle w:val="Compact"/>
        <w:numPr>
          <w:ilvl w:val="0"/>
          <w:numId w:val="1006"/>
        </w:numPr>
      </w:pPr>
      <w:r>
        <w:t xml:space="preserve">Sets up references to</w:t>
      </w:r>
      <w:r>
        <w:t xml:space="preserve"> </w:t>
      </w:r>
      <w:r>
        <w:t xml:space="preserve">“Sheet1”</w:t>
      </w:r>
      <w:r>
        <w:t xml:space="preserve"> </w:t>
      </w:r>
      <w:r>
        <w:t xml:space="preserve">(source) and</w:t>
      </w:r>
      <w:r>
        <w:t xml:space="preserve"> </w:t>
      </w:r>
      <w:r>
        <w:t xml:space="preserve">“Sheet2”</w:t>
      </w:r>
      <w:r>
        <w:t xml:space="preserve"> </w:t>
      </w:r>
      <w:r>
        <w:t xml:space="preserve">(report).</w:t>
      </w:r>
    </w:p>
    <w:p>
      <w:pPr>
        <w:pStyle w:val="Compact"/>
        <w:numPr>
          <w:ilvl w:val="0"/>
          <w:numId w:val="1006"/>
        </w:numPr>
      </w:pPr>
      <w:r>
        <w:t xml:space="preserve">Clears</w:t>
      </w:r>
      <w:r>
        <w:t xml:space="preserve"> </w:t>
      </w:r>
      <w:r>
        <w:t xml:space="preserve">“Sheet2”</w:t>
      </w:r>
      <w:r>
        <w:t xml:space="preserve"> </w:t>
      </w:r>
      <w:r>
        <w:t xml:space="preserve">if it exists; otherwise, creates it.</w:t>
      </w:r>
    </w:p>
    <w:p>
      <w:r>
        <w:pict>
          <v:rect style="width:0;height:1.5pt" o:hralign="center" o:hrstd="t" o:hr="t"/>
        </w:pict>
      </w:r>
    </w:p>
    <w:bookmarkEnd w:id="21"/>
    <w:bookmarkStart w:id="22" w:name="initialize-data-structures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Initialize Data Structures</w:t>
      </w:r>
    </w:p>
    <w:p>
      <w:pPr>
        <w:pStyle w:val="SourceCode"/>
      </w:pPr>
      <w:r>
        <w:rPr>
          <w:rStyle w:val="KeywordTok"/>
        </w:rPr>
        <w:t xml:space="preserve">Set </w:t>
      </w:r>
      <w:r>
        <w:rPr>
          <w:rStyle w:val="NormalTok"/>
        </w:rPr>
        <w:t xml:space="preserve">dataDict = CreateObject(</w:t>
      </w:r>
      <w:r>
        <w:rPr>
          <w:rStyle w:val="StringTok"/>
        </w:rPr>
        <w:t xml:space="preserve">"Scripting.Dictionary"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7"/>
        </w:numPr>
      </w:pPr>
      <w:r>
        <w:t xml:space="preserve">Initializes all dictionaries used for lookup and grouping.</w:t>
      </w:r>
    </w:p>
    <w:p>
      <w:r>
        <w:pict>
          <v:rect style="width:0;height:1.5pt" o:hralign="center" o:hrstd="t" o:hr="t"/>
        </w:pict>
      </w:r>
    </w:p>
    <w:bookmarkEnd w:id="22"/>
    <w:bookmarkStart w:id="27" w:name="load-reference-data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Load Reference Data</w:t>
      </w:r>
    </w:p>
    <w:bookmarkStart w:id="23" w:name="mappingaccount"/>
    <w:p>
      <w:pPr>
        <w:pStyle w:val="Heading4"/>
      </w:pPr>
      <w:r>
        <w:t xml:space="preserve">MappingAccount</w:t>
      </w:r>
    </w:p>
    <w:p>
      <w:pPr>
        <w:pStyle w:val="SourceCode"/>
      </w:pPr>
      <w:r>
        <w:rPr>
          <w:rStyle w:val="KeywordTok"/>
        </w:rPr>
        <w:t xml:space="preserve">Set </w:t>
      </w:r>
      <w:r>
        <w:rPr>
          <w:rStyle w:val="NormalTok"/>
        </w:rPr>
        <w:t xml:space="preserve">wsMapAcc = ThisWorkbook.Sheets(</w:t>
      </w:r>
      <w:r>
        <w:rPr>
          <w:rStyle w:val="StringTok"/>
        </w:rPr>
        <w:t xml:space="preserve">"MappingAccount"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Loads mappings from MappingAccount with header.</w:t>
      </w:r>
    </w:p>
    <w:p>
      <w:pPr>
        <w:pStyle w:val="Compact"/>
        <w:numPr>
          <w:ilvl w:val="0"/>
          <w:numId w:val="1008"/>
        </w:numPr>
      </w:pPr>
      <w:r>
        <w:t xml:space="preserve">Key format:</w:t>
      </w:r>
      <w:r>
        <w:t xml:space="preserve"> </w:t>
      </w:r>
      <w:r>
        <w:rPr>
          <w:rStyle w:val="VerbatimChar"/>
        </w:rPr>
        <w:t xml:space="preserve">Fund|Parent</w:t>
      </w:r>
      <w:r>
        <w:t xml:space="preserve">, maps to adjusted parent.</w:t>
      </w:r>
    </w:p>
    <w:bookmarkEnd w:id="23"/>
    <w:bookmarkStart w:id="24" w:name="mappingfund"/>
    <w:p>
      <w:pPr>
        <w:pStyle w:val="Heading4"/>
      </w:pPr>
      <w:r>
        <w:t xml:space="preserve">MappingFund</w:t>
      </w:r>
    </w:p>
    <w:p>
      <w:pPr>
        <w:pStyle w:val="SourceCode"/>
      </w:pPr>
      <w:r>
        <w:rPr>
          <w:rStyle w:val="KeywordTok"/>
        </w:rPr>
        <w:t xml:space="preserve">Set </w:t>
      </w:r>
      <w:r>
        <w:rPr>
          <w:rStyle w:val="NormalTok"/>
        </w:rPr>
        <w:t xml:space="preserve">wsMap = ThisWorkbook.Sheets(</w:t>
      </w:r>
      <w:r>
        <w:rPr>
          <w:rStyle w:val="StringTok"/>
        </w:rPr>
        <w:t xml:space="preserve">"MappingFund"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Maps original fund values to alternate ones.</w:t>
      </w:r>
    </w:p>
    <w:bookmarkEnd w:id="24"/>
    <w:bookmarkStart w:id="25" w:name="excludefund-excludeaccounts"/>
    <w:p>
      <w:pPr>
        <w:pStyle w:val="Heading4"/>
      </w:pPr>
      <w:r>
        <w:t xml:space="preserve">ExcludeFund, ExcludeAccounts</w:t>
      </w:r>
    </w:p>
    <w:p>
      <w:pPr>
        <w:pStyle w:val="Compact"/>
        <w:numPr>
          <w:ilvl w:val="0"/>
          <w:numId w:val="1010"/>
        </w:numPr>
      </w:pPr>
      <w:r>
        <w:t xml:space="preserve">Funds/accounts listed here are ignored entirely.</w:t>
      </w:r>
    </w:p>
    <w:bookmarkEnd w:id="25"/>
    <w:bookmarkStart w:id="26" w:name="order-sheet"/>
    <w:p>
      <w:pPr>
        <w:pStyle w:val="Heading4"/>
      </w:pPr>
      <w:r>
        <w:t xml:space="preserve">Order Sheet</w:t>
      </w:r>
    </w:p>
    <w:p>
      <w:pPr>
        <w:pStyle w:val="SourceCode"/>
      </w:pPr>
      <w:r>
        <w:rPr>
          <w:rStyle w:val="KeywordTok"/>
        </w:rPr>
        <w:t xml:space="preserve">Set </w:t>
      </w:r>
      <w:r>
        <w:rPr>
          <w:rStyle w:val="NormalTok"/>
        </w:rPr>
        <w:t xml:space="preserve">wsOrder = ThisWorkbook.Sheets(</w:t>
      </w:r>
      <w:r>
        <w:rPr>
          <w:rStyle w:val="StringTok"/>
        </w:rPr>
        <w:t xml:space="preserve">"Order"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11"/>
        </w:numPr>
      </w:pPr>
      <w:r>
        <w:t xml:space="preserve">Each fund listed is given a display rank (1 = highest priority).</w:t>
      </w:r>
    </w:p>
    <w:p>
      <w:pPr>
        <w:pStyle w:val="Compact"/>
        <w:numPr>
          <w:ilvl w:val="0"/>
          <w:numId w:val="1011"/>
        </w:numPr>
      </w:pPr>
      <w:r>
        <w:t xml:space="preserve">Others default to a large number (i.e., appear last).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process-source-data"/>
    <w:p>
      <w:pPr>
        <w:pStyle w:val="Heading3"/>
      </w:pPr>
      <w:r>
        <w:t xml:space="preserve">5.</w:t>
      </w:r>
      <w:r>
        <w:t xml:space="preserve"> </w:t>
      </w:r>
      <w:r>
        <w:rPr>
          <w:b/>
          <w:bCs/>
        </w:rPr>
        <w:t xml:space="preserve">Process Source Data</w:t>
      </w:r>
    </w:p>
    <w:p>
      <w:pPr>
        <w:pStyle w:val="FirstParagraph"/>
      </w:pPr>
      <w:r>
        <w:t xml:space="preserve">Iterates over rows in Sheet1 to parse and clean values:</w:t>
      </w:r>
    </w:p>
    <w:p>
      <w:pPr>
        <w:pStyle w:val="SourceCode"/>
      </w:pPr>
      <w:r>
        <w:rPr>
          <w:rStyle w:val="KeywordTok"/>
        </w:rPr>
        <w:t xml:space="preserve">For </w:t>
      </w:r>
      <w:r>
        <w:rPr>
          <w:rStyle w:val="NormalTok"/>
        </w:rPr>
        <w:t xml:space="preserve">i = 2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lastRow</w:t>
      </w:r>
    </w:p>
    <w:bookmarkStart w:id="28" w:name="fund-mapping"/>
    <w:p>
      <w:pPr>
        <w:pStyle w:val="Heading4"/>
      </w:pPr>
      <w:r>
        <w:t xml:space="preserve">Fund Mapping</w:t>
      </w:r>
    </w:p>
    <w:p>
      <w:pPr>
        <w:pStyle w:val="SourceCode"/>
      </w:pPr>
      <w:r>
        <w:rPr>
          <w:rStyle w:val="NormalTok"/>
        </w:rPr>
        <w:t xml:space="preserve">mappedFund = mapDict(fund)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fund</w:t>
      </w:r>
    </w:p>
    <w:bookmarkEnd w:id="28"/>
    <w:bookmarkStart w:id="29" w:name="exclusion"/>
    <w:p>
      <w:pPr>
        <w:pStyle w:val="Heading4"/>
      </w:pPr>
      <w:r>
        <w:t xml:space="preserve">Exclusion</w:t>
      </w:r>
    </w:p>
    <w:p>
      <w:pPr>
        <w:pStyle w:val="SourceCode"/>
      </w:pPr>
      <w:r>
        <w:rPr>
          <w:rStyle w:val="KeywordTok"/>
        </w:rPr>
        <w:t xml:space="preserve">If </w:t>
      </w:r>
      <w:r>
        <w:rPr>
          <w:rStyle w:val="NormalTok"/>
        </w:rPr>
        <w:t xml:space="preserve">excludeFundDict.exists(mappedFund)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GoTo</w:t>
      </w:r>
      <w:r>
        <w:rPr>
          <w:rStyle w:val="NormalTok"/>
        </w:rPr>
        <w:t xml:space="preserve"> SkipRow</w:t>
      </w:r>
    </w:p>
    <w:bookmarkEnd w:id="29"/>
    <w:bookmarkStart w:id="30" w:name="adjusted-parent-mapping"/>
    <w:p>
      <w:pPr>
        <w:pStyle w:val="Heading4"/>
      </w:pPr>
      <w:r>
        <w:t xml:space="preserve">Adjusted Parent Mapping</w:t>
      </w:r>
    </w:p>
    <w:p>
      <w:pPr>
        <w:pStyle w:val="SourceCode"/>
      </w:pPr>
      <w:r>
        <w:rPr>
          <w:rStyle w:val="NormalTok"/>
        </w:rPr>
        <w:t xml:space="preserve">adjParent = Mid(parent, 2) &amp; </w:t>
      </w:r>
      <w:r>
        <w:rPr>
          <w:rStyle w:val="StringTok"/>
        </w:rPr>
        <w:t xml:space="preserve">"00"</w:t>
      </w:r>
      <w:r>
        <w:br/>
      </w:r>
      <w:r>
        <w:rPr>
          <w:rStyle w:val="KeywordTok"/>
        </w:rPr>
        <w:t xml:space="preserve">If </w:t>
      </w:r>
      <w:r>
        <w:rPr>
          <w:rStyle w:val="NormalTok"/>
        </w:rPr>
        <w:t xml:space="preserve">mapAccountDict.exists(fund &amp;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&amp; parent)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 adjParent = mapAccountDict(...)</w:t>
      </w:r>
    </w:p>
    <w:bookmarkEnd w:id="30"/>
    <w:bookmarkStart w:id="31" w:name="monthly-aggregation"/>
    <w:p>
      <w:pPr>
        <w:pStyle w:val="Heading4"/>
      </w:pPr>
      <w:r>
        <w:t xml:space="preserve">Monthly Aggregation</w:t>
      </w:r>
    </w:p>
    <w:p>
      <w:pPr>
        <w:pStyle w:val="Compact"/>
        <w:numPr>
          <w:ilvl w:val="0"/>
          <w:numId w:val="1012"/>
        </w:numPr>
      </w:pPr>
      <w:r>
        <w:t xml:space="preserve">Uses a</w:t>
      </w:r>
      <w:r>
        <w:t xml:space="preserve"> </w:t>
      </w:r>
      <w:r>
        <w:rPr>
          <w:rStyle w:val="VerbatimChar"/>
        </w:rPr>
        <w:t xml:space="preserve">dataDict(key)</w:t>
      </w:r>
      <w:r>
        <w:t xml:space="preserve"> </w:t>
      </w:r>
      <w:r>
        <w:t xml:space="preserve">to aggregate monthly values by month.</w:t>
      </w:r>
    </w:p>
    <w:p>
      <w:pPr>
        <w:pStyle w:val="Compact"/>
        <w:numPr>
          <w:ilvl w:val="0"/>
          <w:numId w:val="1012"/>
        </w:numPr>
      </w:pPr>
      <w:r>
        <w:t xml:space="preserve">Also keeps cumulative</w:t>
      </w:r>
      <w:r>
        <w:t xml:space="preserve"> </w:t>
      </w:r>
      <w:r>
        <w:rPr>
          <w:rStyle w:val="VerbatimChar"/>
        </w:rPr>
        <w:t xml:space="preserve">Total</w:t>
      </w:r>
      <w:r>
        <w:t xml:space="preserve">.</w:t>
      </w:r>
    </w:p>
    <w:bookmarkEnd w:id="31"/>
    <w:bookmarkStart w:id="32" w:name="key-construction"/>
    <w:p>
      <w:pPr>
        <w:pStyle w:val="Heading4"/>
      </w:pPr>
      <w:r>
        <w:rPr>
          <w:rStyle w:val="VerbatimChar"/>
        </w:rPr>
        <w:t xml:space="preserve">key</w:t>
      </w:r>
      <w:r>
        <w:t xml:space="preserve"> </w:t>
      </w:r>
      <w:r>
        <w:t xml:space="preserve">Construction</w:t>
      </w:r>
    </w:p>
    <w:p>
      <w:pPr>
        <w:pStyle w:val="SourceCode"/>
      </w:pPr>
      <w:r>
        <w:rPr>
          <w:rStyle w:val="NormalTok"/>
        </w:rPr>
        <w:t xml:space="preserve">key = mappedFund &amp;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&amp; desc &amp;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&amp; parent &amp;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 &amp; fiscalYear</w:t>
      </w:r>
    </w:p>
    <w:p>
      <w:pPr>
        <w:pStyle w:val="Compact"/>
        <w:numPr>
          <w:ilvl w:val="0"/>
          <w:numId w:val="1013"/>
        </w:numPr>
      </w:pPr>
      <w:r>
        <w:t xml:space="preserve">Unique identifier for aggregation row.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prepare-column-headers"/>
    <w:p>
      <w:pPr>
        <w:pStyle w:val="Heading3"/>
      </w:pPr>
      <w:r>
        <w:t xml:space="preserve">6.</w:t>
      </w:r>
      <w:r>
        <w:t xml:space="preserve"> </w:t>
      </w:r>
      <w:r>
        <w:rPr>
          <w:b/>
          <w:bCs/>
        </w:rPr>
        <w:t xml:space="preserve">Prepare Column Headers</w:t>
      </w:r>
    </w:p>
    <w:p>
      <w:pPr>
        <w:pStyle w:val="SourceCode"/>
      </w:pPr>
      <w:r>
        <w:rPr>
          <w:rStyle w:val="NormalTok"/>
        </w:rPr>
        <w:t xml:space="preserve">headers.Add </w:t>
      </w:r>
      <w:r>
        <w:rPr>
          <w:rStyle w:val="StringTok"/>
        </w:rPr>
        <w:t xml:space="preserve">"Fund"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, ...</w:t>
      </w:r>
    </w:p>
    <w:p>
      <w:pPr>
        <w:pStyle w:val="Compact"/>
        <w:numPr>
          <w:ilvl w:val="0"/>
          <w:numId w:val="1014"/>
        </w:numPr>
      </w:pPr>
      <w:r>
        <w:t xml:space="preserve">Adds fixed columns, then dynamically adds months present in data.</w:t>
      </w:r>
    </w:p>
    <w:p>
      <w:r>
        <w:pict>
          <v:rect style="width:0;height:1.5pt" o:hralign="center" o:hrstd="t" o:hr="t"/>
        </w:pict>
      </w:r>
    </w:p>
    <w:bookmarkEnd w:id="34"/>
    <w:bookmarkStart w:id="35" w:name="sort-keys"/>
    <w:p>
      <w:pPr>
        <w:pStyle w:val="Heading3"/>
      </w:pPr>
      <w:r>
        <w:t xml:space="preserve">7.</w:t>
      </w:r>
      <w:r>
        <w:t xml:space="preserve"> </w:t>
      </w:r>
      <w:r>
        <w:rPr>
          <w:b/>
          <w:bCs/>
        </w:rPr>
        <w:t xml:space="preserve">Sort Keys</w:t>
      </w:r>
    </w:p>
    <w:p>
      <w:pPr>
        <w:pStyle w:val="SourceCode"/>
      </w:pPr>
      <w:r>
        <w:rPr>
          <w:rStyle w:val="NormalTok"/>
        </w:rPr>
        <w:t xml:space="preserve">sortedKeys(i) = allKeys(i)</w:t>
      </w:r>
    </w:p>
    <w:p>
      <w:pPr>
        <w:pStyle w:val="Compact"/>
        <w:numPr>
          <w:ilvl w:val="0"/>
          <w:numId w:val="1015"/>
        </w:numPr>
      </w:pPr>
      <w:r>
        <w:t xml:space="preserve">Converts collection to array.</w:t>
      </w:r>
    </w:p>
    <w:p>
      <w:pPr>
        <w:pStyle w:val="Compact"/>
        <w:numPr>
          <w:ilvl w:val="0"/>
          <w:numId w:val="1015"/>
        </w:numPr>
      </w:pPr>
      <w:r>
        <w:t xml:space="preserve">Performs bubble sort using</w:t>
      </w:r>
      <w:r>
        <w:t xml:space="preserve"> </w:t>
      </w:r>
      <w:r>
        <w:rPr>
          <w:rStyle w:val="VerbatimChar"/>
        </w:rPr>
        <w:t xml:space="preserve">fundOrderDict</w:t>
      </w:r>
      <w:r>
        <w:t xml:space="preserve"> </w:t>
      </w:r>
      <w:r>
        <w:t xml:space="preserve">rank, then parent value.</w:t>
      </w:r>
    </w:p>
    <w:p>
      <w:r>
        <w:pict>
          <v:rect style="width:0;height:1.5pt" o:hralign="center" o:hrstd="t" o:hr="t"/>
        </w:pict>
      </w:r>
    </w:p>
    <w:bookmarkEnd w:id="35"/>
    <w:bookmarkStart w:id="37" w:name="write-data-to-report-sheet"/>
    <w:p>
      <w:pPr>
        <w:pStyle w:val="Heading3"/>
      </w:pPr>
      <w:r>
        <w:t xml:space="preserve">8.</w:t>
      </w:r>
      <w:r>
        <w:t xml:space="preserve"> </w:t>
      </w:r>
      <w:r>
        <w:rPr>
          <w:b/>
          <w:bCs/>
        </w:rPr>
        <w:t xml:space="preserve">Write Data to Report Sheet</w:t>
      </w:r>
    </w:p>
    <w:p>
      <w:pPr>
        <w:pStyle w:val="SourceCode"/>
      </w:pPr>
      <w:r>
        <w:rPr>
          <w:rStyle w:val="NormalTok"/>
        </w:rPr>
        <w:t xml:space="preserve">wsReport.Cells(reportRow, col).Value = ...</w:t>
      </w:r>
    </w:p>
    <w:p>
      <w:pPr>
        <w:pStyle w:val="Compact"/>
        <w:numPr>
          <w:ilvl w:val="0"/>
          <w:numId w:val="1016"/>
        </w:numPr>
      </w:pPr>
      <w:r>
        <w:t xml:space="preserve">Writes fund, desc, parent, adjusted parent.</w:t>
      </w:r>
    </w:p>
    <w:p>
      <w:pPr>
        <w:pStyle w:val="Compact"/>
        <w:numPr>
          <w:ilvl w:val="0"/>
          <w:numId w:val="1016"/>
        </w:numPr>
      </w:pPr>
      <w:r>
        <w:t xml:space="preserve">Writes monthly totals and final total.</w:t>
      </w:r>
    </w:p>
    <w:bookmarkStart w:id="36" w:name="highlight-negative-totals"/>
    <w:p>
      <w:pPr>
        <w:pStyle w:val="Heading4"/>
      </w:pPr>
      <w:r>
        <w:t xml:space="preserve">Highlight Negative Totals</w:t>
      </w:r>
    </w:p>
    <w:p>
      <w:pPr>
        <w:pStyle w:val="SourceCode"/>
      </w:pPr>
      <w:r>
        <w:rPr>
          <w:rStyle w:val="KeywordTok"/>
        </w:rPr>
        <w:t xml:space="preserve">If </w:t>
      </w:r>
      <w:r>
        <w:rPr>
          <w:rStyle w:val="NormalTok"/>
        </w:rPr>
        <w:t xml:space="preserve">dict(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&lt; 0 </w:t>
      </w:r>
      <w:r>
        <w:rPr>
          <w:rStyle w:val="KeywordTok"/>
        </w:rPr>
        <w:t xml:space="preserve">Then</w:t>
      </w:r>
      <w:r>
        <w:br/>
      </w:r>
      <w:r>
        <w:rPr>
          <w:rStyle w:val="NormalTok"/>
        </w:rPr>
        <w:t xml:space="preserve">  Interior.Color = RGB(255, 199, 206)</w:t>
      </w:r>
    </w:p>
    <w:p>
      <w:pPr>
        <w:pStyle w:val="Compact"/>
        <w:numPr>
          <w:ilvl w:val="0"/>
          <w:numId w:val="1017"/>
        </w:numPr>
      </w:pPr>
      <w:r>
        <w:t xml:space="preserve">Highlights the row in red if the total is negative.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format-columns"/>
    <w:p>
      <w:pPr>
        <w:pStyle w:val="Heading3"/>
      </w:pPr>
      <w:r>
        <w:t xml:space="preserve">9.</w:t>
      </w:r>
      <w:r>
        <w:t xml:space="preserve"> </w:t>
      </w:r>
      <w:r>
        <w:rPr>
          <w:b/>
          <w:bCs/>
        </w:rPr>
        <w:t xml:space="preserve">Format Columns</w:t>
      </w:r>
    </w:p>
    <w:p>
      <w:pPr>
        <w:pStyle w:val="SourceCode"/>
      </w:pPr>
      <w:r>
        <w:rPr>
          <w:rStyle w:val="NormalTok"/>
        </w:rPr>
        <w:t xml:space="preserve">wsReport.Columns(colIndex).NumberFormat = </w:t>
      </w:r>
      <w:r>
        <w:rPr>
          <w:rStyle w:val="StringTok"/>
        </w:rPr>
        <w:t xml:space="preserve">"#,##0.00"</w:t>
      </w:r>
    </w:p>
    <w:p>
      <w:pPr>
        <w:pStyle w:val="Compact"/>
        <w:numPr>
          <w:ilvl w:val="0"/>
          <w:numId w:val="1018"/>
        </w:numPr>
      </w:pPr>
      <w:r>
        <w:t xml:space="preserve">Formats the month and total columns as numbers with commas and 2 decimals.</w:t>
      </w:r>
    </w:p>
    <w:p>
      <w:r>
        <w:pict>
          <v:rect style="width:0;height:1.5pt" o:hralign="center" o:hrstd="t" o:hr="t"/>
        </w:pict>
      </w:r>
    </w:p>
    <w:bookmarkEnd w:id="38"/>
    <w:bookmarkStart w:id="39" w:name="final-steps"/>
    <w:p>
      <w:pPr>
        <w:pStyle w:val="Heading3"/>
      </w:pPr>
      <w:r>
        <w:t xml:space="preserve">10.</w:t>
      </w:r>
      <w:r>
        <w:t xml:space="preserve"> </w:t>
      </w:r>
      <w:r>
        <w:rPr>
          <w:b/>
          <w:bCs/>
        </w:rPr>
        <w:t xml:space="preserve">Final Steps</w:t>
      </w:r>
    </w:p>
    <w:p>
      <w:pPr>
        <w:pStyle w:val="SourceCode"/>
      </w:pPr>
      <w:r>
        <w:rPr>
          <w:rStyle w:val="NormalTok"/>
        </w:rPr>
        <w:t xml:space="preserve">wsReport.Columns.AutoFit</w:t>
      </w:r>
      <w:r>
        <w:br/>
      </w:r>
      <w:r>
        <w:rPr>
          <w:rStyle w:val="NormalTok"/>
        </w:rPr>
        <w:t xml:space="preserve">MsgBox ...</w:t>
      </w:r>
    </w:p>
    <w:p>
      <w:pPr>
        <w:pStyle w:val="Compact"/>
        <w:numPr>
          <w:ilvl w:val="0"/>
          <w:numId w:val="1019"/>
        </w:numPr>
      </w:pPr>
      <w:r>
        <w:t xml:space="preserve">Auto-resizes columns and notifies the user that report is ready.</w:t>
      </w:r>
    </w:p>
    <w:p>
      <w:r>
        <w:pict>
          <v:rect style="width:0;height:1.5pt" o:hralign="center" o:hrstd="t" o:hr="t"/>
        </w:pict>
      </w:r>
    </w:p>
    <w:bookmarkEnd w:id="39"/>
    <w:bookmarkStart w:id="40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The macro:</w:t>
      </w:r>
    </w:p>
    <w:p>
      <w:pPr>
        <w:pStyle w:val="Compact"/>
        <w:numPr>
          <w:ilvl w:val="0"/>
          <w:numId w:val="1020"/>
        </w:numPr>
      </w:pPr>
      <w:r>
        <w:t xml:space="preserve">Filters and cleans financial source data.</w:t>
      </w:r>
    </w:p>
    <w:p>
      <w:pPr>
        <w:pStyle w:val="Compact"/>
        <w:numPr>
          <w:ilvl w:val="0"/>
          <w:numId w:val="1020"/>
        </w:numPr>
      </w:pPr>
      <w:r>
        <w:t xml:space="preserve">Maps fund and adjusted parent using external mapping sheets.</w:t>
      </w:r>
    </w:p>
    <w:p>
      <w:pPr>
        <w:pStyle w:val="Compact"/>
        <w:numPr>
          <w:ilvl w:val="0"/>
          <w:numId w:val="1020"/>
        </w:numPr>
      </w:pPr>
      <w:r>
        <w:t xml:space="preserve">Aggregates by fund/description/parent/FY.</w:t>
      </w:r>
    </w:p>
    <w:p>
      <w:pPr>
        <w:pStyle w:val="Compact"/>
        <w:numPr>
          <w:ilvl w:val="0"/>
          <w:numId w:val="1020"/>
        </w:numPr>
      </w:pPr>
      <w:r>
        <w:t xml:space="preserve">Displays data in order based on fund list.</w:t>
      </w:r>
    </w:p>
    <w:p>
      <w:pPr>
        <w:pStyle w:val="Compact"/>
        <w:numPr>
          <w:ilvl w:val="0"/>
          <w:numId w:val="1020"/>
        </w:numPr>
      </w:pPr>
      <w:r>
        <w:t xml:space="preserve">Formats and highlights output for readability.</w:t>
      </w:r>
    </w:p>
    <w:p>
      <w:pPr>
        <w:pStyle w:val="FirstParagraph"/>
      </w:pPr>
      <w:r>
        <w:t xml:space="preserve">This document can be used as a technical reference for onboarding new developers or extending the macro’s functionality.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2025-06-20T03:10:18Z</dcterms:created>
  <dcterms:modified xsi:type="dcterms:W3CDTF">2025-06-20T03:10:18Z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