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0D3A2" w14:textId="0E585BF2" w:rsidR="00F6435F" w:rsidRPr="0087717F" w:rsidRDefault="00F6435F" w:rsidP="00F6435F">
      <w:pPr>
        <w:tabs>
          <w:tab w:val="num" w:pos="720"/>
        </w:tabs>
        <w:rPr>
          <w:rFonts w:cstheme="minorHAnsi"/>
          <w:sz w:val="24"/>
          <w:szCs w:val="24"/>
          <w:u w:val="single"/>
        </w:rPr>
      </w:pPr>
      <w:r w:rsidRPr="0087717F">
        <w:rPr>
          <w:rFonts w:cstheme="minorHAnsi"/>
          <w:sz w:val="24"/>
          <w:szCs w:val="24"/>
          <w:u w:val="single"/>
        </w:rPr>
        <w:t>Excel Challenge Written Report:</w:t>
      </w:r>
    </w:p>
    <w:p w14:paraId="467DAEAC" w14:textId="19BC2703" w:rsidR="00F6435F" w:rsidRPr="00390889" w:rsidRDefault="00F6435F" w:rsidP="00F6435F">
      <w:pPr>
        <w:numPr>
          <w:ilvl w:val="0"/>
          <w:numId w:val="1"/>
        </w:numPr>
        <w:rPr>
          <w:rFonts w:cstheme="minorHAnsi"/>
          <w:sz w:val="24"/>
          <w:szCs w:val="24"/>
        </w:rPr>
      </w:pPr>
      <w:r w:rsidRPr="00390889">
        <w:rPr>
          <w:rFonts w:cstheme="minorHAnsi"/>
          <w:sz w:val="24"/>
          <w:szCs w:val="24"/>
        </w:rPr>
        <w:t>Given the provided data, what are three conclusions we can draw about Kickstarter campaigns?</w:t>
      </w:r>
    </w:p>
    <w:p w14:paraId="62315F0D" w14:textId="3A62AFA8" w:rsidR="00490986" w:rsidRPr="00390889" w:rsidRDefault="00490986" w:rsidP="00490986">
      <w:pPr>
        <w:rPr>
          <w:rFonts w:cstheme="minorHAnsi"/>
          <w:sz w:val="24"/>
          <w:szCs w:val="24"/>
        </w:rPr>
      </w:pPr>
      <w:r w:rsidRPr="0052634F">
        <w:rPr>
          <w:rFonts w:cstheme="minorHAnsi"/>
          <w:i/>
          <w:iCs/>
          <w:sz w:val="24"/>
          <w:szCs w:val="24"/>
        </w:rPr>
        <w:t>Conclusion #1:</w:t>
      </w:r>
      <w:r w:rsidRPr="00390889">
        <w:rPr>
          <w:rFonts w:cstheme="minorHAnsi"/>
          <w:sz w:val="24"/>
          <w:szCs w:val="24"/>
        </w:rPr>
        <w:t xml:space="preserve"> </w:t>
      </w:r>
      <w:r w:rsidR="006E6275" w:rsidRPr="00390889">
        <w:rPr>
          <w:rFonts w:cstheme="minorHAnsi"/>
          <w:sz w:val="24"/>
          <w:szCs w:val="24"/>
        </w:rPr>
        <w:t xml:space="preserve">Categories with the greatest number of campaigns experienced more successful campaigns. For instance, the category “theater” </w:t>
      </w:r>
      <w:r w:rsidR="008C6D84" w:rsidRPr="00390889">
        <w:rPr>
          <w:rFonts w:cstheme="minorHAnsi"/>
          <w:sz w:val="24"/>
          <w:szCs w:val="24"/>
        </w:rPr>
        <w:t>consists</w:t>
      </w:r>
      <w:r w:rsidR="00CB72DC" w:rsidRPr="00390889">
        <w:rPr>
          <w:rFonts w:cstheme="minorHAnsi"/>
          <w:sz w:val="24"/>
          <w:szCs w:val="24"/>
        </w:rPr>
        <w:t xml:space="preserve"> of roughly a quarter or 25% of the total campaigns </w:t>
      </w:r>
      <w:r w:rsidR="008C6D84" w:rsidRPr="00390889">
        <w:rPr>
          <w:rFonts w:cstheme="minorHAnsi"/>
          <w:sz w:val="24"/>
          <w:szCs w:val="24"/>
        </w:rPr>
        <w:t xml:space="preserve">hosted on Kickstarter, which lead the category to experience the most successful campaign. On another note, all campaigns in the “journalism” campaigns </w:t>
      </w:r>
      <w:r w:rsidR="00173755" w:rsidRPr="00390889">
        <w:rPr>
          <w:rFonts w:cstheme="minorHAnsi"/>
          <w:sz w:val="24"/>
          <w:szCs w:val="24"/>
        </w:rPr>
        <w:t>were cancelled, which leaves us with insufficient information</w:t>
      </w:r>
      <w:r w:rsidR="008C6D84" w:rsidRPr="00390889">
        <w:rPr>
          <w:rFonts w:cstheme="minorHAnsi"/>
          <w:sz w:val="24"/>
          <w:szCs w:val="24"/>
        </w:rPr>
        <w:t>.</w:t>
      </w:r>
      <w:r w:rsidR="00173755" w:rsidRPr="00390889">
        <w:rPr>
          <w:rFonts w:cstheme="minorHAnsi"/>
          <w:sz w:val="24"/>
          <w:szCs w:val="24"/>
        </w:rPr>
        <w:t xml:space="preserve"> The lack of popularity amongst “journalism” may have contributed to </w:t>
      </w:r>
      <w:r w:rsidR="005539EE">
        <w:rPr>
          <w:rFonts w:cstheme="minorHAnsi"/>
          <w:sz w:val="24"/>
          <w:szCs w:val="24"/>
        </w:rPr>
        <w:t>failed</w:t>
      </w:r>
      <w:r w:rsidR="00173755" w:rsidRPr="00390889">
        <w:rPr>
          <w:rFonts w:cstheme="minorHAnsi"/>
          <w:sz w:val="24"/>
          <w:szCs w:val="24"/>
        </w:rPr>
        <w:t xml:space="preserve"> and cancelled campaigns by the host</w:t>
      </w:r>
      <w:r w:rsidR="005539EE">
        <w:rPr>
          <w:rFonts w:cstheme="minorHAnsi"/>
          <w:sz w:val="24"/>
          <w:szCs w:val="24"/>
        </w:rPr>
        <w:t>s</w:t>
      </w:r>
      <w:r w:rsidR="00173755" w:rsidRPr="00390889">
        <w:rPr>
          <w:rFonts w:cstheme="minorHAnsi"/>
          <w:sz w:val="24"/>
          <w:szCs w:val="24"/>
        </w:rPr>
        <w:t>.</w:t>
      </w:r>
    </w:p>
    <w:p w14:paraId="4D6FC750" w14:textId="1DCF9697" w:rsidR="00490986" w:rsidRPr="00390889" w:rsidRDefault="00490986" w:rsidP="00490986">
      <w:pPr>
        <w:rPr>
          <w:rFonts w:cstheme="minorHAnsi"/>
          <w:sz w:val="24"/>
          <w:szCs w:val="24"/>
        </w:rPr>
      </w:pPr>
      <w:r w:rsidRPr="0052634F">
        <w:rPr>
          <w:rFonts w:cstheme="minorHAnsi"/>
          <w:i/>
          <w:iCs/>
          <w:sz w:val="24"/>
          <w:szCs w:val="24"/>
        </w:rPr>
        <w:t>Conclusion #2:</w:t>
      </w:r>
      <w:r w:rsidR="00E830F6" w:rsidRPr="00390889">
        <w:rPr>
          <w:rFonts w:cstheme="minorHAnsi"/>
          <w:sz w:val="24"/>
          <w:szCs w:val="24"/>
        </w:rPr>
        <w:t xml:space="preserve"> There were only a small number of campaigns hosted outside of the United States</w:t>
      </w:r>
      <w:r w:rsidR="006E449A" w:rsidRPr="00390889">
        <w:rPr>
          <w:rFonts w:cstheme="minorHAnsi"/>
          <w:sz w:val="24"/>
          <w:szCs w:val="24"/>
        </w:rPr>
        <w:t xml:space="preserve">, which may have contributed to </w:t>
      </w:r>
      <w:r w:rsidR="00390889" w:rsidRPr="00390889">
        <w:rPr>
          <w:rFonts w:cstheme="minorHAnsi"/>
          <w:sz w:val="24"/>
          <w:szCs w:val="24"/>
        </w:rPr>
        <w:t>most</w:t>
      </w:r>
      <w:r w:rsidR="006E449A" w:rsidRPr="00390889">
        <w:rPr>
          <w:rFonts w:cstheme="minorHAnsi"/>
          <w:sz w:val="24"/>
          <w:szCs w:val="24"/>
        </w:rPr>
        <w:t xml:space="preserve"> </w:t>
      </w:r>
      <w:r w:rsidR="00173755" w:rsidRPr="00390889">
        <w:rPr>
          <w:rFonts w:cstheme="minorHAnsi"/>
          <w:sz w:val="24"/>
          <w:szCs w:val="24"/>
        </w:rPr>
        <w:t>campaigns to fail or be canceled</w:t>
      </w:r>
      <w:r w:rsidR="00C10F77">
        <w:rPr>
          <w:rFonts w:cstheme="minorHAnsi"/>
          <w:sz w:val="24"/>
          <w:szCs w:val="24"/>
        </w:rPr>
        <w:t xml:space="preserve"> outside of the United States</w:t>
      </w:r>
      <w:r w:rsidR="00173755" w:rsidRPr="00390889">
        <w:rPr>
          <w:rFonts w:cstheme="minorHAnsi"/>
          <w:sz w:val="24"/>
          <w:szCs w:val="24"/>
        </w:rPr>
        <w:t>. Kickstarter is vastly popular within the United States, as apposed to</w:t>
      </w:r>
      <w:r w:rsidR="00BA4B80" w:rsidRPr="00390889">
        <w:rPr>
          <w:rFonts w:cstheme="minorHAnsi"/>
          <w:sz w:val="24"/>
          <w:szCs w:val="24"/>
        </w:rPr>
        <w:t xml:space="preserve"> other countires, which explains why more campaigns for successful within the United States, but unsuccessful elsewhere. To elaborate, more of the general population in the United States knew about Kickstarter, which lead them to donate, but with only 26% of the remainder of the countries hosting campaigns on Kickstarter.</w:t>
      </w:r>
    </w:p>
    <w:p w14:paraId="3D5253C2" w14:textId="7B72B8D8" w:rsidR="00490986" w:rsidRPr="00390889" w:rsidRDefault="00490986" w:rsidP="00490986">
      <w:pPr>
        <w:rPr>
          <w:rFonts w:cstheme="minorHAnsi"/>
          <w:sz w:val="24"/>
          <w:szCs w:val="24"/>
        </w:rPr>
      </w:pPr>
      <w:r w:rsidRPr="0052634F">
        <w:rPr>
          <w:rFonts w:cstheme="minorHAnsi"/>
          <w:i/>
          <w:iCs/>
          <w:sz w:val="24"/>
          <w:szCs w:val="24"/>
        </w:rPr>
        <w:t>Conclusion #3:</w:t>
      </w:r>
      <w:r w:rsidR="00173755" w:rsidRPr="00390889">
        <w:rPr>
          <w:rFonts w:cstheme="minorHAnsi"/>
          <w:sz w:val="24"/>
          <w:szCs w:val="24"/>
        </w:rPr>
        <w:t xml:space="preserve"> </w:t>
      </w:r>
      <w:r w:rsidR="00BA4B80" w:rsidRPr="00390889">
        <w:rPr>
          <w:rFonts w:cstheme="minorHAnsi"/>
          <w:sz w:val="24"/>
          <w:szCs w:val="24"/>
        </w:rPr>
        <w:t xml:space="preserve">The launch date outcomes or the date of creation of the campaign </w:t>
      </w:r>
      <w:r w:rsidR="000104B5" w:rsidRPr="00390889">
        <w:rPr>
          <w:rFonts w:cstheme="minorHAnsi"/>
          <w:sz w:val="24"/>
          <w:szCs w:val="24"/>
        </w:rPr>
        <w:t>contributed the least in determining whether a campaign will be successful or fail. Overall, the sub-category with highest number of campaigns, will have an increased change of successful campaigns. Furthermore, with an increase in successful campaigns per sub-category it is likely to have an increase in failed campaigns. The increase in successful and failed campaigns within a sub-category</w:t>
      </w:r>
      <w:r w:rsidR="00066549" w:rsidRPr="00390889">
        <w:rPr>
          <w:rFonts w:cstheme="minorHAnsi"/>
          <w:sz w:val="24"/>
          <w:szCs w:val="24"/>
        </w:rPr>
        <w:t xml:space="preserve"> is likely due to the increase in competition and demand for funding for each sub-category. </w:t>
      </w:r>
    </w:p>
    <w:p w14:paraId="5EA2D619" w14:textId="0E00882F" w:rsidR="00F6435F" w:rsidRPr="00390889" w:rsidRDefault="00F6435F" w:rsidP="00F6435F">
      <w:pPr>
        <w:numPr>
          <w:ilvl w:val="0"/>
          <w:numId w:val="1"/>
        </w:numPr>
        <w:rPr>
          <w:rFonts w:cstheme="minorHAnsi"/>
          <w:sz w:val="24"/>
          <w:szCs w:val="24"/>
        </w:rPr>
      </w:pPr>
      <w:r w:rsidRPr="00390889">
        <w:rPr>
          <w:rFonts w:cstheme="minorHAnsi"/>
          <w:sz w:val="24"/>
          <w:szCs w:val="24"/>
        </w:rPr>
        <w:t>What are some limitations of this dataset?</w:t>
      </w:r>
    </w:p>
    <w:p w14:paraId="457537A2" w14:textId="5E0849C7" w:rsidR="00490986" w:rsidRPr="00390889" w:rsidRDefault="00066549" w:rsidP="00490986">
      <w:pPr>
        <w:rPr>
          <w:rFonts w:cstheme="minorHAnsi"/>
          <w:sz w:val="24"/>
          <w:szCs w:val="24"/>
        </w:rPr>
      </w:pPr>
      <w:r w:rsidRPr="00390889">
        <w:rPr>
          <w:rFonts w:cstheme="minorHAnsi"/>
          <w:sz w:val="24"/>
          <w:szCs w:val="24"/>
        </w:rPr>
        <w:t xml:space="preserve">Although this dataset provides an adequate amount of quantitative data about the campaigns hosted on Kickstarter there are some limitations. One limitation is the lack of qualitative data that would describe how those who hosted campaigns went about to draw attention to their campaign to gain funding to meet their goal. </w:t>
      </w:r>
      <w:r w:rsidR="006D222C" w:rsidRPr="00390889">
        <w:rPr>
          <w:rFonts w:cstheme="minorHAnsi"/>
          <w:sz w:val="24"/>
          <w:szCs w:val="24"/>
        </w:rPr>
        <w:t xml:space="preserve">The host of the successful campaigns likely made </w:t>
      </w:r>
      <w:r w:rsidR="00390889">
        <w:rPr>
          <w:rFonts w:cstheme="minorHAnsi"/>
          <w:sz w:val="24"/>
          <w:szCs w:val="24"/>
        </w:rPr>
        <w:t xml:space="preserve">additional </w:t>
      </w:r>
      <w:r w:rsidR="006D222C" w:rsidRPr="00390889">
        <w:rPr>
          <w:rFonts w:cstheme="minorHAnsi"/>
          <w:sz w:val="24"/>
          <w:szCs w:val="24"/>
        </w:rPr>
        <w:t>efforts into surpassing their target goal within the month their campaign</w:t>
      </w:r>
      <w:r w:rsidR="0039659F" w:rsidRPr="00390889">
        <w:rPr>
          <w:rFonts w:cstheme="minorHAnsi"/>
          <w:sz w:val="24"/>
          <w:szCs w:val="24"/>
        </w:rPr>
        <w:t>s</w:t>
      </w:r>
      <w:r w:rsidR="006D222C" w:rsidRPr="00390889">
        <w:rPr>
          <w:rFonts w:cstheme="minorHAnsi"/>
          <w:sz w:val="24"/>
          <w:szCs w:val="24"/>
        </w:rPr>
        <w:t xml:space="preserve"> w</w:t>
      </w:r>
      <w:r w:rsidR="0039659F" w:rsidRPr="00390889">
        <w:rPr>
          <w:rFonts w:cstheme="minorHAnsi"/>
          <w:sz w:val="24"/>
          <w:szCs w:val="24"/>
        </w:rPr>
        <w:t>ere</w:t>
      </w:r>
      <w:r w:rsidR="006D222C" w:rsidRPr="00390889">
        <w:rPr>
          <w:rFonts w:cstheme="minorHAnsi"/>
          <w:sz w:val="24"/>
          <w:szCs w:val="24"/>
        </w:rPr>
        <w:t xml:space="preserve"> active.</w:t>
      </w:r>
    </w:p>
    <w:p w14:paraId="27FC6037" w14:textId="6471DAC5" w:rsidR="00F6435F" w:rsidRPr="00390889" w:rsidRDefault="00F6435F" w:rsidP="00F6435F">
      <w:pPr>
        <w:numPr>
          <w:ilvl w:val="0"/>
          <w:numId w:val="1"/>
        </w:numPr>
        <w:rPr>
          <w:rFonts w:cstheme="minorHAnsi"/>
          <w:sz w:val="24"/>
          <w:szCs w:val="24"/>
        </w:rPr>
      </w:pPr>
      <w:r w:rsidRPr="00390889">
        <w:rPr>
          <w:rFonts w:cstheme="minorHAnsi"/>
          <w:sz w:val="24"/>
          <w:szCs w:val="24"/>
        </w:rPr>
        <w:t>What are some other possible tables and/or graphs that we could create?</w:t>
      </w:r>
    </w:p>
    <w:p w14:paraId="7EE2B584" w14:textId="03CBE3B1" w:rsidR="00F6435F" w:rsidRDefault="00A24666" w:rsidP="00F6435F">
      <w:pPr>
        <w:rPr>
          <w:rFonts w:cstheme="minorHAnsi"/>
          <w:sz w:val="24"/>
          <w:szCs w:val="24"/>
        </w:rPr>
      </w:pPr>
      <w:r w:rsidRPr="00390889">
        <w:rPr>
          <w:rFonts w:cstheme="minorHAnsi"/>
          <w:sz w:val="24"/>
          <w:szCs w:val="24"/>
        </w:rPr>
        <w:t xml:space="preserve">Some other possible pivot table and pivot graph we could create include comparing the ‘state’ of the campaign with ‘average donation’ and ‘percentage funded’. With this comparison we can determine if there is any relationship between the donation amounts </w:t>
      </w:r>
      <w:r w:rsidR="0052634F">
        <w:rPr>
          <w:rFonts w:cstheme="minorHAnsi"/>
          <w:sz w:val="24"/>
          <w:szCs w:val="24"/>
        </w:rPr>
        <w:t xml:space="preserve">and </w:t>
      </w:r>
      <w:r w:rsidRPr="00390889">
        <w:rPr>
          <w:rFonts w:cstheme="minorHAnsi"/>
          <w:sz w:val="24"/>
          <w:szCs w:val="24"/>
        </w:rPr>
        <w:t xml:space="preserve">the likelihood of the </w:t>
      </w:r>
      <w:r w:rsidR="0052634F">
        <w:rPr>
          <w:rFonts w:cstheme="minorHAnsi"/>
          <w:sz w:val="24"/>
          <w:szCs w:val="24"/>
        </w:rPr>
        <w:t xml:space="preserve">campaign succeeding. </w:t>
      </w:r>
    </w:p>
    <w:p w14:paraId="0F8BA652" w14:textId="77777777" w:rsidR="0032131F" w:rsidRDefault="00116443" w:rsidP="00F6435F">
      <w:pPr>
        <w:rPr>
          <w:rFonts w:cstheme="minorHAnsi"/>
          <w:sz w:val="24"/>
          <w:szCs w:val="24"/>
        </w:rPr>
      </w:pPr>
      <w:r>
        <w:rPr>
          <w:rFonts w:cstheme="minorHAnsi"/>
          <w:sz w:val="24"/>
          <w:szCs w:val="24"/>
        </w:rPr>
        <w:t>In addition, we could calculate the outliers and create a box and whiskers</w:t>
      </w:r>
      <w:r w:rsidR="00C66746">
        <w:rPr>
          <w:rFonts w:cstheme="minorHAnsi"/>
          <w:sz w:val="24"/>
          <w:szCs w:val="24"/>
        </w:rPr>
        <w:t xml:space="preserve"> plot of the ‘average donation’</w:t>
      </w:r>
      <w:r w:rsidR="0032131F">
        <w:rPr>
          <w:rFonts w:cstheme="minorHAnsi"/>
          <w:sz w:val="24"/>
          <w:szCs w:val="24"/>
        </w:rPr>
        <w:t xml:space="preserve"> to check for variabilities. Through this diagram we can group the data points and determine if there are any unusually high or unusually low value points within the average donations made to these Kickstarter campaigns. </w:t>
      </w:r>
    </w:p>
    <w:p w14:paraId="7BA35C75" w14:textId="4E28D54C" w:rsidR="00F6435F" w:rsidRPr="0087717F" w:rsidRDefault="00F6435F" w:rsidP="00F6435F">
      <w:pPr>
        <w:rPr>
          <w:rFonts w:cstheme="minorHAnsi"/>
          <w:sz w:val="24"/>
          <w:szCs w:val="24"/>
          <w:u w:val="single"/>
        </w:rPr>
      </w:pPr>
      <w:r w:rsidRPr="0087717F">
        <w:rPr>
          <w:rFonts w:cstheme="minorHAnsi"/>
          <w:sz w:val="24"/>
          <w:szCs w:val="24"/>
          <w:u w:val="single"/>
        </w:rPr>
        <w:lastRenderedPageBreak/>
        <w:t xml:space="preserve">Bonus Statistical Analysis: </w:t>
      </w:r>
    </w:p>
    <w:tbl>
      <w:tblPr>
        <w:tblStyle w:val="TableGrid"/>
        <w:tblW w:w="0" w:type="auto"/>
        <w:tblLook w:val="04A0" w:firstRow="1" w:lastRow="0" w:firstColumn="1" w:lastColumn="0" w:noHBand="0" w:noVBand="1"/>
      </w:tblPr>
      <w:tblGrid>
        <w:gridCol w:w="1900"/>
        <w:gridCol w:w="1310"/>
        <w:gridCol w:w="1900"/>
        <w:gridCol w:w="1067"/>
      </w:tblGrid>
      <w:tr w:rsidR="00A24666" w:rsidRPr="00390889" w14:paraId="4FDCCEBE" w14:textId="77777777" w:rsidTr="00A24666">
        <w:trPr>
          <w:trHeight w:val="290"/>
        </w:trPr>
        <w:tc>
          <w:tcPr>
            <w:tcW w:w="1900" w:type="dxa"/>
            <w:noWrap/>
            <w:hideMark/>
          </w:tcPr>
          <w:p w14:paraId="3F0D0C3E" w14:textId="77777777" w:rsidR="00A24666" w:rsidRPr="00390889" w:rsidRDefault="00A24666">
            <w:pPr>
              <w:rPr>
                <w:rFonts w:cstheme="minorHAnsi"/>
                <w:b/>
                <w:bCs/>
                <w:sz w:val="24"/>
                <w:szCs w:val="24"/>
              </w:rPr>
            </w:pPr>
            <w:r w:rsidRPr="00390889">
              <w:rPr>
                <w:rFonts w:cstheme="minorHAnsi"/>
                <w:b/>
                <w:bCs/>
                <w:sz w:val="24"/>
                <w:szCs w:val="24"/>
              </w:rPr>
              <w:t xml:space="preserve">Successful </w:t>
            </w:r>
          </w:p>
        </w:tc>
        <w:tc>
          <w:tcPr>
            <w:tcW w:w="1220" w:type="dxa"/>
            <w:noWrap/>
            <w:hideMark/>
          </w:tcPr>
          <w:p w14:paraId="729B83CE" w14:textId="77777777" w:rsidR="00A24666" w:rsidRPr="00390889" w:rsidRDefault="00A24666">
            <w:pPr>
              <w:rPr>
                <w:rFonts w:cstheme="minorHAnsi"/>
                <w:b/>
                <w:bCs/>
                <w:sz w:val="24"/>
                <w:szCs w:val="24"/>
              </w:rPr>
            </w:pPr>
          </w:p>
        </w:tc>
        <w:tc>
          <w:tcPr>
            <w:tcW w:w="1900" w:type="dxa"/>
            <w:noWrap/>
            <w:hideMark/>
          </w:tcPr>
          <w:p w14:paraId="531C7B82" w14:textId="77777777" w:rsidR="00A24666" w:rsidRPr="00390889" w:rsidRDefault="00A24666">
            <w:pPr>
              <w:rPr>
                <w:rFonts w:cstheme="minorHAnsi"/>
                <w:b/>
                <w:bCs/>
                <w:sz w:val="24"/>
                <w:szCs w:val="24"/>
              </w:rPr>
            </w:pPr>
            <w:r w:rsidRPr="00390889">
              <w:rPr>
                <w:rFonts w:cstheme="minorHAnsi"/>
                <w:b/>
                <w:bCs/>
                <w:sz w:val="24"/>
                <w:szCs w:val="24"/>
              </w:rPr>
              <w:t>Unsuccessful</w:t>
            </w:r>
          </w:p>
        </w:tc>
        <w:tc>
          <w:tcPr>
            <w:tcW w:w="1000" w:type="dxa"/>
            <w:noWrap/>
            <w:hideMark/>
          </w:tcPr>
          <w:p w14:paraId="06BB05DE" w14:textId="77777777" w:rsidR="00A24666" w:rsidRPr="00390889" w:rsidRDefault="00A24666">
            <w:pPr>
              <w:rPr>
                <w:rFonts w:cstheme="minorHAnsi"/>
                <w:b/>
                <w:bCs/>
                <w:sz w:val="24"/>
                <w:szCs w:val="24"/>
              </w:rPr>
            </w:pPr>
          </w:p>
        </w:tc>
      </w:tr>
      <w:tr w:rsidR="00A24666" w:rsidRPr="00390889" w14:paraId="7A2B419C" w14:textId="77777777" w:rsidTr="00A24666">
        <w:trPr>
          <w:trHeight w:val="290"/>
        </w:trPr>
        <w:tc>
          <w:tcPr>
            <w:tcW w:w="1900" w:type="dxa"/>
            <w:noWrap/>
            <w:hideMark/>
          </w:tcPr>
          <w:p w14:paraId="64F43898" w14:textId="77777777" w:rsidR="00A24666" w:rsidRPr="00390889" w:rsidRDefault="00A24666">
            <w:pPr>
              <w:rPr>
                <w:rFonts w:cstheme="minorHAnsi"/>
                <w:sz w:val="24"/>
                <w:szCs w:val="24"/>
              </w:rPr>
            </w:pPr>
            <w:r w:rsidRPr="00390889">
              <w:rPr>
                <w:rFonts w:cstheme="minorHAnsi"/>
                <w:sz w:val="24"/>
                <w:szCs w:val="24"/>
              </w:rPr>
              <w:t>Mean</w:t>
            </w:r>
          </w:p>
        </w:tc>
        <w:tc>
          <w:tcPr>
            <w:tcW w:w="1220" w:type="dxa"/>
            <w:noWrap/>
            <w:hideMark/>
          </w:tcPr>
          <w:p w14:paraId="082C1CCD" w14:textId="77777777" w:rsidR="00A24666" w:rsidRPr="00390889" w:rsidRDefault="00A24666">
            <w:pPr>
              <w:rPr>
                <w:rFonts w:cstheme="minorHAnsi"/>
                <w:sz w:val="24"/>
                <w:szCs w:val="24"/>
              </w:rPr>
            </w:pPr>
            <w:r w:rsidRPr="00390889">
              <w:rPr>
                <w:rFonts w:cstheme="minorHAnsi"/>
                <w:sz w:val="24"/>
                <w:szCs w:val="24"/>
              </w:rPr>
              <w:t xml:space="preserve">         194.43 </w:t>
            </w:r>
          </w:p>
        </w:tc>
        <w:tc>
          <w:tcPr>
            <w:tcW w:w="1900" w:type="dxa"/>
            <w:noWrap/>
            <w:hideMark/>
          </w:tcPr>
          <w:p w14:paraId="1F59A86F" w14:textId="77777777" w:rsidR="00A24666" w:rsidRPr="00390889" w:rsidRDefault="00A24666">
            <w:pPr>
              <w:rPr>
                <w:rFonts w:cstheme="minorHAnsi"/>
                <w:sz w:val="24"/>
                <w:szCs w:val="24"/>
              </w:rPr>
            </w:pPr>
            <w:r w:rsidRPr="00390889">
              <w:rPr>
                <w:rFonts w:cstheme="minorHAnsi"/>
                <w:sz w:val="24"/>
                <w:szCs w:val="24"/>
              </w:rPr>
              <w:t>Mean</w:t>
            </w:r>
          </w:p>
        </w:tc>
        <w:tc>
          <w:tcPr>
            <w:tcW w:w="1000" w:type="dxa"/>
            <w:noWrap/>
            <w:hideMark/>
          </w:tcPr>
          <w:p w14:paraId="4D9F7A7F" w14:textId="77777777" w:rsidR="00A24666" w:rsidRPr="00390889" w:rsidRDefault="00A24666">
            <w:pPr>
              <w:rPr>
                <w:rFonts w:cstheme="minorHAnsi"/>
                <w:sz w:val="24"/>
                <w:szCs w:val="24"/>
              </w:rPr>
            </w:pPr>
            <w:r w:rsidRPr="00390889">
              <w:rPr>
                <w:rFonts w:cstheme="minorHAnsi"/>
                <w:sz w:val="24"/>
                <w:szCs w:val="24"/>
              </w:rPr>
              <w:t xml:space="preserve">       17.71 </w:t>
            </w:r>
          </w:p>
        </w:tc>
      </w:tr>
      <w:tr w:rsidR="00A24666" w:rsidRPr="00390889" w14:paraId="78263C6B" w14:textId="77777777" w:rsidTr="00A24666">
        <w:trPr>
          <w:trHeight w:val="290"/>
        </w:trPr>
        <w:tc>
          <w:tcPr>
            <w:tcW w:w="1900" w:type="dxa"/>
            <w:noWrap/>
            <w:hideMark/>
          </w:tcPr>
          <w:p w14:paraId="6880F7F4" w14:textId="77777777" w:rsidR="00A24666" w:rsidRPr="00390889" w:rsidRDefault="00A24666">
            <w:pPr>
              <w:rPr>
                <w:rFonts w:cstheme="minorHAnsi"/>
                <w:sz w:val="24"/>
                <w:szCs w:val="24"/>
              </w:rPr>
            </w:pPr>
            <w:r w:rsidRPr="00390889">
              <w:rPr>
                <w:rFonts w:cstheme="minorHAnsi"/>
                <w:sz w:val="24"/>
                <w:szCs w:val="24"/>
              </w:rPr>
              <w:t>Median</w:t>
            </w:r>
          </w:p>
        </w:tc>
        <w:tc>
          <w:tcPr>
            <w:tcW w:w="1220" w:type="dxa"/>
            <w:noWrap/>
            <w:hideMark/>
          </w:tcPr>
          <w:p w14:paraId="36B53644" w14:textId="77777777" w:rsidR="00A24666" w:rsidRPr="00390889" w:rsidRDefault="00A24666">
            <w:pPr>
              <w:rPr>
                <w:rFonts w:cstheme="minorHAnsi"/>
                <w:sz w:val="24"/>
                <w:szCs w:val="24"/>
              </w:rPr>
            </w:pPr>
            <w:r w:rsidRPr="00390889">
              <w:rPr>
                <w:rFonts w:cstheme="minorHAnsi"/>
                <w:sz w:val="24"/>
                <w:szCs w:val="24"/>
              </w:rPr>
              <w:t xml:space="preserve">            62.00 </w:t>
            </w:r>
          </w:p>
        </w:tc>
        <w:tc>
          <w:tcPr>
            <w:tcW w:w="1900" w:type="dxa"/>
            <w:noWrap/>
            <w:hideMark/>
          </w:tcPr>
          <w:p w14:paraId="60EF9462" w14:textId="77777777" w:rsidR="00A24666" w:rsidRPr="00390889" w:rsidRDefault="00A24666">
            <w:pPr>
              <w:rPr>
                <w:rFonts w:cstheme="minorHAnsi"/>
                <w:sz w:val="24"/>
                <w:szCs w:val="24"/>
              </w:rPr>
            </w:pPr>
            <w:r w:rsidRPr="00390889">
              <w:rPr>
                <w:rFonts w:cstheme="minorHAnsi"/>
                <w:sz w:val="24"/>
                <w:szCs w:val="24"/>
              </w:rPr>
              <w:t>Median</w:t>
            </w:r>
          </w:p>
        </w:tc>
        <w:tc>
          <w:tcPr>
            <w:tcW w:w="1000" w:type="dxa"/>
            <w:noWrap/>
            <w:hideMark/>
          </w:tcPr>
          <w:p w14:paraId="621C70F4" w14:textId="77777777" w:rsidR="00A24666" w:rsidRPr="00390889" w:rsidRDefault="00A24666">
            <w:pPr>
              <w:rPr>
                <w:rFonts w:cstheme="minorHAnsi"/>
                <w:sz w:val="24"/>
                <w:szCs w:val="24"/>
              </w:rPr>
            </w:pPr>
            <w:r w:rsidRPr="00390889">
              <w:rPr>
                <w:rFonts w:cstheme="minorHAnsi"/>
                <w:sz w:val="24"/>
                <w:szCs w:val="24"/>
              </w:rPr>
              <w:t xml:space="preserve">         4.00 </w:t>
            </w:r>
          </w:p>
        </w:tc>
      </w:tr>
      <w:tr w:rsidR="00A24666" w:rsidRPr="00390889" w14:paraId="5D35EB96" w14:textId="77777777" w:rsidTr="00A24666">
        <w:trPr>
          <w:trHeight w:val="290"/>
        </w:trPr>
        <w:tc>
          <w:tcPr>
            <w:tcW w:w="1900" w:type="dxa"/>
            <w:noWrap/>
            <w:hideMark/>
          </w:tcPr>
          <w:p w14:paraId="6DE8D7C5" w14:textId="77777777" w:rsidR="00A24666" w:rsidRPr="00390889" w:rsidRDefault="00A24666">
            <w:pPr>
              <w:rPr>
                <w:rFonts w:cstheme="minorHAnsi"/>
                <w:sz w:val="24"/>
                <w:szCs w:val="24"/>
              </w:rPr>
            </w:pPr>
            <w:r w:rsidRPr="00390889">
              <w:rPr>
                <w:rFonts w:cstheme="minorHAnsi"/>
                <w:sz w:val="24"/>
                <w:szCs w:val="24"/>
              </w:rPr>
              <w:t>Min</w:t>
            </w:r>
          </w:p>
        </w:tc>
        <w:tc>
          <w:tcPr>
            <w:tcW w:w="1220" w:type="dxa"/>
            <w:noWrap/>
            <w:hideMark/>
          </w:tcPr>
          <w:p w14:paraId="18AA86FF" w14:textId="77777777" w:rsidR="00A24666" w:rsidRPr="00390889" w:rsidRDefault="00A24666">
            <w:pPr>
              <w:rPr>
                <w:rFonts w:cstheme="minorHAnsi"/>
                <w:sz w:val="24"/>
                <w:szCs w:val="24"/>
              </w:rPr>
            </w:pPr>
            <w:r w:rsidRPr="00390889">
              <w:rPr>
                <w:rFonts w:cstheme="minorHAnsi"/>
                <w:sz w:val="24"/>
                <w:szCs w:val="24"/>
              </w:rPr>
              <w:t xml:space="preserve">              1.00 </w:t>
            </w:r>
          </w:p>
        </w:tc>
        <w:tc>
          <w:tcPr>
            <w:tcW w:w="1900" w:type="dxa"/>
            <w:noWrap/>
            <w:hideMark/>
          </w:tcPr>
          <w:p w14:paraId="6109A3CD" w14:textId="77777777" w:rsidR="00A24666" w:rsidRPr="00390889" w:rsidRDefault="00A24666">
            <w:pPr>
              <w:rPr>
                <w:rFonts w:cstheme="minorHAnsi"/>
                <w:sz w:val="24"/>
                <w:szCs w:val="24"/>
              </w:rPr>
            </w:pPr>
            <w:r w:rsidRPr="00390889">
              <w:rPr>
                <w:rFonts w:cstheme="minorHAnsi"/>
                <w:sz w:val="24"/>
                <w:szCs w:val="24"/>
              </w:rPr>
              <w:t>Min</w:t>
            </w:r>
          </w:p>
        </w:tc>
        <w:tc>
          <w:tcPr>
            <w:tcW w:w="1000" w:type="dxa"/>
            <w:noWrap/>
            <w:hideMark/>
          </w:tcPr>
          <w:p w14:paraId="49DDCE08" w14:textId="77777777" w:rsidR="00A24666" w:rsidRPr="00390889" w:rsidRDefault="00A24666" w:rsidP="00A24666">
            <w:pPr>
              <w:rPr>
                <w:rFonts w:cstheme="minorHAnsi"/>
                <w:sz w:val="24"/>
                <w:szCs w:val="24"/>
              </w:rPr>
            </w:pPr>
            <w:r w:rsidRPr="00390889">
              <w:rPr>
                <w:rFonts w:cstheme="minorHAnsi"/>
                <w:sz w:val="24"/>
                <w:szCs w:val="24"/>
              </w:rPr>
              <w:t>0.00</w:t>
            </w:r>
          </w:p>
        </w:tc>
      </w:tr>
      <w:tr w:rsidR="00A24666" w:rsidRPr="00390889" w14:paraId="24FE64AE" w14:textId="77777777" w:rsidTr="00A24666">
        <w:trPr>
          <w:trHeight w:val="290"/>
        </w:trPr>
        <w:tc>
          <w:tcPr>
            <w:tcW w:w="1900" w:type="dxa"/>
            <w:noWrap/>
            <w:hideMark/>
          </w:tcPr>
          <w:p w14:paraId="789BBBCC" w14:textId="77777777" w:rsidR="00A24666" w:rsidRPr="00390889" w:rsidRDefault="00A24666">
            <w:pPr>
              <w:rPr>
                <w:rFonts w:cstheme="minorHAnsi"/>
                <w:sz w:val="24"/>
                <w:szCs w:val="24"/>
              </w:rPr>
            </w:pPr>
            <w:r w:rsidRPr="00390889">
              <w:rPr>
                <w:rFonts w:cstheme="minorHAnsi"/>
                <w:sz w:val="24"/>
                <w:szCs w:val="24"/>
              </w:rPr>
              <w:t>Max</w:t>
            </w:r>
          </w:p>
        </w:tc>
        <w:tc>
          <w:tcPr>
            <w:tcW w:w="1220" w:type="dxa"/>
            <w:noWrap/>
            <w:hideMark/>
          </w:tcPr>
          <w:p w14:paraId="098066F1" w14:textId="77777777" w:rsidR="00A24666" w:rsidRPr="00390889" w:rsidRDefault="00A24666">
            <w:pPr>
              <w:rPr>
                <w:rFonts w:cstheme="minorHAnsi"/>
                <w:sz w:val="24"/>
                <w:szCs w:val="24"/>
              </w:rPr>
            </w:pPr>
            <w:r w:rsidRPr="00390889">
              <w:rPr>
                <w:rFonts w:cstheme="minorHAnsi"/>
                <w:sz w:val="24"/>
                <w:szCs w:val="24"/>
              </w:rPr>
              <w:t xml:space="preserve">    26,457.00 </w:t>
            </w:r>
          </w:p>
        </w:tc>
        <w:tc>
          <w:tcPr>
            <w:tcW w:w="1900" w:type="dxa"/>
            <w:noWrap/>
            <w:hideMark/>
          </w:tcPr>
          <w:p w14:paraId="1DF9D956" w14:textId="77777777" w:rsidR="00A24666" w:rsidRPr="00390889" w:rsidRDefault="00A24666">
            <w:pPr>
              <w:rPr>
                <w:rFonts w:cstheme="minorHAnsi"/>
                <w:sz w:val="24"/>
                <w:szCs w:val="24"/>
              </w:rPr>
            </w:pPr>
            <w:r w:rsidRPr="00390889">
              <w:rPr>
                <w:rFonts w:cstheme="minorHAnsi"/>
                <w:sz w:val="24"/>
                <w:szCs w:val="24"/>
              </w:rPr>
              <w:t>Max</w:t>
            </w:r>
          </w:p>
        </w:tc>
        <w:tc>
          <w:tcPr>
            <w:tcW w:w="1000" w:type="dxa"/>
            <w:noWrap/>
            <w:hideMark/>
          </w:tcPr>
          <w:p w14:paraId="15136B0C" w14:textId="77777777" w:rsidR="00A24666" w:rsidRPr="00390889" w:rsidRDefault="00A24666">
            <w:pPr>
              <w:rPr>
                <w:rFonts w:cstheme="minorHAnsi"/>
                <w:sz w:val="24"/>
                <w:szCs w:val="24"/>
              </w:rPr>
            </w:pPr>
            <w:r w:rsidRPr="00390889">
              <w:rPr>
                <w:rFonts w:cstheme="minorHAnsi"/>
                <w:sz w:val="24"/>
                <w:szCs w:val="24"/>
              </w:rPr>
              <w:t xml:space="preserve">  1,293.00 </w:t>
            </w:r>
          </w:p>
        </w:tc>
      </w:tr>
      <w:tr w:rsidR="00A24666" w:rsidRPr="00390889" w14:paraId="451B4BE6" w14:textId="77777777" w:rsidTr="00A24666">
        <w:trPr>
          <w:trHeight w:val="290"/>
        </w:trPr>
        <w:tc>
          <w:tcPr>
            <w:tcW w:w="1900" w:type="dxa"/>
            <w:noWrap/>
            <w:hideMark/>
          </w:tcPr>
          <w:p w14:paraId="4E693F53" w14:textId="77777777" w:rsidR="00A24666" w:rsidRPr="00390889" w:rsidRDefault="00A24666">
            <w:pPr>
              <w:rPr>
                <w:rFonts w:cstheme="minorHAnsi"/>
                <w:sz w:val="24"/>
                <w:szCs w:val="24"/>
              </w:rPr>
            </w:pPr>
            <w:r w:rsidRPr="00390889">
              <w:rPr>
                <w:rFonts w:cstheme="minorHAnsi"/>
                <w:sz w:val="24"/>
                <w:szCs w:val="24"/>
              </w:rPr>
              <w:t>Variance</w:t>
            </w:r>
          </w:p>
        </w:tc>
        <w:tc>
          <w:tcPr>
            <w:tcW w:w="1220" w:type="dxa"/>
            <w:noWrap/>
            <w:hideMark/>
          </w:tcPr>
          <w:p w14:paraId="36AF445F" w14:textId="77777777" w:rsidR="00A24666" w:rsidRPr="00390889" w:rsidRDefault="00A24666">
            <w:pPr>
              <w:rPr>
                <w:rFonts w:cstheme="minorHAnsi"/>
                <w:sz w:val="24"/>
                <w:szCs w:val="24"/>
              </w:rPr>
            </w:pPr>
            <w:r w:rsidRPr="00390889">
              <w:rPr>
                <w:rFonts w:cstheme="minorHAnsi"/>
                <w:sz w:val="24"/>
                <w:szCs w:val="24"/>
              </w:rPr>
              <w:t xml:space="preserve">  712,840.99 </w:t>
            </w:r>
          </w:p>
        </w:tc>
        <w:tc>
          <w:tcPr>
            <w:tcW w:w="1900" w:type="dxa"/>
            <w:noWrap/>
            <w:hideMark/>
          </w:tcPr>
          <w:p w14:paraId="7CDEB598" w14:textId="77777777" w:rsidR="00A24666" w:rsidRPr="00390889" w:rsidRDefault="00A24666">
            <w:pPr>
              <w:rPr>
                <w:rFonts w:cstheme="minorHAnsi"/>
                <w:sz w:val="24"/>
                <w:szCs w:val="24"/>
              </w:rPr>
            </w:pPr>
            <w:r w:rsidRPr="00390889">
              <w:rPr>
                <w:rFonts w:cstheme="minorHAnsi"/>
                <w:sz w:val="24"/>
                <w:szCs w:val="24"/>
              </w:rPr>
              <w:t>Variance</w:t>
            </w:r>
          </w:p>
        </w:tc>
        <w:tc>
          <w:tcPr>
            <w:tcW w:w="1000" w:type="dxa"/>
            <w:noWrap/>
            <w:hideMark/>
          </w:tcPr>
          <w:p w14:paraId="06E97432" w14:textId="77777777" w:rsidR="00A24666" w:rsidRPr="00390889" w:rsidRDefault="00A24666">
            <w:pPr>
              <w:rPr>
                <w:rFonts w:cstheme="minorHAnsi"/>
                <w:sz w:val="24"/>
                <w:szCs w:val="24"/>
              </w:rPr>
            </w:pPr>
            <w:r w:rsidRPr="00390889">
              <w:rPr>
                <w:rFonts w:cstheme="minorHAnsi"/>
                <w:sz w:val="24"/>
                <w:szCs w:val="24"/>
              </w:rPr>
              <w:t xml:space="preserve">  3,773.22 </w:t>
            </w:r>
          </w:p>
        </w:tc>
      </w:tr>
      <w:tr w:rsidR="00A24666" w:rsidRPr="00390889" w14:paraId="0018B400" w14:textId="77777777" w:rsidTr="00A24666">
        <w:trPr>
          <w:trHeight w:val="290"/>
        </w:trPr>
        <w:tc>
          <w:tcPr>
            <w:tcW w:w="1900" w:type="dxa"/>
            <w:noWrap/>
            <w:hideMark/>
          </w:tcPr>
          <w:p w14:paraId="433B9710" w14:textId="77777777" w:rsidR="00A24666" w:rsidRPr="00390889" w:rsidRDefault="00A24666">
            <w:pPr>
              <w:rPr>
                <w:rFonts w:cstheme="minorHAnsi"/>
                <w:sz w:val="24"/>
                <w:szCs w:val="24"/>
              </w:rPr>
            </w:pPr>
            <w:r w:rsidRPr="00390889">
              <w:rPr>
                <w:rFonts w:cstheme="minorHAnsi"/>
                <w:sz w:val="24"/>
                <w:szCs w:val="24"/>
              </w:rPr>
              <w:t>Standard Deviation</w:t>
            </w:r>
          </w:p>
        </w:tc>
        <w:tc>
          <w:tcPr>
            <w:tcW w:w="1220" w:type="dxa"/>
            <w:noWrap/>
            <w:hideMark/>
          </w:tcPr>
          <w:p w14:paraId="601F18DA" w14:textId="77777777" w:rsidR="00A24666" w:rsidRPr="00390889" w:rsidRDefault="00A24666">
            <w:pPr>
              <w:rPr>
                <w:rFonts w:cstheme="minorHAnsi"/>
                <w:sz w:val="24"/>
                <w:szCs w:val="24"/>
              </w:rPr>
            </w:pPr>
            <w:r w:rsidRPr="00390889">
              <w:rPr>
                <w:rFonts w:cstheme="minorHAnsi"/>
                <w:sz w:val="24"/>
                <w:szCs w:val="24"/>
              </w:rPr>
              <w:t xml:space="preserve">         844.30 </w:t>
            </w:r>
          </w:p>
        </w:tc>
        <w:tc>
          <w:tcPr>
            <w:tcW w:w="1900" w:type="dxa"/>
            <w:noWrap/>
            <w:hideMark/>
          </w:tcPr>
          <w:p w14:paraId="24094D72" w14:textId="77777777" w:rsidR="00A24666" w:rsidRPr="00390889" w:rsidRDefault="00A24666">
            <w:pPr>
              <w:rPr>
                <w:rFonts w:cstheme="minorHAnsi"/>
                <w:sz w:val="24"/>
                <w:szCs w:val="24"/>
              </w:rPr>
            </w:pPr>
            <w:r w:rsidRPr="00390889">
              <w:rPr>
                <w:rFonts w:cstheme="minorHAnsi"/>
                <w:sz w:val="24"/>
                <w:szCs w:val="24"/>
              </w:rPr>
              <w:t>Standard Deviation</w:t>
            </w:r>
          </w:p>
        </w:tc>
        <w:tc>
          <w:tcPr>
            <w:tcW w:w="1000" w:type="dxa"/>
            <w:noWrap/>
            <w:hideMark/>
          </w:tcPr>
          <w:p w14:paraId="13ECD79F" w14:textId="77777777" w:rsidR="00A24666" w:rsidRPr="00390889" w:rsidRDefault="00A24666">
            <w:pPr>
              <w:rPr>
                <w:rFonts w:cstheme="minorHAnsi"/>
                <w:sz w:val="24"/>
                <w:szCs w:val="24"/>
              </w:rPr>
            </w:pPr>
            <w:r w:rsidRPr="00390889">
              <w:rPr>
                <w:rFonts w:cstheme="minorHAnsi"/>
                <w:sz w:val="24"/>
                <w:szCs w:val="24"/>
              </w:rPr>
              <w:t xml:space="preserve">       61.43 </w:t>
            </w:r>
          </w:p>
        </w:tc>
      </w:tr>
    </w:tbl>
    <w:p w14:paraId="7B081227" w14:textId="77777777" w:rsidR="00F22569" w:rsidRPr="00390889" w:rsidRDefault="00F22569" w:rsidP="00F6435F">
      <w:pPr>
        <w:rPr>
          <w:rFonts w:cstheme="minorHAnsi"/>
          <w:sz w:val="24"/>
          <w:szCs w:val="24"/>
        </w:rPr>
      </w:pPr>
    </w:p>
    <w:p w14:paraId="47D17E65" w14:textId="1050B322" w:rsidR="00F6435F" w:rsidRPr="005539EE" w:rsidRDefault="00F6435F" w:rsidP="00F6435F">
      <w:pPr>
        <w:pStyle w:val="code-line"/>
        <w:numPr>
          <w:ilvl w:val="0"/>
          <w:numId w:val="2"/>
        </w:numPr>
        <w:spacing w:before="0" w:beforeAutospacing="0" w:after="168" w:afterAutospacing="0"/>
        <w:rPr>
          <w:rFonts w:asciiTheme="minorHAnsi" w:hAnsiTheme="minorHAnsi" w:cstheme="minorHAnsi"/>
        </w:rPr>
      </w:pPr>
      <w:r w:rsidRPr="00390889">
        <w:rPr>
          <w:rFonts w:asciiTheme="minorHAnsi" w:hAnsiTheme="minorHAnsi" w:cstheme="minorHAnsi"/>
        </w:rPr>
        <w:t>Use your data to determine whether the mean or the median summarizes the data more meaningfully.</w:t>
      </w:r>
    </w:p>
    <w:p w14:paraId="60F84D07" w14:textId="081A0D83" w:rsidR="005539EE" w:rsidRPr="005539EE" w:rsidRDefault="005539EE" w:rsidP="005539EE">
      <w:pPr>
        <w:pStyle w:val="code-line"/>
        <w:spacing w:before="0" w:beforeAutospacing="0" w:after="168" w:afterAutospacing="0"/>
        <w:rPr>
          <w:rFonts w:asciiTheme="minorHAnsi" w:hAnsiTheme="minorHAnsi" w:cstheme="minorHAnsi"/>
        </w:rPr>
      </w:pPr>
      <w:r>
        <w:rPr>
          <w:rFonts w:asciiTheme="minorHAnsi" w:hAnsiTheme="minorHAnsi" w:cstheme="minorHAnsi"/>
        </w:rPr>
        <w:t>The distribution of data for successful and unsuccessful campaigns are positively skewed because the mean is greater th</w:t>
      </w:r>
      <w:r w:rsidR="0022556E">
        <w:rPr>
          <w:rFonts w:asciiTheme="minorHAnsi" w:hAnsiTheme="minorHAnsi" w:cstheme="minorHAnsi"/>
        </w:rPr>
        <w:t>a</w:t>
      </w:r>
      <w:r>
        <w:rPr>
          <w:rFonts w:asciiTheme="minorHAnsi" w:hAnsiTheme="minorHAnsi" w:cstheme="minorHAnsi"/>
        </w:rPr>
        <w:t xml:space="preserve">n the median in both scenarios. </w:t>
      </w:r>
      <w:r w:rsidR="0022556E">
        <w:rPr>
          <w:rFonts w:asciiTheme="minorHAnsi" w:hAnsiTheme="minorHAnsi" w:cstheme="minorHAnsi"/>
        </w:rPr>
        <w:t xml:space="preserve">This means that the count of backers of each campaign varies greater, pushing the distribution to the right. In this case, the median summarizes the data more meaningfully because it more accurately describes the general count of backers within this dataset. </w:t>
      </w:r>
      <w:r w:rsidR="000E1383">
        <w:rPr>
          <w:rFonts w:asciiTheme="minorHAnsi" w:hAnsiTheme="minorHAnsi" w:cstheme="minorHAnsi"/>
        </w:rPr>
        <w:t>The</w:t>
      </w:r>
      <w:r w:rsidR="00190996">
        <w:rPr>
          <w:rFonts w:asciiTheme="minorHAnsi" w:hAnsiTheme="minorHAnsi" w:cstheme="minorHAnsi"/>
        </w:rPr>
        <w:t xml:space="preserve"> distribution is skewed</w:t>
      </w:r>
      <w:r w:rsidR="000E1383">
        <w:rPr>
          <w:rFonts w:asciiTheme="minorHAnsi" w:hAnsiTheme="minorHAnsi" w:cstheme="minorHAnsi"/>
        </w:rPr>
        <w:t xml:space="preserve"> because of potential outliers or inequalities with the data making</w:t>
      </w:r>
      <w:r w:rsidR="00190996">
        <w:rPr>
          <w:rFonts w:asciiTheme="minorHAnsi" w:hAnsiTheme="minorHAnsi" w:cstheme="minorHAnsi"/>
        </w:rPr>
        <w:t xml:space="preserve"> </w:t>
      </w:r>
      <w:r w:rsidR="000E1383">
        <w:rPr>
          <w:rFonts w:asciiTheme="minorHAnsi" w:hAnsiTheme="minorHAnsi" w:cstheme="minorHAnsi"/>
        </w:rPr>
        <w:t xml:space="preserve">the mean is disproportionately higher then the median. </w:t>
      </w:r>
    </w:p>
    <w:p w14:paraId="0F5D4DF6" w14:textId="7CA2095F" w:rsidR="0039659F" w:rsidRPr="00390889" w:rsidRDefault="00F6435F" w:rsidP="0039659F">
      <w:pPr>
        <w:pStyle w:val="code-line"/>
        <w:numPr>
          <w:ilvl w:val="0"/>
          <w:numId w:val="2"/>
        </w:numPr>
        <w:spacing w:before="0" w:beforeAutospacing="0" w:after="168" w:afterAutospacing="0"/>
        <w:rPr>
          <w:rFonts w:asciiTheme="minorHAnsi" w:hAnsiTheme="minorHAnsi" w:cstheme="minorHAnsi"/>
        </w:rPr>
      </w:pPr>
      <w:r w:rsidRPr="00390889">
        <w:rPr>
          <w:rFonts w:asciiTheme="minorHAnsi" w:hAnsiTheme="minorHAnsi" w:cstheme="minorHAnsi"/>
        </w:rPr>
        <w:t>Use your data to determine if there is more variability with successful or unsuccessful campaigns. Does this make sense? Why or why not?</w:t>
      </w:r>
    </w:p>
    <w:p w14:paraId="0B2C2BF3" w14:textId="6200419A" w:rsidR="008E600A" w:rsidRPr="00390889" w:rsidRDefault="00D366EC">
      <w:pPr>
        <w:rPr>
          <w:rFonts w:cstheme="minorHAnsi"/>
          <w:sz w:val="24"/>
          <w:szCs w:val="24"/>
        </w:rPr>
      </w:pPr>
      <w:r>
        <w:rPr>
          <w:rFonts w:cstheme="minorHAnsi"/>
          <w:sz w:val="24"/>
          <w:szCs w:val="24"/>
        </w:rPr>
        <w:t xml:space="preserve">There is more variability with successful campaigns because the standard deviation of this distribution is much more widely spread out compared to the standard deviation of the unsuccessful campaigns. </w:t>
      </w:r>
      <w:r w:rsidR="005C511C">
        <w:rPr>
          <w:rFonts w:cstheme="minorHAnsi"/>
          <w:sz w:val="24"/>
          <w:szCs w:val="24"/>
        </w:rPr>
        <w:t xml:space="preserve">The </w:t>
      </w:r>
      <w:r w:rsidR="008A0B1C">
        <w:rPr>
          <w:rFonts w:cstheme="minorHAnsi"/>
          <w:sz w:val="24"/>
          <w:szCs w:val="24"/>
        </w:rPr>
        <w:t xml:space="preserve">higher </w:t>
      </w:r>
      <w:r w:rsidR="005C511C">
        <w:rPr>
          <w:rFonts w:cstheme="minorHAnsi"/>
          <w:sz w:val="24"/>
          <w:szCs w:val="24"/>
        </w:rPr>
        <w:t xml:space="preserve">variability makes sense because the </w:t>
      </w:r>
      <w:r w:rsidR="008A0B1C">
        <w:rPr>
          <w:rFonts w:cstheme="minorHAnsi"/>
          <w:sz w:val="24"/>
          <w:szCs w:val="24"/>
        </w:rPr>
        <w:t>backer count</w:t>
      </w:r>
      <w:r w:rsidR="005C511C">
        <w:rPr>
          <w:rFonts w:cstheme="minorHAnsi"/>
          <w:sz w:val="24"/>
          <w:szCs w:val="24"/>
        </w:rPr>
        <w:t xml:space="preserve"> </w:t>
      </w:r>
      <w:r w:rsidR="008A0B1C">
        <w:rPr>
          <w:rFonts w:cstheme="minorHAnsi"/>
          <w:sz w:val="24"/>
          <w:szCs w:val="24"/>
        </w:rPr>
        <w:t xml:space="preserve">of </w:t>
      </w:r>
      <w:r w:rsidR="005C511C">
        <w:rPr>
          <w:rFonts w:cstheme="minorHAnsi"/>
          <w:sz w:val="24"/>
          <w:szCs w:val="24"/>
        </w:rPr>
        <w:t xml:space="preserve">successful campaigns fluctuate </w:t>
      </w:r>
      <w:r w:rsidR="008A0B1C">
        <w:rPr>
          <w:rFonts w:cstheme="minorHAnsi"/>
          <w:sz w:val="24"/>
          <w:szCs w:val="24"/>
        </w:rPr>
        <w:t xml:space="preserve">vastly with a minimum of 1.00 person donating to the campaign to a maximum of over 26,000 people donating to a single campaign.  </w:t>
      </w:r>
    </w:p>
    <w:sectPr w:rsidR="008E600A" w:rsidRPr="003908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39F15" w14:textId="77777777" w:rsidR="002D7EBA" w:rsidRDefault="002D7EBA" w:rsidP="00390889">
      <w:pPr>
        <w:spacing w:after="0"/>
      </w:pPr>
      <w:r>
        <w:separator/>
      </w:r>
    </w:p>
  </w:endnote>
  <w:endnote w:type="continuationSeparator" w:id="0">
    <w:p w14:paraId="15116028" w14:textId="77777777" w:rsidR="002D7EBA" w:rsidRDefault="002D7EBA" w:rsidP="00390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7B703" w14:textId="77777777" w:rsidR="002D7EBA" w:rsidRDefault="002D7EBA" w:rsidP="00390889">
      <w:pPr>
        <w:spacing w:after="0"/>
      </w:pPr>
      <w:r>
        <w:separator/>
      </w:r>
    </w:p>
  </w:footnote>
  <w:footnote w:type="continuationSeparator" w:id="0">
    <w:p w14:paraId="795A911B" w14:textId="77777777" w:rsidR="002D7EBA" w:rsidRDefault="002D7EBA" w:rsidP="003908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FEF10" w14:textId="3B161566" w:rsidR="00390889" w:rsidRDefault="00390889">
    <w:pPr>
      <w:pStyle w:val="Header"/>
    </w:pPr>
    <w:r>
      <w:t>Kreeti Gulati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7918"/>
    <w:multiLevelType w:val="multilevel"/>
    <w:tmpl w:val="D0D2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172EF"/>
    <w:multiLevelType w:val="multilevel"/>
    <w:tmpl w:val="1E28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5F"/>
    <w:rsid w:val="000104B5"/>
    <w:rsid w:val="00066549"/>
    <w:rsid w:val="000E1383"/>
    <w:rsid w:val="00116443"/>
    <w:rsid w:val="00173755"/>
    <w:rsid w:val="00190996"/>
    <w:rsid w:val="0022556E"/>
    <w:rsid w:val="002D7EBA"/>
    <w:rsid w:val="0032131F"/>
    <w:rsid w:val="00390889"/>
    <w:rsid w:val="0039659F"/>
    <w:rsid w:val="00490986"/>
    <w:rsid w:val="0052634F"/>
    <w:rsid w:val="005539EE"/>
    <w:rsid w:val="005C511C"/>
    <w:rsid w:val="006D222C"/>
    <w:rsid w:val="006E449A"/>
    <w:rsid w:val="006E6275"/>
    <w:rsid w:val="006F5454"/>
    <w:rsid w:val="007E6E1B"/>
    <w:rsid w:val="0087717F"/>
    <w:rsid w:val="008A0B1C"/>
    <w:rsid w:val="008C6D84"/>
    <w:rsid w:val="008E600A"/>
    <w:rsid w:val="00A24666"/>
    <w:rsid w:val="00BA4B80"/>
    <w:rsid w:val="00C10F77"/>
    <w:rsid w:val="00C66746"/>
    <w:rsid w:val="00C73045"/>
    <w:rsid w:val="00CB72DC"/>
    <w:rsid w:val="00D366EC"/>
    <w:rsid w:val="00E830F6"/>
    <w:rsid w:val="00EB283A"/>
    <w:rsid w:val="00F22569"/>
    <w:rsid w:val="00F6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09C9"/>
  <w15:chartTrackingRefBased/>
  <w15:docId w15:val="{85A9908A-FAB3-41F2-89D8-6EED9FD6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F6435F"/>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2256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889"/>
    <w:pPr>
      <w:tabs>
        <w:tab w:val="center" w:pos="4680"/>
        <w:tab w:val="right" w:pos="9360"/>
      </w:tabs>
      <w:spacing w:after="0"/>
    </w:pPr>
  </w:style>
  <w:style w:type="character" w:customStyle="1" w:styleId="HeaderChar">
    <w:name w:val="Header Char"/>
    <w:basedOn w:val="DefaultParagraphFont"/>
    <w:link w:val="Header"/>
    <w:uiPriority w:val="99"/>
    <w:rsid w:val="00390889"/>
  </w:style>
  <w:style w:type="paragraph" w:styleId="Footer">
    <w:name w:val="footer"/>
    <w:basedOn w:val="Normal"/>
    <w:link w:val="FooterChar"/>
    <w:uiPriority w:val="99"/>
    <w:unhideWhenUsed/>
    <w:rsid w:val="00390889"/>
    <w:pPr>
      <w:tabs>
        <w:tab w:val="center" w:pos="4680"/>
        <w:tab w:val="right" w:pos="9360"/>
      </w:tabs>
      <w:spacing w:after="0"/>
    </w:pPr>
  </w:style>
  <w:style w:type="character" w:customStyle="1" w:styleId="FooterChar">
    <w:name w:val="Footer Char"/>
    <w:basedOn w:val="DefaultParagraphFont"/>
    <w:link w:val="Footer"/>
    <w:uiPriority w:val="99"/>
    <w:rsid w:val="00390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09503">
      <w:bodyDiv w:val="1"/>
      <w:marLeft w:val="0"/>
      <w:marRight w:val="0"/>
      <w:marTop w:val="0"/>
      <w:marBottom w:val="0"/>
      <w:divBdr>
        <w:top w:val="none" w:sz="0" w:space="0" w:color="auto"/>
        <w:left w:val="none" w:sz="0" w:space="0" w:color="auto"/>
        <w:bottom w:val="none" w:sz="0" w:space="0" w:color="auto"/>
        <w:right w:val="none" w:sz="0" w:space="0" w:color="auto"/>
      </w:divBdr>
    </w:div>
    <w:div w:id="387874133">
      <w:bodyDiv w:val="1"/>
      <w:marLeft w:val="0"/>
      <w:marRight w:val="0"/>
      <w:marTop w:val="0"/>
      <w:marBottom w:val="0"/>
      <w:divBdr>
        <w:top w:val="none" w:sz="0" w:space="0" w:color="auto"/>
        <w:left w:val="none" w:sz="0" w:space="0" w:color="auto"/>
        <w:bottom w:val="none" w:sz="0" w:space="0" w:color="auto"/>
        <w:right w:val="none" w:sz="0" w:space="0" w:color="auto"/>
      </w:divBdr>
    </w:div>
    <w:div w:id="722872762">
      <w:bodyDiv w:val="1"/>
      <w:marLeft w:val="0"/>
      <w:marRight w:val="0"/>
      <w:marTop w:val="0"/>
      <w:marBottom w:val="0"/>
      <w:divBdr>
        <w:top w:val="none" w:sz="0" w:space="0" w:color="auto"/>
        <w:left w:val="none" w:sz="0" w:space="0" w:color="auto"/>
        <w:bottom w:val="none" w:sz="0" w:space="0" w:color="auto"/>
        <w:right w:val="none" w:sz="0" w:space="0" w:color="auto"/>
      </w:divBdr>
    </w:div>
    <w:div w:id="949161095">
      <w:bodyDiv w:val="1"/>
      <w:marLeft w:val="0"/>
      <w:marRight w:val="0"/>
      <w:marTop w:val="0"/>
      <w:marBottom w:val="0"/>
      <w:divBdr>
        <w:top w:val="none" w:sz="0" w:space="0" w:color="auto"/>
        <w:left w:val="none" w:sz="0" w:space="0" w:color="auto"/>
        <w:bottom w:val="none" w:sz="0" w:space="0" w:color="auto"/>
        <w:right w:val="none" w:sz="0" w:space="0" w:color="auto"/>
      </w:divBdr>
    </w:div>
    <w:div w:id="1083646353">
      <w:bodyDiv w:val="1"/>
      <w:marLeft w:val="0"/>
      <w:marRight w:val="0"/>
      <w:marTop w:val="0"/>
      <w:marBottom w:val="0"/>
      <w:divBdr>
        <w:top w:val="none" w:sz="0" w:space="0" w:color="auto"/>
        <w:left w:val="none" w:sz="0" w:space="0" w:color="auto"/>
        <w:bottom w:val="none" w:sz="0" w:space="0" w:color="auto"/>
        <w:right w:val="none" w:sz="0" w:space="0" w:color="auto"/>
      </w:divBdr>
    </w:div>
    <w:div w:id="1223710489">
      <w:bodyDiv w:val="1"/>
      <w:marLeft w:val="0"/>
      <w:marRight w:val="0"/>
      <w:marTop w:val="0"/>
      <w:marBottom w:val="0"/>
      <w:divBdr>
        <w:top w:val="none" w:sz="0" w:space="0" w:color="auto"/>
        <w:left w:val="none" w:sz="0" w:space="0" w:color="auto"/>
        <w:bottom w:val="none" w:sz="0" w:space="0" w:color="auto"/>
        <w:right w:val="none" w:sz="0" w:space="0" w:color="auto"/>
      </w:divBdr>
    </w:div>
    <w:div w:id="1283534554">
      <w:bodyDiv w:val="1"/>
      <w:marLeft w:val="0"/>
      <w:marRight w:val="0"/>
      <w:marTop w:val="0"/>
      <w:marBottom w:val="0"/>
      <w:divBdr>
        <w:top w:val="none" w:sz="0" w:space="0" w:color="auto"/>
        <w:left w:val="none" w:sz="0" w:space="0" w:color="auto"/>
        <w:bottom w:val="none" w:sz="0" w:space="0" w:color="auto"/>
        <w:right w:val="none" w:sz="0" w:space="0" w:color="auto"/>
      </w:divBdr>
    </w:div>
    <w:div w:id="19866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Kreeti Gulati</dc:creator>
  <cp:keywords/>
  <dc:description/>
  <cp:lastModifiedBy>Kreeti Gulati</cp:lastModifiedBy>
  <cp:revision>28</cp:revision>
  <dcterms:created xsi:type="dcterms:W3CDTF">2021-04-01T00:49:00Z</dcterms:created>
  <dcterms:modified xsi:type="dcterms:W3CDTF">2021-04-04T02:36:00Z</dcterms:modified>
</cp:coreProperties>
</file>