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4FE360" w14:textId="77777777" w:rsidR="00A12367" w:rsidRDefault="00BC7E95">
      <w:pPr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Advanced Automation</w:t>
      </w:r>
    </w:p>
    <w:p w14:paraId="7BD28F5F" w14:textId="77777777" w:rsidR="00A12367" w:rsidRDefault="00BC7E95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Saigon South International School</w:t>
      </w:r>
    </w:p>
    <w:p w14:paraId="57D323E0" w14:textId="77777777" w:rsidR="00A12367" w:rsidRDefault="00A12367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5A1425A9" w14:textId="77777777" w:rsidR="00A12367" w:rsidRDefault="00BC7E95">
      <w:pPr>
        <w:jc w:val="center"/>
        <w:rPr>
          <w:rFonts w:ascii="Calibri" w:eastAsia="Calibri" w:hAnsi="Calibri" w:cs="Calibri"/>
          <w:sz w:val="26"/>
          <w:szCs w:val="26"/>
        </w:rPr>
      </w:pPr>
      <w:hyperlink r:id="rId8">
        <w:r>
          <w:rPr>
            <w:color w:val="0000EE"/>
            <w:u w:val="single"/>
          </w:rPr>
          <w:t>Syllabus Advanced Automation</w:t>
        </w:r>
      </w:hyperlink>
      <w:r>
        <w:rPr>
          <w:rFonts w:ascii="Calibri" w:eastAsia="Calibri" w:hAnsi="Calibri" w:cs="Calibri"/>
          <w:sz w:val="26"/>
          <w:szCs w:val="26"/>
        </w:rPr>
        <w:t xml:space="preserve"> </w:t>
      </w:r>
      <w:hyperlink r:id="rId9">
        <w:r>
          <w:rPr>
            <w:color w:val="0000EE"/>
            <w:u w:val="single"/>
          </w:rPr>
          <w:t xml:space="preserve">Advanced </w:t>
        </w:r>
        <w:r>
          <w:rPr>
            <w:color w:val="0000EE"/>
            <w:u w:val="single"/>
          </w:rPr>
          <w:t>Automation standard rubrics</w:t>
        </w:r>
      </w:hyperlink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51F5A3B4" w14:textId="77777777" w:rsidR="00A12367" w:rsidRDefault="00BC7E95">
      <w:pPr>
        <w:pStyle w:val="berschrift1"/>
      </w:pPr>
      <w:bookmarkStart w:id="0" w:name="_heading=h.cjeuffxezkvn" w:colFirst="0" w:colLast="0"/>
      <w:bookmarkEnd w:id="0"/>
      <w:r>
        <w:t>Assessments</w:t>
      </w:r>
    </w:p>
    <w:p w14:paraId="57960C07" w14:textId="77777777" w:rsidR="00A12367" w:rsidRDefault="00BC7E95">
      <w:pPr>
        <w:tabs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Unit 1 - Functions and Modular Code (9)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unit plan</w:t>
        </w:r>
      </w:hyperlink>
      <w:r>
        <w:rPr>
          <w:rFonts w:ascii="Calibri" w:eastAsia="Calibri" w:hAnsi="Calibri" w:cs="Calibri"/>
        </w:rPr>
        <w:t xml:space="preserve"> (doc, 2022, web)</w:t>
      </w:r>
    </w:p>
    <w:p w14:paraId="32584801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W3-2  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Module Maker</w:t>
        </w:r>
      </w:hyperlink>
      <w:r>
        <w:rPr>
          <w:rFonts w:ascii="Calibri" w:eastAsia="Calibri" w:hAnsi="Calibri" w:cs="Calibri"/>
        </w:rPr>
        <w:tab/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1</w:t>
        </w:r>
      </w:hyperlink>
      <w:r>
        <w:rPr>
          <w:rFonts w:ascii="Calibri" w:eastAsia="Calibri" w:hAnsi="Calibri" w:cs="Calibri"/>
        </w:rPr>
        <w:t xml:space="preserve">, </w:t>
      </w:r>
      <w:hyperlink r:id="rId13">
        <w:r>
          <w:rPr>
            <w:rFonts w:ascii="Calibri" w:eastAsia="Calibri" w:hAnsi="Calibri" w:cs="Calibri"/>
            <w:color w:val="1155CC"/>
            <w:u w:val="single"/>
          </w:rPr>
          <w:t>3</w:t>
        </w:r>
      </w:hyperlink>
      <w:r>
        <w:rPr>
          <w:rFonts w:ascii="Calibri" w:eastAsia="Calibri" w:hAnsi="Calibri" w:cs="Calibri"/>
        </w:rPr>
        <w:tab/>
        <w:t>2022/08/26</w:t>
      </w:r>
    </w:p>
    <w:p w14:paraId="7FCF1192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W4-2  </w:t>
      </w:r>
      <w:hyperlink r:id="rId14">
        <w:r>
          <w:rPr>
            <w:rFonts w:ascii="Calibri" w:eastAsia="Calibri" w:hAnsi="Calibri" w:cs="Calibri"/>
            <w:color w:val="1155CC"/>
            <w:u w:val="single"/>
          </w:rPr>
          <w:t>Drink Machine</w:t>
        </w:r>
      </w:hyperlink>
      <w:r>
        <w:rPr>
          <w:rFonts w:ascii="Calibri" w:eastAsia="Calibri" w:hAnsi="Calibri" w:cs="Calibri"/>
        </w:rPr>
        <w:tab/>
      </w:r>
      <w:hyperlink r:id="rId15">
        <w:r>
          <w:rPr>
            <w:rFonts w:ascii="Calibri" w:eastAsia="Calibri" w:hAnsi="Calibri" w:cs="Calibri"/>
            <w:color w:val="1155CC"/>
            <w:u w:val="single"/>
          </w:rPr>
          <w:t>4</w:t>
        </w:r>
      </w:hyperlink>
      <w:r>
        <w:rPr>
          <w:rFonts w:ascii="Calibri" w:eastAsia="Calibri" w:hAnsi="Calibri" w:cs="Calibri"/>
        </w:rPr>
        <w:tab/>
        <w:t xml:space="preserve">2022/09/06 </w:t>
      </w:r>
    </w:p>
    <w:p w14:paraId="45E20B9E" w14:textId="77777777" w:rsidR="00A12367" w:rsidRDefault="00A12367">
      <w:pPr>
        <w:tabs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  <w:b/>
        </w:rPr>
      </w:pPr>
    </w:p>
    <w:sdt>
      <w:sdtPr>
        <w:tag w:val="goog_rdk_0"/>
        <w:id w:val="-1134251958"/>
      </w:sdtPr>
      <w:sdtEndPr/>
      <w:sdtContent>
        <w:p w14:paraId="0BE496BA" w14:textId="77777777" w:rsidR="00A12367" w:rsidRDefault="00BC7E95">
          <w:pPr>
            <w:tabs>
              <w:tab w:val="left" w:pos="5661"/>
              <w:tab w:val="left" w:pos="7941"/>
              <w:tab w:val="left" w:pos="566"/>
              <w:tab w:val="left" w:pos="5669"/>
            </w:tabs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Unit 2 - Managing State (16) </w:t>
          </w:r>
          <w:hyperlink r:id="rId16">
            <w:r>
              <w:rPr>
                <w:rFonts w:ascii="Calibri" w:eastAsia="Calibri" w:hAnsi="Calibri" w:cs="Calibri"/>
                <w:color w:val="1155CC"/>
                <w:u w:val="single"/>
              </w:rPr>
              <w:t>unit plan</w:t>
            </w:r>
          </w:hyperlink>
          <w:r>
            <w:rPr>
              <w:rFonts w:ascii="Calibri" w:eastAsia="Calibri" w:hAnsi="Calibri" w:cs="Calibri"/>
            </w:rPr>
            <w:t xml:space="preserve"> (doc, 2022, web)</w:t>
          </w:r>
        </w:p>
      </w:sdtContent>
    </w:sdt>
    <w:p w14:paraId="5B770761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W7-5  </w:t>
      </w:r>
      <w:hyperlink r:id="rId17">
        <w:r>
          <w:rPr>
            <w:rFonts w:ascii="Calibri" w:eastAsia="Calibri" w:hAnsi="Calibri" w:cs="Calibri"/>
            <w:color w:val="1155CC"/>
            <w:u w:val="single"/>
          </w:rPr>
          <w:t>Iterative design for Quarter 1</w:t>
        </w:r>
      </w:hyperlink>
      <w:r>
        <w:rPr>
          <w:rFonts w:ascii="Calibri" w:eastAsia="Calibri" w:hAnsi="Calibri" w:cs="Calibri"/>
        </w:rPr>
        <w:tab/>
      </w:r>
      <w:hyperlink r:id="rId18">
        <w:r>
          <w:rPr>
            <w:rFonts w:ascii="Calibri" w:eastAsia="Calibri" w:hAnsi="Calibri" w:cs="Calibri"/>
            <w:color w:val="1155CC"/>
            <w:u w:val="single"/>
          </w:rPr>
          <w:t>2</w:t>
        </w:r>
      </w:hyperlink>
      <w:r>
        <w:rPr>
          <w:rFonts w:ascii="Calibri" w:eastAsia="Calibri" w:hAnsi="Calibri" w:cs="Calibri"/>
        </w:rPr>
        <w:tab/>
        <w:t>2022/10/31</w:t>
      </w:r>
    </w:p>
    <w:p w14:paraId="0062FBB8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W10-5 </w:t>
      </w:r>
      <w:hyperlink r:id="rId19">
        <w:r>
          <w:rPr>
            <w:rFonts w:ascii="Calibri" w:eastAsia="Calibri" w:hAnsi="Calibri" w:cs="Calibri"/>
            <w:color w:val="1155CC"/>
            <w:u w:val="single"/>
          </w:rPr>
          <w:t>Standard 5 Document</w:t>
        </w:r>
      </w:hyperlink>
      <w:r>
        <w:rPr>
          <w:rFonts w:ascii="Calibri" w:eastAsia="Calibri" w:hAnsi="Calibri" w:cs="Calibri"/>
        </w:rPr>
        <w:t xml:space="preserve"> (state machine)</w:t>
      </w:r>
      <w:r>
        <w:rPr>
          <w:rFonts w:ascii="Calibri" w:eastAsia="Calibri" w:hAnsi="Calibri" w:cs="Calibri"/>
        </w:rPr>
        <w:tab/>
      </w:r>
      <w:hyperlink r:id="rId20">
        <w:r>
          <w:rPr>
            <w:rFonts w:ascii="Calibri" w:eastAsia="Calibri" w:hAnsi="Calibri" w:cs="Calibri"/>
            <w:color w:val="1155CC"/>
            <w:u w:val="single"/>
          </w:rPr>
          <w:t>5</w:t>
        </w:r>
      </w:hyperlink>
      <w:r>
        <w:rPr>
          <w:rFonts w:ascii="Calibri" w:eastAsia="Calibri" w:hAnsi="Calibri" w:cs="Calibri"/>
        </w:rPr>
        <w:tab/>
        <w:t>2022/10/31</w:t>
      </w:r>
    </w:p>
    <w:p w14:paraId="705F6F66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W11-2 </w:t>
      </w:r>
      <w:hyperlink r:id="rId21">
        <w:r>
          <w:rPr>
            <w:rFonts w:ascii="Calibri" w:eastAsia="Calibri" w:hAnsi="Calibri" w:cs="Calibri"/>
            <w:color w:val="1155CC"/>
            <w:u w:val="single"/>
          </w:rPr>
          <w:t>Standard 6 Assignment</w:t>
        </w:r>
      </w:hyperlink>
      <w:r>
        <w:rPr>
          <w:rFonts w:ascii="Calibri" w:eastAsia="Calibri" w:hAnsi="Calibri" w:cs="Calibri"/>
        </w:rPr>
        <w:tab/>
      </w:r>
      <w:hyperlink r:id="rId22">
        <w:r>
          <w:rPr>
            <w:rFonts w:ascii="Calibri" w:eastAsia="Calibri" w:hAnsi="Calibri" w:cs="Calibri"/>
            <w:color w:val="1155CC"/>
            <w:u w:val="single"/>
          </w:rPr>
          <w:t>6</w:t>
        </w:r>
      </w:hyperlink>
      <w:r>
        <w:rPr>
          <w:rFonts w:ascii="Calibri" w:eastAsia="Calibri" w:hAnsi="Calibri" w:cs="Calibri"/>
        </w:rPr>
        <w:tab/>
        <w:t>2022/11/04</w:t>
      </w:r>
    </w:p>
    <w:p w14:paraId="184186AF" w14:textId="77777777" w:rsidR="00A12367" w:rsidRDefault="00A12367">
      <w:pPr>
        <w:tabs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</w:p>
    <w:sdt>
      <w:sdtPr>
        <w:tag w:val="goog_rdk_1"/>
        <w:id w:val="1874274546"/>
      </w:sdtPr>
      <w:sdtEndPr/>
      <w:sdtContent>
        <w:p w14:paraId="24D8955B" w14:textId="77777777" w:rsidR="00A12367" w:rsidRDefault="00BC7E95">
          <w:pPr>
            <w:tabs>
              <w:tab w:val="left" w:pos="5661"/>
              <w:tab w:val="left" w:pos="7941"/>
              <w:tab w:val="left" w:pos="566"/>
              <w:tab w:val="left" w:pos="5669"/>
            </w:tabs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Unit 3 - Collaborative Code and Generative Art (16) </w:t>
          </w:r>
          <w:hyperlink r:id="rId23">
            <w:r>
              <w:rPr>
                <w:rFonts w:ascii="Calibri" w:eastAsia="Calibri" w:hAnsi="Calibri" w:cs="Calibri"/>
                <w:color w:val="1155CC"/>
                <w:u w:val="single"/>
              </w:rPr>
              <w:t>unit plan</w:t>
            </w:r>
          </w:hyperlink>
          <w:r>
            <w:rPr>
              <w:rFonts w:ascii="Calibri" w:eastAsia="Calibri" w:hAnsi="Calibri" w:cs="Calibri"/>
            </w:rPr>
            <w:t xml:space="preserve"> (doc, 2022, web)</w:t>
          </w:r>
        </w:p>
      </w:sdtContent>
    </w:sdt>
    <w:p w14:paraId="23E69D3A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W15-2 </w:t>
      </w:r>
      <w:hyperlink r:id="rId24">
        <w:r>
          <w:rPr>
            <w:rFonts w:ascii="Calibri" w:eastAsia="Calibri" w:hAnsi="Calibri" w:cs="Calibri"/>
            <w:color w:val="1155CC"/>
            <w:u w:val="single"/>
          </w:rPr>
          <w:t>Collaboration Project - p5js Art Generator</w:t>
        </w:r>
      </w:hyperlink>
      <w:r>
        <w:rPr>
          <w:rFonts w:ascii="Calibri" w:eastAsia="Calibri" w:hAnsi="Calibri" w:cs="Calibri"/>
        </w:rPr>
        <w:tab/>
        <w:t xml:space="preserve">7, </w:t>
      </w:r>
      <w:hyperlink r:id="rId25">
        <w:r>
          <w:rPr>
            <w:rFonts w:ascii="Calibri" w:eastAsia="Calibri" w:hAnsi="Calibri" w:cs="Calibri"/>
            <w:color w:val="1155CC"/>
            <w:u w:val="single"/>
          </w:rPr>
          <w:t>8</w:t>
        </w:r>
      </w:hyperlink>
      <w:r>
        <w:rPr>
          <w:rFonts w:ascii="Calibri" w:eastAsia="Calibri" w:hAnsi="Calibri" w:cs="Calibri"/>
        </w:rPr>
        <w:tab/>
        <w:t>2022/11/21</w:t>
      </w:r>
    </w:p>
    <w:p w14:paraId="612A7364" w14:textId="77777777" w:rsidR="00A12367" w:rsidRDefault="00A12367">
      <w:pPr>
        <w:tabs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</w:p>
    <w:p w14:paraId="34999B72" w14:textId="77777777" w:rsidR="00A12367" w:rsidRDefault="00BC7E95">
      <w:pPr>
        <w:tabs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Unit 4 - Control Algorithms and APIs (15) </w:t>
      </w:r>
      <w:hyperlink r:id="rId26">
        <w:r>
          <w:rPr>
            <w:rFonts w:ascii="Calibri" w:eastAsia="Calibri" w:hAnsi="Calibri" w:cs="Calibri"/>
            <w:color w:val="1155CC"/>
            <w:u w:val="single"/>
          </w:rPr>
          <w:t>unit plan</w:t>
        </w:r>
      </w:hyperlink>
      <w:r>
        <w:rPr>
          <w:rFonts w:ascii="Calibri" w:eastAsia="Calibri" w:hAnsi="Calibri" w:cs="Calibri"/>
        </w:rPr>
        <w:t xml:space="preserve"> (doc, 2022, web)</w:t>
      </w:r>
    </w:p>
    <w:p w14:paraId="03ED2F45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14.1  </w:t>
      </w:r>
      <w:hyperlink r:id="rId27">
        <w:r>
          <w:rPr>
            <w:rFonts w:ascii="Calibri" w:eastAsia="Calibri" w:hAnsi="Calibri" w:cs="Calibri"/>
            <w:color w:val="1155CC"/>
            <w:u w:val="single"/>
          </w:rPr>
          <w:t>Challenge 2023</w:t>
        </w:r>
      </w:hyperlink>
      <w:r>
        <w:rPr>
          <w:rFonts w:ascii="Calibri" w:eastAsia="Calibri" w:hAnsi="Calibri" w:cs="Calibri"/>
        </w:rPr>
        <w:t xml:space="preserve"> Documentation </w:t>
      </w:r>
      <w:hyperlink r:id="rId28">
        <w:r>
          <w:rPr>
            <w:rFonts w:ascii="Calibri" w:eastAsia="Calibri" w:hAnsi="Calibri" w:cs="Calibri"/>
            <w:color w:val="1155CC"/>
            <w:u w:val="single"/>
          </w:rPr>
          <w:t>template</w:t>
        </w:r>
      </w:hyperlink>
      <w:r>
        <w:rPr>
          <w:rFonts w:ascii="Calibri" w:eastAsia="Calibri" w:hAnsi="Calibri" w:cs="Calibri"/>
        </w:rPr>
        <w:tab/>
      </w:r>
      <w:hyperlink r:id="rId29">
        <w:r>
          <w:rPr>
            <w:rFonts w:ascii="Calibri" w:eastAsia="Calibri" w:hAnsi="Calibri" w:cs="Calibri"/>
            <w:color w:val="1155CC"/>
            <w:u w:val="single"/>
          </w:rPr>
          <w:t>1</w:t>
        </w:r>
      </w:hyperlink>
      <w:r>
        <w:rPr>
          <w:rFonts w:ascii="Calibri" w:eastAsia="Calibri" w:hAnsi="Calibri" w:cs="Calibri"/>
        </w:rPr>
        <w:tab/>
        <w:t>2023/03/13</w:t>
      </w:r>
    </w:p>
    <w:p w14:paraId="3D3B2F27" w14:textId="77777777" w:rsidR="00A12367" w:rsidRDefault="00BC7E95" w:rsidP="004D415E">
      <w:pPr>
        <w:tabs>
          <w:tab w:val="left" w:pos="566"/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14.2  </w:t>
      </w:r>
      <w:hyperlink r:id="rId30">
        <w:r>
          <w:rPr>
            <w:rFonts w:ascii="Calibri" w:eastAsia="Calibri" w:hAnsi="Calibri" w:cs="Calibri"/>
            <w:color w:val="1155CC"/>
            <w:u w:val="single"/>
          </w:rPr>
          <w:t>Control Systems Challenge</w:t>
        </w:r>
      </w:hyperlink>
      <w:r>
        <w:rPr>
          <w:rFonts w:ascii="Calibri" w:eastAsia="Calibri" w:hAnsi="Calibri" w:cs="Calibri"/>
        </w:rPr>
        <w:t xml:space="preserve"> - </w:t>
      </w:r>
      <w:hyperlink r:id="rId31">
        <w:r>
          <w:rPr>
            <w:rFonts w:ascii="Calibri" w:eastAsia="Calibri" w:hAnsi="Calibri" w:cs="Calibri"/>
            <w:color w:val="1155CC"/>
            <w:u w:val="single"/>
          </w:rPr>
          <w:t>rubric</w:t>
        </w:r>
      </w:hyperlink>
      <w:r>
        <w:rPr>
          <w:rFonts w:ascii="Calibri" w:eastAsia="Calibri" w:hAnsi="Calibri" w:cs="Calibri"/>
        </w:rPr>
        <w:t xml:space="preserve"> </w:t>
      </w:r>
      <w:hyperlink r:id="rId32">
        <w:r>
          <w:rPr>
            <w:rFonts w:ascii="Calibri" w:eastAsia="Calibri" w:hAnsi="Calibri" w:cs="Calibri"/>
            <w:color w:val="1155CC"/>
            <w:u w:val="single"/>
          </w:rPr>
          <w:t>template</w:t>
        </w:r>
      </w:hyperlink>
      <w:r>
        <w:rPr>
          <w:rFonts w:ascii="Calibri" w:eastAsia="Calibri" w:hAnsi="Calibri" w:cs="Calibri"/>
        </w:rPr>
        <w:tab/>
      </w:r>
      <w:hyperlink r:id="rId33">
        <w:r>
          <w:rPr>
            <w:rFonts w:ascii="Calibri" w:eastAsia="Calibri" w:hAnsi="Calibri" w:cs="Calibri"/>
            <w:color w:val="1155CC"/>
            <w:u w:val="single"/>
          </w:rPr>
          <w:t>9</w:t>
        </w:r>
      </w:hyperlink>
      <w:r>
        <w:rPr>
          <w:rFonts w:ascii="Calibri" w:eastAsia="Calibri" w:hAnsi="Calibri" w:cs="Calibri"/>
        </w:rPr>
        <w:t xml:space="preserve">, </w:t>
      </w:r>
      <w:hyperlink r:id="rId34">
        <w:r>
          <w:rPr>
            <w:rFonts w:ascii="Calibri" w:eastAsia="Calibri" w:hAnsi="Calibri" w:cs="Calibri"/>
            <w:color w:val="1155CC"/>
            <w:u w:val="single"/>
          </w:rPr>
          <w:t>10</w:t>
        </w:r>
      </w:hyperlink>
      <w:r>
        <w:rPr>
          <w:rFonts w:ascii="Calibri" w:eastAsia="Calibri" w:hAnsi="Calibri" w:cs="Calibri"/>
        </w:rPr>
        <w:tab/>
        <w:t>2023/03/13</w:t>
      </w:r>
    </w:p>
    <w:p w14:paraId="228CB0C7" w14:textId="77777777" w:rsidR="00A12367" w:rsidRDefault="00A12367">
      <w:pPr>
        <w:tabs>
          <w:tab w:val="left" w:pos="5661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</w:p>
    <w:p w14:paraId="0A669252" w14:textId="77777777" w:rsidR="00A12367" w:rsidRDefault="00BC7E95">
      <w:pPr>
        <w:tabs>
          <w:tab w:val="left" w:pos="8078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Unit 5 - Machine Learning (12)</w:t>
      </w:r>
      <w:r>
        <w:rPr>
          <w:rFonts w:ascii="Calibri" w:eastAsia="Calibri" w:hAnsi="Calibri" w:cs="Calibri"/>
        </w:rPr>
        <w:t xml:space="preserve"> </w:t>
      </w:r>
      <w:hyperlink r:id="rId35">
        <w:r>
          <w:rPr>
            <w:rFonts w:ascii="Calibri" w:eastAsia="Calibri" w:hAnsi="Calibri" w:cs="Calibri"/>
            <w:color w:val="1155CC"/>
            <w:u w:val="single"/>
          </w:rPr>
          <w:t>unit plan</w:t>
        </w:r>
      </w:hyperlink>
      <w:r>
        <w:rPr>
          <w:rFonts w:ascii="Calibri" w:eastAsia="Calibri" w:hAnsi="Calibri" w:cs="Calibri"/>
        </w:rPr>
        <w:t xml:space="preserve"> (doc, 2022, web)</w:t>
      </w:r>
    </w:p>
    <w:p w14:paraId="1C0806F8" w14:textId="77777777" w:rsidR="00A12367" w:rsidRPr="004D415E" w:rsidRDefault="00BC7E95" w:rsidP="004D415E">
      <w:pPr>
        <w:tabs>
          <w:tab w:val="left" w:pos="566"/>
          <w:tab w:val="left" w:pos="7941"/>
          <w:tab w:val="left" w:pos="566"/>
          <w:tab w:val="left" w:pos="5669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ab/>
        <w:t>W10-</w:t>
      </w:r>
      <w:proofErr w:type="gramStart"/>
      <w:r>
        <w:rPr>
          <w:rFonts w:ascii="Calibri" w:eastAsia="Calibri" w:hAnsi="Calibri" w:cs="Calibri"/>
        </w:rPr>
        <w:t>4  Machine</w:t>
      </w:r>
      <w:proofErr w:type="gramEnd"/>
      <w:r>
        <w:rPr>
          <w:rFonts w:ascii="Calibri" w:eastAsia="Calibri" w:hAnsi="Calibri" w:cs="Calibri"/>
        </w:rPr>
        <w:t xml:space="preserve"> Learning Project (</w:t>
      </w:r>
      <w:hyperlink r:id="rId36">
        <w:r>
          <w:rPr>
            <w:rFonts w:ascii="Calibri" w:eastAsia="Calibri" w:hAnsi="Calibri" w:cs="Calibri"/>
            <w:color w:val="1155CC"/>
            <w:u w:val="single"/>
          </w:rPr>
          <w:t>exemp</w:t>
        </w:r>
        <w:r>
          <w:rPr>
            <w:rFonts w:ascii="Calibri" w:eastAsia="Calibri" w:hAnsi="Calibri" w:cs="Calibri"/>
            <w:color w:val="1155CC"/>
            <w:u w:val="single"/>
          </w:rPr>
          <w:t>lars</w:t>
        </w:r>
      </w:hyperlink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11, 12</w:t>
      </w:r>
      <w:r>
        <w:rPr>
          <w:rFonts w:ascii="Calibri" w:eastAsia="Calibri" w:hAnsi="Calibri" w:cs="Calibri"/>
        </w:rPr>
        <w:tab/>
      </w:r>
      <w:r w:rsidRPr="004D415E">
        <w:rPr>
          <w:rFonts w:ascii="Calibri" w:eastAsia="Calibri" w:hAnsi="Calibri" w:cs="Calibri"/>
          <w:sz w:val="22"/>
          <w:szCs w:val="22"/>
        </w:rPr>
        <w:t>five classes</w:t>
      </w:r>
    </w:p>
    <w:p w14:paraId="7B000DE4" w14:textId="77777777" w:rsidR="00A12367" w:rsidRDefault="00BC7E95" w:rsidP="004D415E">
      <w:pPr>
        <w:tabs>
          <w:tab w:val="left" w:pos="566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4.2 Iterative Design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2023/03/29</w:t>
      </w:r>
    </w:p>
    <w:p w14:paraId="4C21CDB4" w14:textId="77777777" w:rsidR="00A12367" w:rsidRDefault="00BC7E95" w:rsidP="004D415E">
      <w:pPr>
        <w:tabs>
          <w:tab w:val="left" w:pos="566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8.3 Machine Learning Project (</w:t>
      </w:r>
      <w:hyperlink r:id="rId37">
        <w:r>
          <w:rPr>
            <w:rFonts w:ascii="Calibri" w:eastAsia="Calibri" w:hAnsi="Calibri" w:cs="Calibri"/>
            <w:color w:val="1155CC"/>
            <w:u w:val="single"/>
          </w:rPr>
          <w:t>exemplars</w:t>
        </w:r>
      </w:hyperlink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11, 12</w:t>
      </w:r>
      <w:r>
        <w:rPr>
          <w:rFonts w:ascii="Calibri" w:eastAsia="Calibri" w:hAnsi="Calibri" w:cs="Calibri"/>
        </w:rPr>
        <w:tab/>
        <w:t>2023/04/16</w:t>
      </w:r>
    </w:p>
    <w:p w14:paraId="47DD3F31" w14:textId="77777777" w:rsidR="00A12367" w:rsidRDefault="00A12367">
      <w:pPr>
        <w:tabs>
          <w:tab w:val="left" w:pos="8078"/>
          <w:tab w:val="left" w:pos="566"/>
          <w:tab w:val="left" w:pos="5669"/>
        </w:tabs>
        <w:rPr>
          <w:rFonts w:ascii="Calibri" w:eastAsia="Calibri" w:hAnsi="Calibri" w:cs="Calibri"/>
          <w:b/>
        </w:rPr>
      </w:pPr>
    </w:p>
    <w:p w14:paraId="0DCE1B9D" w14:textId="77777777" w:rsidR="00A12367" w:rsidRDefault="00BC7E95">
      <w:pPr>
        <w:tabs>
          <w:tab w:val="left" w:pos="8078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Unit 6 - Measurement and Data Processing (12) </w:t>
      </w:r>
      <w:hyperlink r:id="rId38">
        <w:r>
          <w:rPr>
            <w:rFonts w:ascii="Calibri" w:eastAsia="Calibri" w:hAnsi="Calibri" w:cs="Calibri"/>
            <w:color w:val="1155CC"/>
            <w:u w:val="single"/>
          </w:rPr>
          <w:t>unit plan</w:t>
        </w:r>
      </w:hyperlink>
      <w:r>
        <w:rPr>
          <w:rFonts w:ascii="Calibri" w:eastAsia="Calibri" w:hAnsi="Calibri" w:cs="Calibri"/>
        </w:rPr>
        <w:t xml:space="preserve"> (doc, 2022, web, </w:t>
      </w:r>
      <w:hyperlink r:id="rId39">
        <w:r>
          <w:rPr>
            <w:rFonts w:ascii="Calibri" w:eastAsia="Calibri" w:hAnsi="Calibri" w:cs="Calibri"/>
            <w:color w:val="1155CC"/>
            <w:u w:val="single"/>
          </w:rPr>
          <w:t>daily</w:t>
        </w:r>
      </w:hyperlink>
      <w:r>
        <w:rPr>
          <w:rFonts w:ascii="Calibri" w:eastAsia="Calibri" w:hAnsi="Calibri" w:cs="Calibri"/>
        </w:rPr>
        <w:t>)</w:t>
      </w:r>
    </w:p>
    <w:p w14:paraId="3705FD39" w14:textId="77777777" w:rsidR="00A12367" w:rsidRDefault="00BC7E95" w:rsidP="004D415E">
      <w:pPr>
        <w:tabs>
          <w:tab w:val="left" w:pos="566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W15-1 </w:t>
      </w:r>
      <w:hyperlink r:id="rId40">
        <w:r>
          <w:rPr>
            <w:rFonts w:ascii="Calibri" w:eastAsia="Calibri" w:hAnsi="Calibri" w:cs="Calibri"/>
            <w:color w:val="1155CC"/>
            <w:u w:val="single"/>
          </w:rPr>
          <w:t>Project Measurement and Data processing</w:t>
        </w:r>
      </w:hyperlink>
      <w:r>
        <w:rPr>
          <w:rFonts w:ascii="Calibri" w:eastAsia="Calibri" w:hAnsi="Calibri" w:cs="Calibri"/>
        </w:rPr>
        <w:tab/>
        <w:t>13, 14 (</w:t>
      </w:r>
      <w:hyperlink r:id="rId41">
        <w:r>
          <w:rPr>
            <w:rFonts w:ascii="Calibri" w:eastAsia="Calibri" w:hAnsi="Calibri" w:cs="Calibri"/>
            <w:color w:val="1155CC"/>
            <w:u w:val="single"/>
          </w:rPr>
          <w:t>rubrics</w:t>
        </w:r>
      </w:hyperlink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five classes or</w:t>
      </w:r>
    </w:p>
    <w:p w14:paraId="7BD04D78" w14:textId="77777777" w:rsidR="00A12367" w:rsidRDefault="00BC7E95" w:rsidP="004D415E">
      <w:pPr>
        <w:tabs>
          <w:tab w:val="left" w:pos="566"/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5.3 Collecting data of the physical world</w:t>
      </w:r>
      <w:r>
        <w:rPr>
          <w:rFonts w:ascii="Calibri" w:eastAsia="Calibri" w:hAnsi="Calibri" w:cs="Calibri"/>
        </w:rPr>
        <w:tab/>
      </w:r>
      <w:hyperlink r:id="rId42">
        <w:r>
          <w:rPr>
            <w:rFonts w:ascii="Calibri" w:eastAsia="Calibri" w:hAnsi="Calibri" w:cs="Calibri"/>
            <w:color w:val="1155CC"/>
            <w:u w:val="single"/>
          </w:rPr>
          <w:t>15</w:t>
        </w:r>
      </w:hyperlink>
      <w:r>
        <w:rPr>
          <w:rFonts w:ascii="Calibri" w:eastAsia="Calibri" w:hAnsi="Calibri" w:cs="Calibri"/>
        </w:rPr>
        <w:t xml:space="preserve">, </w:t>
      </w:r>
      <w:hyperlink r:id="rId43">
        <w:r>
          <w:rPr>
            <w:rFonts w:ascii="Calibri" w:eastAsia="Calibri" w:hAnsi="Calibri" w:cs="Calibri"/>
            <w:color w:val="1155CC"/>
            <w:u w:val="single"/>
          </w:rPr>
          <w:t>16</w:t>
        </w:r>
      </w:hyperlink>
      <w:r>
        <w:rPr>
          <w:rFonts w:ascii="Calibri" w:eastAsia="Calibri" w:hAnsi="Calibri" w:cs="Calibri"/>
        </w:rPr>
        <w:t xml:space="preserve"> (rubrics)</w:t>
      </w:r>
      <w:r>
        <w:rPr>
          <w:rFonts w:ascii="Calibri" w:eastAsia="Calibri" w:hAnsi="Calibri" w:cs="Calibri"/>
        </w:rPr>
        <w:tab/>
        <w:t>2 weeks</w:t>
      </w:r>
    </w:p>
    <w:p w14:paraId="7ECF61FA" w14:textId="77777777" w:rsidR="00A12367" w:rsidRDefault="00A12367">
      <w:pPr>
        <w:tabs>
          <w:tab w:val="left" w:pos="7941"/>
          <w:tab w:val="left" w:pos="566"/>
          <w:tab w:val="left" w:pos="5669"/>
        </w:tabs>
        <w:rPr>
          <w:rFonts w:ascii="Calibri" w:eastAsia="Calibri" w:hAnsi="Calibri" w:cs="Calibri"/>
        </w:rPr>
      </w:pPr>
    </w:p>
    <w:tbl>
      <w:tblPr>
        <w:tblStyle w:val="aff7"/>
        <w:tblW w:w="7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A12367" w14:paraId="2D9593E3" w14:textId="77777777">
        <w:trPr>
          <w:trHeight w:val="31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EAF00" w14:textId="77777777" w:rsidR="00A12367" w:rsidRDefault="00BC7E95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C900F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F4911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3052A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9FCFD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B62D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C4972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A64BE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7AE0E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D318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26F0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AF920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40B7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932C4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D752C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50F5F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B890D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</w:tr>
      <w:tr w:rsidR="00A12367" w14:paraId="32A896D2" w14:textId="77777777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72EF9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1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1F98C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F49B3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B29B3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B916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68418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67ED6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CA3C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48A9A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5DFF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7634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97072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BB12A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5360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36FC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40055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D8AF5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12367" w14:paraId="40B34134" w14:textId="77777777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ECA83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2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BBD5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C4DFC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8950A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A67F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34592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0DFE2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9C5E1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92E6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68502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951C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40886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801F9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0B30D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1F4D4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A53A3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78055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12367" w14:paraId="3B44C152" w14:textId="77777777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93957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3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98318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6E3F3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3858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6FC09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FDD9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55235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F9F5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159AD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9FFD1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7B0B9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35ABD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CBA9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FC41F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39DBF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782FA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87B72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12367" w14:paraId="2B87CBB9" w14:textId="77777777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938D6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4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63F9B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323A9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BB1B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E3AA3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C41A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0681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6C121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BE95A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3FDC8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BC491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09929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0935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2059E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E461C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4D21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FC43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12367" w14:paraId="48AF5E93" w14:textId="77777777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F4C34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5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B321E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E90D3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6C604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77FB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B5769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53F5F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CEC64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579BE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C3774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8374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D8C57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DAEAA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2670E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85FDF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2DB6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8061D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12367" w14:paraId="4CA83BF2" w14:textId="77777777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C17A7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6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42ADF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D989B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46C38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86821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F6DEA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87F20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1D5A6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E383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F7A02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88B60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7A3E4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71647" w14:textId="77777777" w:rsidR="00A12367" w:rsidRDefault="00A1236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E8154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43DB1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FA8C2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A0541" w14:textId="77777777" w:rsidR="00A12367" w:rsidRDefault="00BC7E9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</w:tbl>
    <w:p w14:paraId="6D1088A2" w14:textId="77777777" w:rsidR="00A12367" w:rsidRDefault="00BC7E95">
      <w:r>
        <w:br w:type="page"/>
      </w:r>
    </w:p>
    <w:p w14:paraId="2E5697E7" w14:textId="77777777" w:rsidR="00A12367" w:rsidRDefault="00BC7E95">
      <w:pPr>
        <w:pStyle w:val="berschrift1"/>
      </w:pPr>
      <w:bookmarkStart w:id="1" w:name="_heading=h.52abnbc4dqq9" w:colFirst="0" w:colLast="0"/>
      <w:bookmarkEnd w:id="1"/>
      <w:r>
        <w:lastRenderedPageBreak/>
        <w:t>Standards</w:t>
      </w:r>
    </w:p>
    <w:p w14:paraId="4B0E45DE" w14:textId="77777777" w:rsidR="00A12367" w:rsidRDefault="00BC7E95">
      <w:r>
        <w:t xml:space="preserve">The </w:t>
      </w:r>
      <w:r>
        <w:rPr>
          <w:b/>
        </w:rPr>
        <w:t>first two standards</w:t>
      </w:r>
      <w:r>
        <w:t xml:space="preserve"> are a separate category in PowerSchool with 33% weighting each and the remaining 12 standards fall into the third category:</w:t>
      </w:r>
    </w:p>
    <w:p w14:paraId="7D9B4464" w14:textId="77777777" w:rsidR="00A12367" w:rsidRDefault="00BC7E95">
      <w:hyperlink r:id="rId44">
        <w:r>
          <w:rPr>
            <w:color w:val="0000EE"/>
            <w:u w:val="single"/>
          </w:rPr>
          <w:t>CSE Power S</w:t>
        </w:r>
        <w:r>
          <w:rPr>
            <w:color w:val="0000EE"/>
            <w:u w:val="single"/>
          </w:rPr>
          <w:t>tandards</w:t>
        </w:r>
      </w:hyperlink>
      <w:r>
        <w:t xml:space="preserve">  and the respective </w:t>
      </w:r>
      <w:hyperlink r:id="rId45">
        <w:r>
          <w:rPr>
            <w:color w:val="0000EE"/>
            <w:u w:val="single"/>
          </w:rPr>
          <w:t>Advanced Automation standard rubrics</w:t>
        </w:r>
      </w:hyperlink>
      <w:r>
        <w:t xml:space="preserve"> </w:t>
      </w:r>
    </w:p>
    <w:p w14:paraId="489B9C00" w14:textId="77777777" w:rsidR="00A12367" w:rsidRDefault="00A12367"/>
    <w:tbl>
      <w:tblPr>
        <w:tblStyle w:val="aff8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410"/>
        <w:gridCol w:w="525"/>
        <w:gridCol w:w="4275"/>
      </w:tblGrid>
      <w:tr w:rsidR="00A12367" w14:paraId="78BF7DE9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4BC8697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F84197D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Documentation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9D28097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9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B9BF2D5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Prototypes</w:t>
            </w:r>
          </w:p>
        </w:tc>
      </w:tr>
      <w:tr w:rsidR="00A12367" w14:paraId="24B6536A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54E5E1C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2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A7D4BCA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Iterative Design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3D14247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10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DE8529F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Reusing Code</w:t>
            </w:r>
          </w:p>
        </w:tc>
      </w:tr>
      <w:tr w:rsidR="00A12367" w14:paraId="294C0310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1AABF16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E715D9A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Decomposition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E208FAD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11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234A934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Program Modification (ML)</w:t>
            </w:r>
          </w:p>
        </w:tc>
      </w:tr>
      <w:tr w:rsidR="00A12367" w14:paraId="5C75E852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41E481D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4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78C16F6D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Constructing Solutions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FDCA235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12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E479D9A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Artificial Intelligence (ML)</w:t>
            </w:r>
          </w:p>
        </w:tc>
      </w:tr>
      <w:tr w:rsidR="00A12367" w14:paraId="48557804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25E87A7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5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F86E0CA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Illustrate ways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46A9E65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13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94B49A8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Lists</w:t>
            </w:r>
          </w:p>
        </w:tc>
      </w:tr>
      <w:tr w:rsidR="00A12367" w14:paraId="65FCF43F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1E9FDF5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6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8C064F0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Levels of Abstraction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7ED2938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14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05347FA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Artifacts and Procedures</w:t>
            </w:r>
          </w:p>
        </w:tc>
      </w:tr>
      <w:tr w:rsidR="00A12367" w14:paraId="1CBF33AE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432F818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7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2647714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Control Structures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3390340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15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D3E5E94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Troubleshooting</w:t>
            </w:r>
          </w:p>
        </w:tc>
      </w:tr>
      <w:tr w:rsidR="00A12367" w14:paraId="03B4F41A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E2E5181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8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1F9C405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Computational Artifacts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5E1948F" w14:textId="77777777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16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A0D1A41" w14:textId="0747D0EB" w:rsidR="00A12367" w:rsidRDefault="00BC7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Evaluate and </w:t>
            </w:r>
            <w:proofErr w:type="gramStart"/>
            <w:r w:rsidR="004D415E">
              <w:t>Refine</w:t>
            </w:r>
            <w:proofErr w:type="gramEnd"/>
          </w:p>
        </w:tc>
      </w:tr>
    </w:tbl>
    <w:p w14:paraId="50053DAB" w14:textId="77777777" w:rsidR="00A12367" w:rsidRDefault="00A12367"/>
    <w:p w14:paraId="741BBA1C" w14:textId="77777777" w:rsidR="00A12367" w:rsidRDefault="00BC7E95">
      <w:pPr>
        <w:numPr>
          <w:ilvl w:val="0"/>
          <w:numId w:val="1"/>
        </w:numPr>
      </w:pPr>
      <w:r>
        <w:rPr>
          <w:b/>
        </w:rPr>
        <w:t>Document</w:t>
      </w:r>
      <w:r>
        <w:t xml:space="preserve"> design decisions using text, graphics, presentations, and/or demonstrations in the development of complex programs.</w:t>
      </w:r>
    </w:p>
    <w:p w14:paraId="66BFC113" w14:textId="77777777" w:rsidR="00A12367" w:rsidRDefault="00BC7E95">
      <w:pPr>
        <w:numPr>
          <w:ilvl w:val="0"/>
          <w:numId w:val="1"/>
        </w:numPr>
      </w:pPr>
      <w:r>
        <w:rPr>
          <w:b/>
        </w:rPr>
        <w:t>Design</w:t>
      </w:r>
      <w:r>
        <w:t xml:space="preserve"> and </w:t>
      </w:r>
      <w:r>
        <w:rPr>
          <w:b/>
        </w:rPr>
        <w:t>iteratively develop</w:t>
      </w:r>
      <w:r>
        <w:t xml:space="preserve"> computational artifacts for practical intent, personal expression, or to address a societal issue by using e</w:t>
      </w:r>
      <w:r>
        <w:t xml:space="preserve">vents to initiate instructions. </w:t>
      </w:r>
    </w:p>
    <w:p w14:paraId="655EEE4F" w14:textId="77777777" w:rsidR="00A12367" w:rsidRDefault="00BC7E95">
      <w:pPr>
        <w:numPr>
          <w:ilvl w:val="0"/>
          <w:numId w:val="1"/>
        </w:numPr>
      </w:pPr>
      <w:r>
        <w:t xml:space="preserve">Decompose problems into smaller components through systematic analysis, using constructs such as procedures, modules, and/or objects. </w:t>
      </w:r>
    </w:p>
    <w:p w14:paraId="05E948EF" w14:textId="77777777" w:rsidR="00A12367" w:rsidRDefault="00BC7E95">
      <w:pPr>
        <w:numPr>
          <w:ilvl w:val="0"/>
          <w:numId w:val="1"/>
        </w:numPr>
      </w:pPr>
      <w:r>
        <w:t>Construct solutions to problems using student-created components, such as procedures, mo</w:t>
      </w:r>
      <w:r>
        <w:t>dules and/or objects.</w:t>
      </w:r>
    </w:p>
    <w:p w14:paraId="619FB271" w14:textId="77777777" w:rsidR="00A12367" w:rsidRDefault="00BC7E95">
      <w:pPr>
        <w:numPr>
          <w:ilvl w:val="0"/>
          <w:numId w:val="1"/>
        </w:numPr>
      </w:pPr>
      <w:r>
        <w:t>Illustrate ways computing systems implement logic, input, and output through hardware components.</w:t>
      </w:r>
    </w:p>
    <w:p w14:paraId="468D8D0A" w14:textId="77777777" w:rsidR="00A12367" w:rsidRDefault="00BC7E95">
      <w:pPr>
        <w:numPr>
          <w:ilvl w:val="0"/>
          <w:numId w:val="1"/>
        </w:numPr>
      </w:pPr>
      <w:r>
        <w:t xml:space="preserve">Compare levels of abstraction and interactions between application software, system software, and hardware layers. </w:t>
      </w:r>
    </w:p>
    <w:p w14:paraId="3F68995E" w14:textId="77777777" w:rsidR="00A12367" w:rsidRDefault="00BC7E95">
      <w:pPr>
        <w:numPr>
          <w:ilvl w:val="0"/>
          <w:numId w:val="1"/>
        </w:numPr>
      </w:pPr>
      <w:r>
        <w:t>Justify the selectio</w:t>
      </w:r>
      <w:r>
        <w:t>n of specific control structures when tradeoffs involve implementation, readability, and program performance, and explain the benefits and drawbacks of choices made.</w:t>
      </w:r>
    </w:p>
    <w:p w14:paraId="2AD071BC" w14:textId="77777777" w:rsidR="00A12367" w:rsidRDefault="00BC7E95">
      <w:pPr>
        <w:numPr>
          <w:ilvl w:val="0"/>
          <w:numId w:val="1"/>
        </w:numPr>
      </w:pPr>
      <w:r>
        <w:t>Design and develop computational artifacts working in team roles using collaborative tools.</w:t>
      </w:r>
    </w:p>
    <w:p w14:paraId="19A7F0D2" w14:textId="77777777" w:rsidR="00A12367" w:rsidRDefault="00BC7E95">
      <w:pPr>
        <w:numPr>
          <w:ilvl w:val="0"/>
          <w:numId w:val="1"/>
        </w:numPr>
      </w:pPr>
      <w:r>
        <w:t xml:space="preserve">Create prototypes that use algorithms to solve computational problems by leveraging prior student knowledge and personal interests. </w:t>
      </w:r>
    </w:p>
    <w:p w14:paraId="5ACE729E" w14:textId="77777777" w:rsidR="00A12367" w:rsidRDefault="00BC7E95">
      <w:pPr>
        <w:numPr>
          <w:ilvl w:val="0"/>
          <w:numId w:val="1"/>
        </w:numPr>
      </w:pPr>
      <w:r>
        <w:t>Demonstrate code reuse by creat</w:t>
      </w:r>
      <w:r>
        <w:t>ing programming solutions using libraries and APIs.</w:t>
      </w:r>
    </w:p>
    <w:p w14:paraId="3D0FF86E" w14:textId="77777777" w:rsidR="00A12367" w:rsidRDefault="00BC7E95">
      <w:pPr>
        <w:numPr>
          <w:ilvl w:val="0"/>
          <w:numId w:val="1"/>
        </w:numPr>
      </w:pPr>
      <w:r>
        <w:t>Modify an existing program to add additional functionality and discuss intended and unintended implications (e.g., breaking other functionality)</w:t>
      </w:r>
    </w:p>
    <w:p w14:paraId="28BA766B" w14:textId="77777777" w:rsidR="00A12367" w:rsidRDefault="00BC7E95">
      <w:pPr>
        <w:numPr>
          <w:ilvl w:val="0"/>
          <w:numId w:val="1"/>
        </w:numPr>
      </w:pPr>
      <w:r>
        <w:t>Implement an artificial intelligence algorithm to play a ga</w:t>
      </w:r>
      <w:r>
        <w:t>me against a human opponent or solve a problem.</w:t>
      </w:r>
    </w:p>
    <w:p w14:paraId="145DB446" w14:textId="77777777" w:rsidR="00A12367" w:rsidRDefault="00BC7E95">
      <w:pPr>
        <w:numPr>
          <w:ilvl w:val="0"/>
          <w:numId w:val="1"/>
        </w:numPr>
      </w:pPr>
      <w:r>
        <w:t>Use lists to simplify solutions, generalizing computational problems instead of repeatedly using simple variables.</w:t>
      </w:r>
    </w:p>
    <w:p w14:paraId="69D9AD41" w14:textId="77777777" w:rsidR="00A12367" w:rsidRDefault="00BC7E95">
      <w:pPr>
        <w:numPr>
          <w:ilvl w:val="0"/>
          <w:numId w:val="1"/>
        </w:numPr>
      </w:pPr>
      <w:r>
        <w:t>Create artifacts by using procedures within a program, combinations of data and procedures, o</w:t>
      </w:r>
      <w:r>
        <w:t>r independent but interrelated programs. Create procedures with parameters to organize code and make it easier to reuse.</w:t>
      </w:r>
    </w:p>
    <w:p w14:paraId="5ED88FEC" w14:textId="77777777" w:rsidR="00A12367" w:rsidRDefault="00BC7E95">
      <w:pPr>
        <w:numPr>
          <w:ilvl w:val="0"/>
          <w:numId w:val="1"/>
        </w:numPr>
      </w:pPr>
      <w:r>
        <w:t>Develop guidelines that convey systematic troubleshooting strategies that others can use to identify and fix errors.</w:t>
      </w:r>
    </w:p>
    <w:p w14:paraId="35162D7F" w14:textId="77777777" w:rsidR="00A12367" w:rsidRDefault="00BC7E95">
      <w:pPr>
        <w:numPr>
          <w:ilvl w:val="0"/>
          <w:numId w:val="1"/>
        </w:numPr>
      </w:pPr>
      <w:r>
        <w:t>Evaluate and refin</w:t>
      </w:r>
      <w:r>
        <w:t>e computational artifacts to make them more usable and accessible.</w:t>
      </w:r>
    </w:p>
    <w:p w14:paraId="2EDC3608" w14:textId="77777777" w:rsidR="00A12367" w:rsidRDefault="00A12367"/>
    <w:p w14:paraId="5111A307" w14:textId="77777777" w:rsidR="00A12367" w:rsidRDefault="00BC7E95">
      <w:pPr>
        <w:spacing w:line="276" w:lineRule="auto"/>
        <w:rPr>
          <w:rFonts w:ascii="Arial" w:eastAsia="Arial" w:hAnsi="Arial" w:cs="Arial"/>
          <w:sz w:val="12"/>
          <w:szCs w:val="12"/>
        </w:rPr>
      </w:pPr>
      <w:r>
        <w:br w:type="page"/>
      </w:r>
    </w:p>
    <w:p w14:paraId="2CA82061" w14:textId="77777777" w:rsidR="00A12367" w:rsidRDefault="00A12367">
      <w:pP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ff9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445"/>
        <w:gridCol w:w="2430"/>
        <w:gridCol w:w="2235"/>
      </w:tblGrid>
      <w:tr w:rsidR="00A12367" w14:paraId="552994FD" w14:textId="77777777">
        <w:trPr>
          <w:trHeight w:val="440"/>
        </w:trPr>
        <w:tc>
          <w:tcPr>
            <w:tcW w:w="1905" w:type="dxa"/>
            <w:shd w:val="clear" w:color="auto" w:fill="0635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051A" w14:textId="77777777" w:rsidR="00A12367" w:rsidRDefault="00BC7E95">
            <w:pPr>
              <w:spacing w:line="276" w:lineRule="auto"/>
              <w:jc w:val="center"/>
              <w:rPr>
                <w:rFonts w:ascii="Lexend Deca" w:eastAsia="Lexend Deca" w:hAnsi="Lexend Deca" w:cs="Lexend Deca"/>
                <w:b/>
                <w:color w:val="FFFFFF"/>
              </w:rPr>
            </w:pPr>
            <w:r>
              <w:rPr>
                <w:rFonts w:ascii="Lexend Deca" w:eastAsia="Lexend Deca" w:hAnsi="Lexend Deca" w:cs="Lexend Deca"/>
                <w:b/>
                <w:color w:val="FFFFFF"/>
              </w:rPr>
              <w:t>Components of learning</w:t>
            </w:r>
          </w:p>
        </w:tc>
        <w:tc>
          <w:tcPr>
            <w:tcW w:w="2445" w:type="dxa"/>
            <w:shd w:val="clear" w:color="auto" w:fill="0635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8473" w14:textId="77777777" w:rsidR="00A12367" w:rsidRDefault="00BC7E95">
            <w:pPr>
              <w:widowControl w:val="0"/>
              <w:jc w:val="center"/>
              <w:rPr>
                <w:rFonts w:ascii="Lexend Deca" w:eastAsia="Lexend Deca" w:hAnsi="Lexend Deca" w:cs="Lexend Deca"/>
                <w:b/>
                <w:color w:val="FFFFFF"/>
              </w:rPr>
            </w:pPr>
            <w:r>
              <w:rPr>
                <w:rFonts w:ascii="Lexend Deca" w:eastAsia="Lexend Deca" w:hAnsi="Lexend Deca" w:cs="Lexend Deca"/>
                <w:b/>
                <w:color w:val="FFFFFF"/>
              </w:rPr>
              <w:t>How will this be graded?</w:t>
            </w:r>
          </w:p>
        </w:tc>
        <w:tc>
          <w:tcPr>
            <w:tcW w:w="2430" w:type="dxa"/>
            <w:shd w:val="clear" w:color="auto" w:fill="0635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E6A0" w14:textId="77777777" w:rsidR="00A12367" w:rsidRDefault="00BC7E95">
            <w:pPr>
              <w:widowControl w:val="0"/>
              <w:jc w:val="center"/>
              <w:rPr>
                <w:rFonts w:ascii="Lexend Deca" w:eastAsia="Lexend Deca" w:hAnsi="Lexend Deca" w:cs="Lexend Deca"/>
                <w:b/>
                <w:color w:val="FFFFFF"/>
              </w:rPr>
            </w:pPr>
            <w:r>
              <w:rPr>
                <w:rFonts w:ascii="Lexend Deca" w:eastAsia="Lexend Deca" w:hAnsi="Lexend Deca" w:cs="Lexend Deca"/>
                <w:b/>
                <w:color w:val="FFFFFF"/>
              </w:rPr>
              <w:t>When will this be graded?</w:t>
            </w:r>
          </w:p>
        </w:tc>
        <w:tc>
          <w:tcPr>
            <w:tcW w:w="2235" w:type="dxa"/>
            <w:shd w:val="clear" w:color="auto" w:fill="0635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077" w14:textId="77777777" w:rsidR="00A12367" w:rsidRDefault="00BC7E95">
            <w:pPr>
              <w:widowControl w:val="0"/>
              <w:jc w:val="center"/>
              <w:rPr>
                <w:rFonts w:ascii="Lexend Deca" w:eastAsia="Lexend Deca" w:hAnsi="Lexend Deca" w:cs="Lexend Deca"/>
                <w:b/>
                <w:color w:val="FFFFFF"/>
              </w:rPr>
            </w:pPr>
            <w:r>
              <w:rPr>
                <w:rFonts w:ascii="Lexend Deca" w:eastAsia="Lexend Deca" w:hAnsi="Lexend Deca" w:cs="Lexend Deca"/>
                <w:b/>
                <w:color w:val="FFFFFF"/>
              </w:rPr>
              <w:t>What will this look like in PowerSchool?</w:t>
            </w:r>
          </w:p>
        </w:tc>
      </w:tr>
      <w:tr w:rsidR="00A12367" w14:paraId="695E001E" w14:textId="77777777">
        <w:trPr>
          <w:trHeight w:val="440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8CFF" w14:textId="77777777" w:rsidR="00A12367" w:rsidRDefault="00BC7E95">
            <w:pPr>
              <w:spacing w:line="276" w:lineRule="auto"/>
              <w:rPr>
                <w:rFonts w:ascii="Lexend Deca" w:eastAsia="Lexend Deca" w:hAnsi="Lexend Deca" w:cs="Lexend Deca"/>
                <w:b/>
              </w:rPr>
            </w:pPr>
            <w:r>
              <w:rPr>
                <w:rFonts w:ascii="Lexend Deca" w:eastAsia="Lexend Deca" w:hAnsi="Lexend Deca" w:cs="Lexend Deca"/>
                <w:b/>
              </w:rPr>
              <w:t>Project design reports</w:t>
            </w:r>
          </w:p>
          <w:p w14:paraId="023ED960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</w:rPr>
              <w:t>(</w:t>
            </w:r>
            <w:r>
              <w:rPr>
                <w:rFonts w:ascii="Lexend Deca Light" w:eastAsia="Lexend Deca Light" w:hAnsi="Lexend Deca Light" w:cs="Lexend Deca Light"/>
                <w:shd w:val="clear" w:color="auto" w:fill="FCE5CD"/>
              </w:rPr>
              <w:t xml:space="preserve">Standard 1 </w:t>
            </w:r>
            <w:r>
              <w:rPr>
                <w:rFonts w:ascii="Lexend Deca Light" w:eastAsia="Lexend Deca Light" w:hAnsi="Lexend Deca Light" w:cs="Lexend Deca Light"/>
              </w:rPr>
              <w:t xml:space="preserve">- </w:t>
            </w: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Documentation)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D6F8" w14:textId="77777777" w:rsidR="00A12367" w:rsidRDefault="00BC7E95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Summative grades will be based on a rubric for standard 1.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D08D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Graded at the end of each project.</w:t>
            </w:r>
          </w:p>
          <w:p w14:paraId="61B15D47" w14:textId="77777777" w:rsidR="00A12367" w:rsidRDefault="00A12367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6580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This will be a grade from C to A+</w:t>
            </w:r>
          </w:p>
          <w:p w14:paraId="7CC6D13D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  <w:p w14:paraId="7256072B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These will be labeled as using a number to indicate the standard and sub-letter to differentiate each assignment </w:t>
            </w:r>
            <w:proofErr w:type="gramStart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e.g.</w:t>
            </w:r>
            <w:proofErr w:type="gramEnd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 1A, 1B e</w:t>
            </w: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tc.</w:t>
            </w:r>
          </w:p>
        </w:tc>
      </w:tr>
      <w:tr w:rsidR="00A12367" w14:paraId="4102728E" w14:textId="77777777">
        <w:trPr>
          <w:trHeight w:val="44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76B5" w14:textId="77777777" w:rsidR="00A12367" w:rsidRDefault="00BC7E95">
            <w:pPr>
              <w:spacing w:line="276" w:lineRule="auto"/>
              <w:rPr>
                <w:rFonts w:ascii="Lexend Deca" w:eastAsia="Lexend Deca" w:hAnsi="Lexend Deca" w:cs="Lexend Deca"/>
                <w:b/>
              </w:rPr>
            </w:pPr>
            <w:r>
              <w:rPr>
                <w:rFonts w:ascii="Lexend Deca" w:eastAsia="Lexend Deca" w:hAnsi="Lexend Deca" w:cs="Lexend Deca"/>
                <w:b/>
              </w:rPr>
              <w:t>Portfolio assignment</w:t>
            </w:r>
          </w:p>
          <w:p w14:paraId="28D1E89A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</w:rPr>
            </w:pPr>
            <w:r>
              <w:rPr>
                <w:rFonts w:ascii="Lexend Deca Light" w:eastAsia="Lexend Deca Light" w:hAnsi="Lexend Deca Light" w:cs="Lexend Deca Light"/>
              </w:rPr>
              <w:t>(</w:t>
            </w:r>
            <w:r>
              <w:rPr>
                <w:rFonts w:ascii="Lexend Deca Light" w:eastAsia="Lexend Deca Light" w:hAnsi="Lexend Deca Light" w:cs="Lexend Deca Light"/>
                <w:shd w:val="clear" w:color="auto" w:fill="FCE5CD"/>
              </w:rPr>
              <w:t>Standard 2</w:t>
            </w:r>
            <w:r>
              <w:rPr>
                <w:rFonts w:ascii="Lexend Deca Light" w:eastAsia="Lexend Deca Light" w:hAnsi="Lexend Deca Light" w:cs="Lexend Deca Light"/>
              </w:rPr>
              <w:t xml:space="preserve"> - Iterative Design)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3689" w14:textId="77777777" w:rsidR="00A12367" w:rsidRDefault="00BC7E95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Summative grades will be based on a rubric for standard 2.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F065" w14:textId="77777777" w:rsidR="00A12367" w:rsidRDefault="00BC7E95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Graded once per quarter.</w:t>
            </w: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4F99" w14:textId="77777777" w:rsidR="00A12367" w:rsidRDefault="00A12367">
            <w:pPr>
              <w:rPr>
                <w:rFonts w:ascii="Lexend Deca Light" w:eastAsia="Lexend Deca Light" w:hAnsi="Lexend Deca Light" w:cs="Lexend Deca Light"/>
              </w:rPr>
            </w:pPr>
          </w:p>
        </w:tc>
      </w:tr>
      <w:tr w:rsidR="00A12367" w14:paraId="13F778F2" w14:textId="77777777">
        <w:trPr>
          <w:trHeight w:val="44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807D" w14:textId="77777777" w:rsidR="00A12367" w:rsidRDefault="00BC7E95">
            <w:pPr>
              <w:spacing w:line="276" w:lineRule="auto"/>
              <w:rPr>
                <w:rFonts w:ascii="Lexend Deca" w:eastAsia="Lexend Deca" w:hAnsi="Lexend Deca" w:cs="Lexend Deca"/>
                <w:b/>
              </w:rPr>
            </w:pPr>
            <w:r>
              <w:rPr>
                <w:rFonts w:ascii="Lexend Deca" w:eastAsia="Lexend Deca" w:hAnsi="Lexend Deca" w:cs="Lexend Deca"/>
                <w:b/>
              </w:rPr>
              <w:t>Computer science skills</w:t>
            </w:r>
          </w:p>
          <w:p w14:paraId="6CDAF926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</w:rPr>
            </w:pPr>
            <w:r>
              <w:rPr>
                <w:rFonts w:ascii="Lexend Deca Light" w:eastAsia="Lexend Deca Light" w:hAnsi="Lexend Deca Light" w:cs="Lexend Deca Light"/>
              </w:rPr>
              <w:t>(</w:t>
            </w:r>
            <w:r>
              <w:rPr>
                <w:rFonts w:ascii="Lexend Deca Light" w:eastAsia="Lexend Deca Light" w:hAnsi="Lexend Deca Light" w:cs="Lexend Deca Light"/>
                <w:shd w:val="clear" w:color="auto" w:fill="FCE5CD"/>
              </w:rPr>
              <w:t>Standards 3 - 14</w:t>
            </w:r>
            <w:r>
              <w:rPr>
                <w:rFonts w:ascii="Lexend Deca Light" w:eastAsia="Lexend Deca Light" w:hAnsi="Lexend Deca Light" w:cs="Lexend Deca Light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1A6C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Summative grades will be awarded using the most current progress made within the mastery checks for the specific skills we are working on.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5F34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Updated every two weeks.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09AF" w14:textId="77777777" w:rsidR="00A12367" w:rsidRDefault="00BC7E95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This will be a grade from C to A+</w:t>
            </w:r>
          </w:p>
          <w:p w14:paraId="25685678" w14:textId="77777777" w:rsidR="00A12367" w:rsidRDefault="00A12367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  <w:p w14:paraId="2EC9EF8B" w14:textId="77777777" w:rsidR="00A12367" w:rsidRDefault="00BC7E95">
            <w:pPr>
              <w:widowControl w:val="0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The CS skills will be labeled as whole numbers </w:t>
            </w:r>
            <w:proofErr w:type="gramStart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e.g.</w:t>
            </w:r>
            <w:proofErr w:type="gramEnd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 1,2,</w:t>
            </w: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3 etc.</w:t>
            </w:r>
          </w:p>
        </w:tc>
      </w:tr>
      <w:tr w:rsidR="00A12367" w14:paraId="5D8FC40E" w14:textId="77777777">
        <w:trPr>
          <w:trHeight w:val="44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A067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43A5" w14:textId="77777777" w:rsidR="00A12367" w:rsidRDefault="00BC7E95">
            <w:pPr>
              <w:spacing w:line="276" w:lineRule="auto"/>
              <w:rPr>
                <w:rFonts w:ascii="Lexend Deca" w:eastAsia="Lexend Deca" w:hAnsi="Lexend Deca" w:cs="Lexend Deca"/>
                <w:b/>
                <w:sz w:val="20"/>
                <w:szCs w:val="20"/>
              </w:rPr>
            </w:pPr>
            <w:r>
              <w:rPr>
                <w:rFonts w:ascii="Lexend Deca" w:eastAsia="Lexend Deca" w:hAnsi="Lexend Deca" w:cs="Lexend Deca"/>
                <w:b/>
                <w:sz w:val="20"/>
                <w:szCs w:val="20"/>
              </w:rPr>
              <w:t>Mastery checks</w:t>
            </w:r>
          </w:p>
          <w:p w14:paraId="478CDB92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  <w:p w14:paraId="01D04696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These are short assignments which check for understanding and application of the CS standards. </w:t>
            </w:r>
          </w:p>
          <w:p w14:paraId="2E30941A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  <w:p w14:paraId="18AE785A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This will be graded formatively. Rubrics for the standards will be provided.</w:t>
            </w:r>
          </w:p>
          <w:p w14:paraId="784BC313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9A74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Feedback is updated regularly within Schoology and submitted work. This will be provided using rubrics for each standard.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1302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Check marks which indicate that these mastery checks hav</w:t>
            </w: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e been completed.</w:t>
            </w:r>
          </w:p>
          <w:p w14:paraId="100EF66A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  <w:p w14:paraId="29100D50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Mastery checks will be labeled using decimal numbers </w:t>
            </w:r>
            <w:proofErr w:type="gramStart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e.g.</w:t>
            </w:r>
            <w:proofErr w:type="gramEnd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 1.1, 1.2 etc.</w:t>
            </w:r>
          </w:p>
          <w:p w14:paraId="67DB7081" w14:textId="77777777" w:rsidR="00A12367" w:rsidRDefault="00A12367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</w:p>
          <w:p w14:paraId="6877F8C6" w14:textId="77777777" w:rsidR="00A12367" w:rsidRDefault="00BC7E95">
            <w:pPr>
              <w:spacing w:line="276" w:lineRule="auto"/>
              <w:rPr>
                <w:rFonts w:ascii="Lexend Deca Light" w:eastAsia="Lexend Deca Light" w:hAnsi="Lexend Deca Light" w:cs="Lexend Deca Light"/>
                <w:sz w:val="20"/>
                <w:szCs w:val="20"/>
              </w:rPr>
            </w:pPr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Feedback on these assignments will not be in </w:t>
            </w:r>
            <w:proofErr w:type="spellStart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>Powerschool</w:t>
            </w:r>
            <w:proofErr w:type="spellEnd"/>
            <w:r>
              <w:rPr>
                <w:rFonts w:ascii="Lexend Deca Light" w:eastAsia="Lexend Deca Light" w:hAnsi="Lexend Deca Light" w:cs="Lexend Deca Light"/>
                <w:sz w:val="20"/>
                <w:szCs w:val="20"/>
              </w:rPr>
              <w:t xml:space="preserve">, but will be provided for students to review using the rubrics. </w:t>
            </w:r>
          </w:p>
        </w:tc>
      </w:tr>
    </w:tbl>
    <w:p w14:paraId="6F613E26" w14:textId="77777777" w:rsidR="00A12367" w:rsidRDefault="00BC7E95">
      <w:pPr>
        <w:shd w:val="clear" w:color="auto" w:fill="FFFFFF"/>
        <w:spacing w:before="120" w:after="120"/>
        <w:rPr>
          <w:rFonts w:ascii="Lexend Deca Light" w:eastAsia="Lexend Deca Light" w:hAnsi="Lexend Deca Light" w:cs="Lexend Deca Light"/>
        </w:rPr>
      </w:pPr>
      <w:r>
        <w:rPr>
          <w:rFonts w:ascii="Calibri" w:eastAsia="Calibri" w:hAnsi="Calibri" w:cs="Calibri"/>
        </w:rPr>
        <w:br/>
      </w:r>
    </w:p>
    <w:sectPr w:rsidR="00A12367">
      <w:headerReference w:type="even" r:id="rId46"/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133" w:right="1133" w:bottom="1133" w:left="1133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53D9" w14:textId="77777777" w:rsidR="00BC7E95" w:rsidRDefault="00BC7E95">
      <w:r>
        <w:separator/>
      </w:r>
    </w:p>
  </w:endnote>
  <w:endnote w:type="continuationSeparator" w:id="0">
    <w:p w14:paraId="49E61E09" w14:textId="77777777" w:rsidR="00BC7E95" w:rsidRDefault="00BC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charset w:val="00"/>
    <w:family w:val="auto"/>
    <w:pitch w:val="default"/>
  </w:font>
  <w:font w:name="Lexend Deca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AA34" w14:textId="77777777" w:rsidR="00A12367" w:rsidRDefault="00BC7E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jc w:val="center"/>
      <w:rPr>
        <w:rFonts w:ascii="Calibri" w:eastAsia="Calibri" w:hAnsi="Calibri" w:cs="Calibri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4D415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DE673C5" w14:textId="77777777" w:rsidR="00A12367" w:rsidRDefault="00A12367">
    <w:pPr>
      <w:tabs>
        <w:tab w:val="center" w:pos="4320"/>
        <w:tab w:val="right" w:pos="8640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1CC5" w14:textId="77777777" w:rsidR="00A12367" w:rsidRDefault="00A123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C559" w14:textId="77777777" w:rsidR="00BC7E95" w:rsidRDefault="00BC7E95">
      <w:r>
        <w:separator/>
      </w:r>
    </w:p>
  </w:footnote>
  <w:footnote w:type="continuationSeparator" w:id="0">
    <w:p w14:paraId="0421C401" w14:textId="77777777" w:rsidR="00BC7E95" w:rsidRDefault="00BC7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A677" w14:textId="77777777" w:rsidR="00A12367" w:rsidRDefault="00A123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8C32" w14:textId="77777777" w:rsidR="00A12367" w:rsidRDefault="00A123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1D8C" w14:textId="77777777" w:rsidR="00A12367" w:rsidRDefault="00BC7E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C97877" wp14:editId="371F4F8A">
          <wp:simplePos x="0" y="0"/>
          <wp:positionH relativeFrom="column">
            <wp:posOffset>4962525</wp:posOffset>
          </wp:positionH>
          <wp:positionV relativeFrom="paragraph">
            <wp:posOffset>685800</wp:posOffset>
          </wp:positionV>
          <wp:extent cx="1162050" cy="581025"/>
          <wp:effectExtent l="0" t="0" r="0" b="0"/>
          <wp:wrapNone/>
          <wp:docPr id="14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3B2099" wp14:editId="425E61A7">
          <wp:simplePos x="0" y="0"/>
          <wp:positionH relativeFrom="column">
            <wp:posOffset>4</wp:posOffset>
          </wp:positionH>
          <wp:positionV relativeFrom="paragraph">
            <wp:posOffset>681900</wp:posOffset>
          </wp:positionV>
          <wp:extent cx="580163" cy="580163"/>
          <wp:effectExtent l="0" t="0" r="0" b="0"/>
          <wp:wrapNone/>
          <wp:docPr id="1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163" cy="580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0C73"/>
    <w:multiLevelType w:val="multilevel"/>
    <w:tmpl w:val="B25C2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367"/>
    <w:rsid w:val="004D415E"/>
    <w:rsid w:val="00A12367"/>
    <w:rsid w:val="00B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A317"/>
  <w15:docId w15:val="{54D71404-734A-4EAE-A54A-85511B6D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8495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4957"/>
  </w:style>
  <w:style w:type="paragraph" w:styleId="Fuzeile">
    <w:name w:val="footer"/>
    <w:basedOn w:val="Standard"/>
    <w:link w:val="FuzeileZchn"/>
    <w:uiPriority w:val="99"/>
    <w:unhideWhenUsed/>
    <w:rsid w:val="00F8495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4957"/>
  </w:style>
  <w:style w:type="paragraph" w:styleId="Listenabsatz">
    <w:name w:val="List Paragraph"/>
    <w:basedOn w:val="Standard"/>
    <w:uiPriority w:val="34"/>
    <w:qFormat/>
    <w:rsid w:val="00794A73"/>
    <w:pPr>
      <w:ind w:left="720"/>
      <w:contextualSpacing/>
    </w:pPr>
  </w:style>
  <w:style w:type="table" w:customStyle="1" w:styleId="a0"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CryXsIdIMd1IUGVfJ7yWiKYRoCEVQmvNsvvs0eG0BsQ/edit?usp=share_link" TargetMode="External"/><Relationship Id="rId18" Type="http://schemas.openxmlformats.org/officeDocument/2006/relationships/hyperlink" Target="https://docs.google.com/document/d/1L0x8VwarxXUas4ssq7QVoIPm63eFGvGV7idMlub4piA/edit?usp=share_link" TargetMode="External"/><Relationship Id="rId26" Type="http://schemas.openxmlformats.org/officeDocument/2006/relationships/hyperlink" Target="https://docs.google.com/document/d/1gAGJbixJZLhuuf2DUzcsarF4wIlcI18-YtmVxtHvoME/edit?usp=sharing" TargetMode="External"/><Relationship Id="rId39" Type="http://schemas.openxmlformats.org/officeDocument/2006/relationships/hyperlink" Target="https://docs.google.com/document/d/1g5Uatn8Cf1TvWPxhfsq2lmHHv1gTFG0K5lzMo6kn-i4/edit?usp=sharing" TargetMode="External"/><Relationship Id="rId21" Type="http://schemas.openxmlformats.org/officeDocument/2006/relationships/hyperlink" Target="https://docs.google.com/document/u/0/d/1hctGkNz4vInlG6yGVWBCQoZ_InYtcUjUHMza6RSQWy0/edit" TargetMode="External"/><Relationship Id="rId34" Type="http://schemas.openxmlformats.org/officeDocument/2006/relationships/hyperlink" Target="https://docs.google.com/presentation/d/1kmrAAfg77whTDLexHjBS9EqFDDprqdd-xJNohgM5G0o/edit?usp=share_link" TargetMode="External"/><Relationship Id="rId42" Type="http://schemas.openxmlformats.org/officeDocument/2006/relationships/hyperlink" Target="https://docs.google.com/document/d/1AFhKAnLZJjdwpx4q7ubdYJMR0eKX2GM99FyM-TyOnZc/edit?usp=share_link" TargetMode="External"/><Relationship Id="rId47" Type="http://schemas.openxmlformats.org/officeDocument/2006/relationships/header" Target="header2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bIXxR3MnsjZD9kA0YX6-U3U1bu0LTMweyAHE12kvBFE/edit?usp=sharing" TargetMode="External"/><Relationship Id="rId29" Type="http://schemas.openxmlformats.org/officeDocument/2006/relationships/hyperlink" Target="https://docs.google.com/presentation/d/1nabaeg5bUZMWvACBkNoOpjbVPX5U5X9h1EDnu5PsXhc/edit?usp=share_link" TargetMode="External"/><Relationship Id="rId11" Type="http://schemas.openxmlformats.org/officeDocument/2006/relationships/hyperlink" Target="https://docs.google.com/document/d/1gcF-INFA0RMyfwlA02MbkJl-CQ1TfVutXSBKkncSpqA/edit" TargetMode="External"/><Relationship Id="rId24" Type="http://schemas.openxmlformats.org/officeDocument/2006/relationships/hyperlink" Target="https://docs.google.com/document/d/1ns8a1j-zVQC6QSGicFpFPabo5txCT4SsCZ95GGPESOc/edit?usp=sharing" TargetMode="External"/><Relationship Id="rId32" Type="http://schemas.openxmlformats.org/officeDocument/2006/relationships/hyperlink" Target="https://docs.google.com/presentation/d/1pgdMH8R9t6eiqMlrqAR-32JYwOtcJuG-_EXjk5Qula8/edit?usp=sharing" TargetMode="External"/><Relationship Id="rId37" Type="http://schemas.openxmlformats.org/officeDocument/2006/relationships/hyperlink" Target="https://drive.google.com/drive/folders/1v_chI0ent_Rfc7eGgL2I6DAMyUs659vC?usp=sharing" TargetMode="External"/><Relationship Id="rId40" Type="http://schemas.openxmlformats.org/officeDocument/2006/relationships/hyperlink" Target="https://docs.google.com/document/d/1_eKSMWPU2f6c8t_TdPsHy4EbfhH4OtRWVCKcy2TAzyo/edit?usp=sharing" TargetMode="External"/><Relationship Id="rId45" Type="http://schemas.openxmlformats.org/officeDocument/2006/relationships/hyperlink" Target="https://docs.google.com/document/d/1laWABUCYRGIPuR4WeZO6ptOvPkeB8V0jmE9iMOAosr4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bdlC3m8Xrf_BWKEmmXJ_ChLi0LBV8waml5FxIHaUqaA/edit?usp=share_link" TargetMode="External"/><Relationship Id="rId23" Type="http://schemas.openxmlformats.org/officeDocument/2006/relationships/hyperlink" Target="https://docs.google.com/document/d/1dLE8M5qCUOfc5XOYvF183pRl4u1OwICYruQ9AI0YXwA/edit?usp=sharing" TargetMode="External"/><Relationship Id="rId28" Type="http://schemas.openxmlformats.org/officeDocument/2006/relationships/hyperlink" Target="https://docs.google.com/presentation/d/1nabaeg5bUZMWvACBkNoOpjbVPX5U5X9h1EDnu5PsXhc/edit?usp=share_link" TargetMode="External"/><Relationship Id="rId36" Type="http://schemas.openxmlformats.org/officeDocument/2006/relationships/hyperlink" Target="https://drive.google.com/drive/folders/1v_chI0ent_Rfc7eGgL2I6DAMyUs659vC?usp=sharing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docs.google.com/document/d/1uZqm6r7i1UFMrxCvj3OOjlHA2FY8b6QUo2-F0WtzcTY/edit?usp=sharing" TargetMode="External"/><Relationship Id="rId19" Type="http://schemas.openxmlformats.org/officeDocument/2006/relationships/hyperlink" Target="https://docs.google.com/document/u/0/d/1PUJeVOyaNBHFWqAXpa-GA8UAEXLa5GHJPF4qF47hU1o/edit" TargetMode="External"/><Relationship Id="rId31" Type="http://schemas.openxmlformats.org/officeDocument/2006/relationships/hyperlink" Target="https://docs.google.com/document/d/1SFTg5NNHNjGIve7CgpLtpryWY08jwrUbiZH--hmGwLs/edit?usp=sharing" TargetMode="External"/><Relationship Id="rId44" Type="http://schemas.openxmlformats.org/officeDocument/2006/relationships/hyperlink" Target="https://docs.google.com/spreadsheets/d/1KzmTZv2yaBi4yJTqV8HlxC87Q0aoc1HkaO1I274RQ_g/edit?usp=sharin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aWABUCYRGIPuR4WeZO6ptOvPkeB8V0jmE9iMOAosr4/edit" TargetMode="External"/><Relationship Id="rId14" Type="http://schemas.openxmlformats.org/officeDocument/2006/relationships/hyperlink" Target="https://docs.google.com/document/d/164hLZgbn-AGFGD7qI61FHI-yzYAJ24LLE2aYpoHkzXk/edit?usp=sharing" TargetMode="External"/><Relationship Id="rId22" Type="http://schemas.openxmlformats.org/officeDocument/2006/relationships/hyperlink" Target="https://docs.google.com/document/d/1FP_8B-b16SfjV7nVBie7BFoJCDXLRpZUP1xU5jtLpo8/edit?usp=share_link" TargetMode="External"/><Relationship Id="rId27" Type="http://schemas.openxmlformats.org/officeDocument/2006/relationships/hyperlink" Target="https://docs.google.com/document/d/1KnEKkdxULiYSDdhwkx4dmOC6wM73C4KvHKerTj6Gjs4/edit?usp=share_link" TargetMode="External"/><Relationship Id="rId30" Type="http://schemas.openxmlformats.org/officeDocument/2006/relationships/hyperlink" Target="https://docs.google.com/document/u/0/d/1SFTg5NNHNjGIve7CgpLtpryWY08jwrUbiZH--hmGwLs/edit" TargetMode="External"/><Relationship Id="rId35" Type="http://schemas.openxmlformats.org/officeDocument/2006/relationships/hyperlink" Target="https://docs.google.com/document/d/10NM26sKxiH5UqavpRBnBqaLKeZhczQPglutWB7s-BVI/edit?usp=sharing" TargetMode="External"/><Relationship Id="rId43" Type="http://schemas.openxmlformats.org/officeDocument/2006/relationships/hyperlink" Target="https://docs.google.com/document/d/1iqMsKo7_xlU8iyZwtiZr4mRG1DOtxAj9x5fnr0gCw2M/edit?usp=share_link" TargetMode="External"/><Relationship Id="rId48" Type="http://schemas.openxmlformats.org/officeDocument/2006/relationships/footer" Target="footer1.xml"/><Relationship Id="rId8" Type="http://schemas.openxmlformats.org/officeDocument/2006/relationships/hyperlink" Target="https://docs.google.com/document/d/1SoB9E0Qwnm6u1blHZbhu6sXVv_sWYpGpHfoYx4xrsNg/edit?usp=sharing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LneHczLJQm4K49Kazo0LLXJbFXoixr6piB-qZqVF-y0/edit?usp=share_link" TargetMode="External"/><Relationship Id="rId17" Type="http://schemas.openxmlformats.org/officeDocument/2006/relationships/hyperlink" Target="https://docs.google.com/document/d/17-7AeBOVLuP6Pc5_ZXSRFckmNEbG78uRpZe52yFq9nk/edit" TargetMode="External"/><Relationship Id="rId25" Type="http://schemas.openxmlformats.org/officeDocument/2006/relationships/hyperlink" Target="https://docs.google.com/document/d/1tpcQ1cS737low2DFhf_z0secJnc_3A4DNNQ2nwX7Xtw/edit?usp=share_link" TargetMode="External"/><Relationship Id="rId33" Type="http://schemas.openxmlformats.org/officeDocument/2006/relationships/hyperlink" Target="https://docs.google.com/document/d/1iHQ_J8Facmp9V1irArWm5ehGjz-w-GWz-ncWO0aU0JU/edit?usp=share_link" TargetMode="External"/><Relationship Id="rId38" Type="http://schemas.openxmlformats.org/officeDocument/2006/relationships/hyperlink" Target="https://docs.google.com/document/d/1vISLM3GFQMVjLd98q7GA1IfMohm2m9-DrPD9xa34eEc/edit?usp=sharing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docs.google.com/document/d/1qhEnVhJ14Sf9SQuJQGPfl2kp0RJAteK_qca9uNYG8PY/edit?usp=share_link" TargetMode="External"/><Relationship Id="rId41" Type="http://schemas.openxmlformats.org/officeDocument/2006/relationships/hyperlink" Target="https://docs.google.com/document/d/10GEjf_8v0Em-IeJhMWc1toa7JlLcKA8Z_19uPP9RgFs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l/D/5vd5EOkEF24RdteZeCCmg==">CgMxLjAaDQoBMBIICgYIBTICCAEaDQoBMRIICgYIBTICCAEyDmguY2pldWZmeGV6a3ZuMg5oLjUyYWJuYmM0ZHFxOTgAciExakVGTTF3elVoSVNjaG5qWDAxUUUtNndlMHRBWUxUS1k=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Kreier</cp:lastModifiedBy>
  <cp:revision>2</cp:revision>
  <dcterms:created xsi:type="dcterms:W3CDTF">2019-10-02T04:39:00Z</dcterms:created>
  <dcterms:modified xsi:type="dcterms:W3CDTF">2025-04-09T07:50:00Z</dcterms:modified>
</cp:coreProperties>
</file>