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B — Written Part</w:t>
      </w:r>
    </w:p>
    <w:p>
      <w:r>
        <w:t>A web page is made of HTML, CSS, and sometimes JavaScript. HTML gives the page its structure and meaning, CSS controls its appearance, and JavaScript can add interactive behavior. When a browser opens my HTML file, it reads the HTML elements, builds the DOM structure, loads the CSS and images, and then renders everything on the screen according to the HTML structure and CSS rules.</w:t>
        <w:br/>
        <w:br/>
        <w:t>In my own files, I used semantic tags instead of using only divs in several places. First, in index.html, I used &lt;article&gt; for the Main, Duo’s, and Private computer zone cards because each card is an independent piece of content. Second, in prices.html, I used &lt;article&gt; for each price plan because every tariff is a separate piece of information. Third, in computers.html, I used &lt;figure&gt; and &lt;figcaption&gt; for the computer images because they connect each image with its description. I also used &lt;dl&gt;, &lt;dt&gt;, and &lt;dd&gt; for computer specifications because they represent terms and their corresponding values.</w:t>
        <w:br/>
        <w:br/>
        <w:t>When a visitor presses the submit button today, the booking form sends the entered data according to the form settings. There is no real backend processing, so the website does not actually create a database booking.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