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0B9F0" w14:textId="77777777" w:rsidR="006637A0" w:rsidRDefault="006637A0" w:rsidP="006637A0">
      <w:pPr>
        <w:pStyle w:val="Heading1"/>
        <w:rPr>
          <w:sz w:val="22"/>
        </w:rPr>
      </w:pPr>
      <w:r>
        <w:rPr>
          <w:sz w:val="22"/>
        </w:rPr>
        <w:t>BHARATI VIDYAPEETH’S COLLEGE OF ENGINEERING FOR WOMEN</w:t>
      </w:r>
    </w:p>
    <w:p w14:paraId="591A06D9" w14:textId="77777777" w:rsidR="006637A0" w:rsidRDefault="006637A0" w:rsidP="006637A0">
      <w:pPr>
        <w:pStyle w:val="Heading1"/>
        <w:rPr>
          <w:sz w:val="22"/>
        </w:rPr>
      </w:pPr>
    </w:p>
    <w:p w14:paraId="5685AACB" w14:textId="0DEE584B" w:rsidR="006637A0" w:rsidRDefault="006637A0" w:rsidP="006637A0">
      <w:pPr>
        <w:pStyle w:val="Heading1"/>
      </w:pPr>
      <w:r>
        <w:t>FDP ON</w:t>
      </w:r>
    </w:p>
    <w:p w14:paraId="0BBDF9BC" w14:textId="77777777" w:rsidR="006637A0" w:rsidRDefault="006637A0" w:rsidP="006637A0">
      <w:pPr>
        <w:pStyle w:val="Heading1"/>
      </w:pPr>
    </w:p>
    <w:p w14:paraId="60F6002A" w14:textId="12225586" w:rsidR="006637A0" w:rsidRDefault="006637A0" w:rsidP="006637A0">
      <w:pPr>
        <w:pStyle w:val="Heading1"/>
        <w:rPr>
          <w:color w:val="FF0000"/>
        </w:rPr>
      </w:pPr>
      <w:r>
        <w:rPr>
          <w:color w:val="FF0000"/>
        </w:rPr>
        <w:t xml:space="preserve">“RESEARCH OPPORTUNITIES IN SUSTAINABLE DEVELOPMENT USING GIS TECHNOLOGIES” </w:t>
      </w:r>
    </w:p>
    <w:p w14:paraId="4A37C04F" w14:textId="77777777" w:rsidR="006637A0" w:rsidRDefault="006637A0" w:rsidP="006637A0">
      <w:pPr>
        <w:pStyle w:val="Heading1"/>
        <w:rPr>
          <w:color w:val="FF0000"/>
        </w:rPr>
      </w:pPr>
    </w:p>
    <w:p w14:paraId="587143F7" w14:textId="77777777" w:rsidR="006637A0" w:rsidRDefault="006637A0" w:rsidP="006637A0">
      <w:pPr>
        <w:pStyle w:val="Heading1"/>
      </w:pPr>
      <w:r>
        <w:rPr>
          <w:sz w:val="24"/>
        </w:rPr>
        <w:t xml:space="preserve">SPONSORED BY AICTE TRAINING AND LEARNING (ATAL) ACADEMY </w:t>
      </w:r>
    </w:p>
    <w:p w14:paraId="03CA90A2" w14:textId="2F8A3195" w:rsidR="006637A0" w:rsidRDefault="006637A0" w:rsidP="00C37510">
      <w:pPr>
        <w:pStyle w:val="Heading1"/>
        <w:ind w:left="0"/>
        <w:jc w:val="left"/>
      </w:pPr>
    </w:p>
    <w:p w14:paraId="0D1B4323" w14:textId="1489E08E" w:rsidR="006637A0" w:rsidRDefault="00C827F0" w:rsidP="006637A0">
      <w:pPr>
        <w:pStyle w:val="Heading1"/>
        <w:rPr>
          <w:spacing w:val="-5"/>
        </w:rPr>
      </w:pPr>
      <w:r>
        <w:t>ARTICLE SUMMARY</w:t>
      </w:r>
    </w:p>
    <w:p w14:paraId="4DF97B60" w14:textId="77777777" w:rsidR="006637A0" w:rsidRDefault="006637A0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889B891" w14:textId="47DEEB66" w:rsidR="000D4587" w:rsidRPr="00F61B44" w:rsidRDefault="00935F97">
      <w:pPr>
        <w:spacing w:after="200" w:line="276" w:lineRule="auto"/>
        <w:rPr>
          <w:rFonts w:ascii="Times New Roman" w:hAnsi="Times New Roman" w:cs="Times New Roman"/>
        </w:rPr>
      </w:pPr>
      <w:r w:rsidRPr="00F61B44">
        <w:rPr>
          <w:rFonts w:ascii="Times New Roman" w:eastAsia="Calibri" w:hAnsi="Times New Roman" w:cs="Times New Roman"/>
          <w:b/>
          <w:sz w:val="24"/>
          <w:szCs w:val="24"/>
        </w:rPr>
        <w:t>Article Title:</w:t>
      </w:r>
      <w:r w:rsidRPr="00F61B44">
        <w:rPr>
          <w:rFonts w:ascii="Times New Roman" w:eastAsia="Calibri" w:hAnsi="Times New Roman" w:cs="Times New Roman"/>
        </w:rPr>
        <w:t xml:space="preserve"> </w:t>
      </w:r>
      <w:r w:rsidR="000D4587" w:rsidRPr="00F61B44">
        <w:rPr>
          <w:rFonts w:ascii="Times New Roman" w:hAnsi="Times New Roman" w:cs="Times New Roman"/>
        </w:rPr>
        <w:t>Identifying Potential Rainwater Harvesting Sites of a Semi-arid, Basaltic Region of Western India, Using SCS-CN Method</w:t>
      </w:r>
      <w:r w:rsidR="001B2CC1">
        <w:rPr>
          <w:rFonts w:ascii="Times New Roman" w:hAnsi="Times New Roman" w:cs="Times New Roman"/>
        </w:rPr>
        <w:t>.</w:t>
      </w:r>
    </w:p>
    <w:p w14:paraId="667A6FA9" w14:textId="77777777" w:rsidR="00A84197" w:rsidRPr="00F61B44" w:rsidRDefault="00935F97">
      <w:pPr>
        <w:spacing w:after="200" w:line="276" w:lineRule="auto"/>
        <w:rPr>
          <w:rFonts w:ascii="Times New Roman" w:eastAsia="Calibri" w:hAnsi="Times New Roman" w:cs="Times New Roman"/>
        </w:rPr>
      </w:pPr>
      <w:r w:rsidRPr="00F61B44">
        <w:rPr>
          <w:rFonts w:ascii="Times New Roman" w:eastAsia="Calibri" w:hAnsi="Times New Roman" w:cs="Times New Roman"/>
          <w:b/>
          <w:sz w:val="24"/>
          <w:szCs w:val="24"/>
        </w:rPr>
        <w:t>Journal Source:</w:t>
      </w:r>
      <w:r w:rsidRPr="00F61B44">
        <w:rPr>
          <w:rFonts w:ascii="Times New Roman" w:eastAsia="Calibri" w:hAnsi="Times New Roman" w:cs="Times New Roman"/>
        </w:rPr>
        <w:t xml:space="preserve"> </w:t>
      </w:r>
      <w:r w:rsidR="000D4587" w:rsidRPr="00F61B44">
        <w:rPr>
          <w:rStyle w:val="Emphasis"/>
          <w:rFonts w:ascii="Times New Roman" w:hAnsi="Times New Roman" w:cs="Times New Roman"/>
        </w:rPr>
        <w:t>Water Resources Management</w:t>
      </w:r>
      <w:r w:rsidR="000D4587" w:rsidRPr="00F61B44">
        <w:rPr>
          <w:rFonts w:ascii="Times New Roman" w:hAnsi="Times New Roman" w:cs="Times New Roman"/>
        </w:rPr>
        <w:t>, Volume 26, Issue 9, Pages 2537–2554, 2012</w:t>
      </w:r>
    </w:p>
    <w:p w14:paraId="021A9033" w14:textId="77777777" w:rsidR="00A84197" w:rsidRDefault="00935F97">
      <w:pPr>
        <w:spacing w:after="200" w:line="276" w:lineRule="auto"/>
        <w:rPr>
          <w:rFonts w:ascii="Times New Roman" w:eastAsia="Calibri" w:hAnsi="Times New Roman" w:cs="Times New Roman"/>
        </w:rPr>
      </w:pPr>
      <w:r w:rsidRPr="00F61B44">
        <w:rPr>
          <w:rFonts w:ascii="Times New Roman" w:eastAsia="Calibri" w:hAnsi="Times New Roman" w:cs="Times New Roman"/>
          <w:b/>
          <w:sz w:val="24"/>
          <w:szCs w:val="24"/>
        </w:rPr>
        <w:t>FDP Theme:</w:t>
      </w:r>
      <w:r w:rsidR="000D4587" w:rsidRPr="00F61B44">
        <w:rPr>
          <w:rFonts w:ascii="Times New Roman" w:eastAsia="Calibri" w:hAnsi="Times New Roman" w:cs="Times New Roman"/>
        </w:rPr>
        <w:t xml:space="preserve"> Research Opportunities in sustainable development using GIS</w:t>
      </w:r>
    </w:p>
    <w:p w14:paraId="355463BE" w14:textId="5BB3ABBB" w:rsidR="004D6C30" w:rsidRDefault="004D6C30">
      <w:pPr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D6C30">
        <w:rPr>
          <w:rFonts w:ascii="Times New Roman" w:eastAsia="Calibri" w:hAnsi="Times New Roman" w:cs="Times New Roman"/>
          <w:b/>
          <w:bCs/>
          <w:sz w:val="24"/>
          <w:szCs w:val="24"/>
        </w:rPr>
        <w:t>Team Information:</w:t>
      </w:r>
    </w:p>
    <w:p w14:paraId="0E9DA065" w14:textId="501F0514" w:rsidR="004D6C30" w:rsidRDefault="004D6C3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ab/>
        <w:t xml:space="preserve">Team Name: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GeoGeeks</w:t>
      </w:r>
      <w:proofErr w:type="spellEnd"/>
    </w:p>
    <w:p w14:paraId="504C9582" w14:textId="77777777" w:rsidR="004D6C30" w:rsidRDefault="004D6C30" w:rsidP="004D6C30">
      <w:pPr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D6C30">
        <w:rPr>
          <w:rFonts w:ascii="Times New Roman" w:eastAsia="Calibri" w:hAnsi="Times New Roman" w:cs="Times New Roman"/>
          <w:b/>
          <w:bCs/>
          <w:sz w:val="24"/>
          <w:szCs w:val="24"/>
        </w:rPr>
        <w:t>Team Members: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1F99E5E3" w14:textId="55BACACB" w:rsidR="004D6C30" w:rsidRPr="004D6C30" w:rsidRDefault="004D6C30" w:rsidP="004D6C30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>Mr. Mayuresh Amar Patil</w:t>
      </w:r>
    </w:p>
    <w:p w14:paraId="6E150B8E" w14:textId="0152255C" w:rsidR="004D6C30" w:rsidRPr="004D6C30" w:rsidRDefault="004D6C30" w:rsidP="004D6C30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>Dr. Makarand Mohan Jadhav</w:t>
      </w:r>
    </w:p>
    <w:p w14:paraId="38693B7A" w14:textId="2843E65B" w:rsidR="004D6C30" w:rsidRPr="004D6C30" w:rsidRDefault="004D6C30" w:rsidP="004D6C30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Mrs.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Chetana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Hitendra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97603">
        <w:rPr>
          <w:rFonts w:ascii="Times New Roman" w:eastAsia="Calibri" w:hAnsi="Times New Roman" w:cs="Times New Roman"/>
          <w:sz w:val="24"/>
          <w:szCs w:val="24"/>
        </w:rPr>
        <w:t>K</w:t>
      </w:r>
      <w:bookmarkStart w:id="0" w:name="_GoBack"/>
      <w:bookmarkEnd w:id="0"/>
      <w:r w:rsidRPr="004D6C30">
        <w:rPr>
          <w:rFonts w:ascii="Times New Roman" w:eastAsia="Calibri" w:hAnsi="Times New Roman" w:cs="Times New Roman"/>
          <w:sz w:val="24"/>
          <w:szCs w:val="24"/>
        </w:rPr>
        <w:t>hairnar</w:t>
      </w:r>
      <w:proofErr w:type="spellEnd"/>
    </w:p>
    <w:p w14:paraId="381B7895" w14:textId="75E3BA12" w:rsidR="004D6C30" w:rsidRPr="004D6C30" w:rsidRDefault="004D6C30" w:rsidP="004D6C30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>Dr. SHEKHAR SAYAJIRAO CHAVAN</w:t>
      </w:r>
    </w:p>
    <w:p w14:paraId="10EDCDFD" w14:textId="1073D5AA" w:rsidR="004D6C30" w:rsidRPr="004D6C30" w:rsidRDefault="004D6C30" w:rsidP="004D6C30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Mr.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Navnath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Balasaheb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Gadekar</w:t>
      </w:r>
      <w:proofErr w:type="spellEnd"/>
    </w:p>
    <w:p w14:paraId="53B2E3E0" w14:textId="1B02E573" w:rsidR="004D6C30" w:rsidRDefault="004D6C30" w:rsidP="004D6C30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Dr. Prakash Vishnu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Pise</w:t>
      </w:r>
      <w:proofErr w:type="spellEnd"/>
    </w:p>
    <w:p w14:paraId="501A93EC" w14:textId="1843D3B0" w:rsidR="0034295F" w:rsidRPr="0071078C" w:rsidRDefault="004D6C30" w:rsidP="0071078C">
      <w:pPr>
        <w:spacing w:after="200" w:line="276" w:lineRule="auto"/>
        <w:ind w:left="72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D6C30">
        <w:rPr>
          <w:rFonts w:ascii="Times New Roman" w:eastAsia="Calibri" w:hAnsi="Times New Roman" w:cs="Times New Roman"/>
          <w:b/>
          <w:bCs/>
          <w:sz w:val="24"/>
          <w:szCs w:val="24"/>
        </w:rPr>
        <w:t>Summari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z</w:t>
      </w:r>
      <w:r w:rsidRPr="004D6C30">
        <w:rPr>
          <w:rFonts w:ascii="Times New Roman" w:eastAsia="Calibri" w:hAnsi="Times New Roman" w:cs="Times New Roman"/>
          <w:b/>
          <w:bCs/>
          <w:sz w:val="24"/>
          <w:szCs w:val="24"/>
        </w:rPr>
        <w:t>ed By: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4D6C30">
        <w:rPr>
          <w:rFonts w:ascii="Times New Roman" w:eastAsia="Calibri" w:hAnsi="Times New Roman" w:cs="Times New Roman"/>
          <w:sz w:val="24"/>
          <w:szCs w:val="24"/>
        </w:rPr>
        <w:t>Mr. Mayuresh Amar Patil</w:t>
      </w:r>
    </w:p>
    <w:p w14:paraId="26A9A2B3" w14:textId="77777777" w:rsidR="00A84197" w:rsidRPr="00F61B44" w:rsidRDefault="00935F97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F61B44">
        <w:rPr>
          <w:rFonts w:ascii="Times New Roman" w:eastAsia="Calibri" w:hAnsi="Times New Roman" w:cs="Times New Roman"/>
          <w:b/>
          <w:sz w:val="24"/>
          <w:szCs w:val="24"/>
        </w:rPr>
        <w:t>Summary</w:t>
      </w:r>
    </w:p>
    <w:p w14:paraId="54D36EF7" w14:textId="77777777" w:rsidR="00A84197" w:rsidRPr="00F61B44" w:rsidRDefault="00935F97">
      <w:pPr>
        <w:spacing w:after="200" w:line="276" w:lineRule="auto"/>
        <w:rPr>
          <w:rFonts w:ascii="Times New Roman" w:eastAsia="Calibri" w:hAnsi="Times New Roman" w:cs="Times New Roman"/>
          <w:b/>
        </w:rPr>
      </w:pPr>
      <w:r w:rsidRPr="00F61B44">
        <w:rPr>
          <w:rFonts w:ascii="Times New Roman" w:eastAsia="Calibri" w:hAnsi="Times New Roman" w:cs="Times New Roman"/>
          <w:b/>
        </w:rPr>
        <w:t>Key Princi</w:t>
      </w:r>
      <w:r w:rsidR="00F61B44">
        <w:rPr>
          <w:rFonts w:ascii="Times New Roman" w:eastAsia="Calibri" w:hAnsi="Times New Roman" w:cs="Times New Roman"/>
          <w:b/>
        </w:rPr>
        <w:t>ples/Practices from the Article</w:t>
      </w:r>
    </w:p>
    <w:p w14:paraId="4E54CD93" w14:textId="77777777" w:rsidR="00935F97" w:rsidRDefault="000D4587" w:rsidP="00935F97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sz w:val="22"/>
          <w:szCs w:val="22"/>
        </w:rPr>
      </w:pPr>
      <w:r w:rsidRPr="00F61B44">
        <w:rPr>
          <w:b/>
          <w:bCs/>
          <w:sz w:val="22"/>
          <w:szCs w:val="22"/>
        </w:rPr>
        <w:t>Use of SCS-CN Method for Runoff Estimation:</w:t>
      </w:r>
      <w:r w:rsidRPr="00F61B44">
        <w:rPr>
          <w:sz w:val="22"/>
          <w:szCs w:val="22"/>
        </w:rPr>
        <w:t xml:space="preserve"> </w:t>
      </w:r>
    </w:p>
    <w:p w14:paraId="265F640F" w14:textId="57D96D3E" w:rsidR="000D4587" w:rsidRDefault="000D4587" w:rsidP="00935F97">
      <w:pPr>
        <w:pStyle w:val="NormalWeb"/>
        <w:spacing w:before="0" w:beforeAutospacing="0" w:after="0" w:afterAutospacing="0"/>
        <w:ind w:left="720"/>
        <w:jc w:val="both"/>
        <w:rPr>
          <w:sz w:val="22"/>
          <w:szCs w:val="22"/>
        </w:rPr>
      </w:pPr>
      <w:r w:rsidRPr="00935F97">
        <w:rPr>
          <w:sz w:val="22"/>
          <w:szCs w:val="22"/>
        </w:rPr>
        <w:t>The Soil Conservation Service Curve Number (SCS-CN) method accurately estimates runoff by integrating factors like soil type, land use, and antecedent moisture conditions. It is efficient for large watershed analysis when combined with GIS tools.</w:t>
      </w:r>
    </w:p>
    <w:p w14:paraId="4B40B57F" w14:textId="77777777" w:rsidR="006637A0" w:rsidRPr="00935F97" w:rsidRDefault="006637A0" w:rsidP="00935F97">
      <w:pPr>
        <w:pStyle w:val="NormalWeb"/>
        <w:spacing w:before="0" w:beforeAutospacing="0" w:after="0" w:afterAutospacing="0"/>
        <w:ind w:left="720"/>
        <w:jc w:val="both"/>
        <w:rPr>
          <w:sz w:val="22"/>
          <w:szCs w:val="22"/>
        </w:rPr>
      </w:pPr>
    </w:p>
    <w:p w14:paraId="348E5D41" w14:textId="77777777" w:rsidR="00935F97" w:rsidRDefault="000D4587" w:rsidP="00935F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F61B44">
        <w:rPr>
          <w:rFonts w:ascii="Times New Roman" w:eastAsia="Times New Roman" w:hAnsi="Times New Roman" w:cs="Times New Roman"/>
          <w:b/>
          <w:bCs/>
        </w:rPr>
        <w:t>Application of GIS and Remote Sensing</w:t>
      </w:r>
      <w:r w:rsidRPr="00F61B44">
        <w:rPr>
          <w:rFonts w:ascii="Times New Roman" w:eastAsia="Times New Roman" w:hAnsi="Times New Roman" w:cs="Times New Roman"/>
          <w:b/>
        </w:rPr>
        <w:t>:</w:t>
      </w:r>
      <w:r w:rsidRPr="00F61B44">
        <w:rPr>
          <w:rFonts w:ascii="Times New Roman" w:eastAsia="Times New Roman" w:hAnsi="Times New Roman" w:cs="Times New Roman"/>
        </w:rPr>
        <w:t xml:space="preserve"> </w:t>
      </w:r>
    </w:p>
    <w:p w14:paraId="549C5D3B" w14:textId="77777777" w:rsidR="000D4587" w:rsidRPr="00935F97" w:rsidRDefault="000D4587" w:rsidP="00935F9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35F97">
        <w:rPr>
          <w:rFonts w:ascii="Times New Roman" w:eastAsia="Times New Roman" w:hAnsi="Times New Roman" w:cs="Times New Roman"/>
        </w:rPr>
        <w:lastRenderedPageBreak/>
        <w:t>Geographic Information Systems (GIS) and remote sensing techniques enhance accuracy in identifying potential rainwater harvesting (RWH) sites, reducing time and effort compared to traditional methods.</w:t>
      </w:r>
    </w:p>
    <w:p w14:paraId="0DB17960" w14:textId="77777777" w:rsidR="000D4587" w:rsidRPr="00F61B44" w:rsidRDefault="000D4587" w:rsidP="000D4587">
      <w:pPr>
        <w:pStyle w:val="ListParagraph"/>
        <w:spacing w:before="100" w:beforeAutospacing="1" w:after="100" w:afterAutospacing="1" w:line="240" w:lineRule="auto"/>
        <w:ind w:left="1440" w:firstLine="720"/>
        <w:jc w:val="both"/>
        <w:rPr>
          <w:rFonts w:ascii="Times New Roman" w:eastAsia="Times New Roman" w:hAnsi="Times New Roman" w:cs="Times New Roman"/>
        </w:rPr>
      </w:pPr>
    </w:p>
    <w:p w14:paraId="6C8A22A7" w14:textId="77777777" w:rsidR="00935F97" w:rsidRPr="00935F97" w:rsidRDefault="000D4587" w:rsidP="00935F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F61B44">
        <w:rPr>
          <w:rFonts w:ascii="Times New Roman" w:eastAsia="Times New Roman" w:hAnsi="Times New Roman" w:cs="Times New Roman"/>
          <w:b/>
          <w:bCs/>
        </w:rPr>
        <w:t>Importance of Thematic Layers</w:t>
      </w:r>
      <w:r w:rsidRPr="00F61B44">
        <w:rPr>
          <w:rFonts w:ascii="Times New Roman" w:eastAsia="Times New Roman" w:hAnsi="Times New Roman" w:cs="Times New Roman"/>
          <w:b/>
        </w:rPr>
        <w:t>:</w:t>
      </w:r>
    </w:p>
    <w:p w14:paraId="0A604527" w14:textId="77777777" w:rsidR="000D4587" w:rsidRPr="00935F97" w:rsidRDefault="000D4587" w:rsidP="00935F9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35F97">
        <w:rPr>
          <w:rFonts w:ascii="Times New Roman" w:eastAsia="Times New Roman" w:hAnsi="Times New Roman" w:cs="Times New Roman"/>
        </w:rPr>
        <w:t>The integration of thematic maps (land use/land cover, slope, soil, and drainage) supports detailed identification of suitable locations for RWH structures like check dams, farm ponds, and percolation tanks.</w:t>
      </w:r>
    </w:p>
    <w:p w14:paraId="2A498C9C" w14:textId="77777777" w:rsidR="000D4587" w:rsidRPr="00F61B44" w:rsidRDefault="000D4587" w:rsidP="000D4587">
      <w:pPr>
        <w:pStyle w:val="ListParagraph"/>
        <w:spacing w:before="100" w:beforeAutospacing="1" w:after="100" w:afterAutospacing="1" w:line="240" w:lineRule="auto"/>
        <w:ind w:left="1440" w:firstLine="720"/>
        <w:jc w:val="both"/>
        <w:rPr>
          <w:rFonts w:ascii="Times New Roman" w:eastAsia="Times New Roman" w:hAnsi="Times New Roman" w:cs="Times New Roman"/>
        </w:rPr>
      </w:pPr>
    </w:p>
    <w:p w14:paraId="62A4134A" w14:textId="77777777" w:rsidR="00935F97" w:rsidRPr="00935F97" w:rsidRDefault="000D4587" w:rsidP="00935F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F61B44">
        <w:rPr>
          <w:rFonts w:ascii="Times New Roman" w:eastAsia="Times New Roman" w:hAnsi="Times New Roman" w:cs="Times New Roman"/>
          <w:b/>
          <w:bCs/>
        </w:rPr>
        <w:t>Ground Verification and Data Validation</w:t>
      </w:r>
      <w:r w:rsidRPr="00F61B44">
        <w:rPr>
          <w:rFonts w:ascii="Times New Roman" w:eastAsia="Times New Roman" w:hAnsi="Times New Roman" w:cs="Times New Roman"/>
          <w:b/>
        </w:rPr>
        <w:t>:</w:t>
      </w:r>
    </w:p>
    <w:p w14:paraId="0635FB56" w14:textId="182383E1" w:rsidR="00DE6B97" w:rsidRPr="0071078C" w:rsidRDefault="000D4587" w:rsidP="0071078C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35F97">
        <w:rPr>
          <w:rFonts w:ascii="Times New Roman" w:eastAsia="Times New Roman" w:hAnsi="Times New Roman" w:cs="Times New Roman"/>
        </w:rPr>
        <w:t>Ground truth validation ensures the accuracy of identified RWH sites, confirming the efficacy of GIS-based approaches in real-world applications.</w:t>
      </w:r>
    </w:p>
    <w:p w14:paraId="4232276E" w14:textId="77777777" w:rsidR="00A84197" w:rsidRPr="00F61B44" w:rsidRDefault="00935F97" w:rsidP="000D4587">
      <w:pPr>
        <w:spacing w:after="200" w:line="276" w:lineRule="auto"/>
        <w:rPr>
          <w:rFonts w:ascii="Times New Roman" w:eastAsia="Calibri" w:hAnsi="Times New Roman" w:cs="Times New Roman"/>
          <w:b/>
        </w:rPr>
      </w:pPr>
      <w:r w:rsidRPr="00F61B44">
        <w:rPr>
          <w:rFonts w:ascii="Times New Roman" w:eastAsia="Calibri" w:hAnsi="Times New Roman" w:cs="Times New Roman"/>
          <w:b/>
        </w:rPr>
        <w:t>Application of Principles/Practices in your Function</w:t>
      </w:r>
    </w:p>
    <w:p w14:paraId="191F8B71" w14:textId="77777777" w:rsidR="00F61B44" w:rsidRPr="00F61B44" w:rsidRDefault="000D4587" w:rsidP="00F61B44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b/>
          <w:bCs/>
          <w:sz w:val="22"/>
          <w:szCs w:val="22"/>
        </w:rPr>
      </w:pPr>
      <w:r w:rsidRPr="00F61B44">
        <w:rPr>
          <w:b/>
          <w:bCs/>
          <w:sz w:val="22"/>
          <w:szCs w:val="22"/>
        </w:rPr>
        <w:t>Strategic Placement of Rainwater Harvesting Structures</w:t>
      </w:r>
      <w:r w:rsidR="00F61B44">
        <w:rPr>
          <w:b/>
          <w:bCs/>
          <w:sz w:val="22"/>
          <w:szCs w:val="22"/>
        </w:rPr>
        <w:t>:</w:t>
      </w:r>
    </w:p>
    <w:p w14:paraId="6A3537C7" w14:textId="77777777" w:rsidR="000D4587" w:rsidRPr="00F61B44" w:rsidRDefault="000D4587" w:rsidP="00F61B44">
      <w:pPr>
        <w:pStyle w:val="NormalWeb"/>
        <w:spacing w:before="0" w:beforeAutospacing="0" w:after="0" w:afterAutospacing="0"/>
        <w:ind w:left="720"/>
        <w:jc w:val="both"/>
        <w:rPr>
          <w:sz w:val="22"/>
          <w:szCs w:val="22"/>
        </w:rPr>
      </w:pPr>
      <w:r w:rsidRPr="000D4587">
        <w:rPr>
          <w:sz w:val="22"/>
          <w:szCs w:val="22"/>
        </w:rPr>
        <w:t>Use GIS and SCS-CN methods to identify high runoff potential zones for constructing RWH structures like check dams and percolation tanks.</w:t>
      </w:r>
    </w:p>
    <w:p w14:paraId="16A9C34F" w14:textId="77777777" w:rsidR="00F61B44" w:rsidRPr="000D4587" w:rsidRDefault="00F61B44" w:rsidP="00F61B44">
      <w:pPr>
        <w:pStyle w:val="NormalWeb"/>
        <w:spacing w:before="0" w:beforeAutospacing="0" w:after="0" w:afterAutospacing="0"/>
        <w:ind w:left="1440"/>
        <w:jc w:val="both"/>
        <w:rPr>
          <w:sz w:val="22"/>
          <w:szCs w:val="22"/>
        </w:rPr>
      </w:pPr>
    </w:p>
    <w:p w14:paraId="09B66467" w14:textId="77777777" w:rsidR="000D4587" w:rsidRPr="00F61B44" w:rsidRDefault="000D4587" w:rsidP="00F61B4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61B44">
        <w:rPr>
          <w:rFonts w:ascii="Times New Roman" w:eastAsia="Times New Roman" w:hAnsi="Times New Roman" w:cs="Times New Roman"/>
          <w:b/>
          <w:bCs/>
        </w:rPr>
        <w:t>Improving Groundwater Recharge</w:t>
      </w:r>
      <w:r w:rsidR="00F61B44">
        <w:rPr>
          <w:rFonts w:ascii="Times New Roman" w:eastAsia="Times New Roman" w:hAnsi="Times New Roman" w:cs="Times New Roman"/>
          <w:b/>
          <w:bCs/>
        </w:rPr>
        <w:t>:</w:t>
      </w:r>
    </w:p>
    <w:p w14:paraId="35366776" w14:textId="77777777" w:rsidR="000D4587" w:rsidRPr="00F61B44" w:rsidRDefault="000D4587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0D4587">
        <w:rPr>
          <w:rFonts w:ascii="Times New Roman" w:eastAsia="Times New Roman" w:hAnsi="Times New Roman" w:cs="Times New Roman"/>
        </w:rPr>
        <w:t>Design and implement RWH systems in areas with suitable soil types and slope to enhance groundwater infiltration and recharge.</w:t>
      </w:r>
    </w:p>
    <w:p w14:paraId="032BDB82" w14:textId="77777777" w:rsidR="00F61B44" w:rsidRPr="000D4587" w:rsidRDefault="00F61B44" w:rsidP="00F61B4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</w:rPr>
      </w:pPr>
    </w:p>
    <w:p w14:paraId="4490C233" w14:textId="77777777" w:rsidR="000D4587" w:rsidRPr="00F61B44" w:rsidRDefault="000D4587" w:rsidP="00F61B4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61B44">
        <w:rPr>
          <w:rFonts w:ascii="Times New Roman" w:eastAsia="Times New Roman" w:hAnsi="Times New Roman" w:cs="Times New Roman"/>
          <w:b/>
          <w:bCs/>
        </w:rPr>
        <w:t>Sustainable Agricultural Practices</w:t>
      </w:r>
      <w:r w:rsidR="00F61B44">
        <w:rPr>
          <w:rFonts w:ascii="Times New Roman" w:eastAsia="Times New Roman" w:hAnsi="Times New Roman" w:cs="Times New Roman"/>
          <w:b/>
          <w:bCs/>
        </w:rPr>
        <w:t>:</w:t>
      </w:r>
    </w:p>
    <w:p w14:paraId="0076EC4F" w14:textId="77777777" w:rsidR="00F61B44" w:rsidRPr="00F61B44" w:rsidRDefault="000D4587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0D4587">
        <w:rPr>
          <w:rFonts w:ascii="Times New Roman" w:eastAsia="Times New Roman" w:hAnsi="Times New Roman" w:cs="Times New Roman"/>
        </w:rPr>
        <w:t>Utilize harvested water to support irrigation during dry seasons, promoting consistent agricultural productivity.</w:t>
      </w:r>
    </w:p>
    <w:p w14:paraId="6D544BA4" w14:textId="77777777" w:rsidR="00F61B44" w:rsidRPr="000D4587" w:rsidRDefault="00F61B44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55E6D494" w14:textId="77777777" w:rsidR="000D4587" w:rsidRPr="00F61B44" w:rsidRDefault="000D4587" w:rsidP="00F61B4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61B44">
        <w:rPr>
          <w:rFonts w:ascii="Times New Roman" w:eastAsia="Times New Roman" w:hAnsi="Times New Roman" w:cs="Times New Roman"/>
          <w:b/>
          <w:bCs/>
        </w:rPr>
        <w:t>Community Water Management</w:t>
      </w:r>
      <w:r w:rsidR="00F61B44">
        <w:rPr>
          <w:rFonts w:ascii="Times New Roman" w:eastAsia="Times New Roman" w:hAnsi="Times New Roman" w:cs="Times New Roman"/>
          <w:b/>
          <w:bCs/>
        </w:rPr>
        <w:t>:</w:t>
      </w:r>
    </w:p>
    <w:p w14:paraId="13761CD7" w14:textId="77777777" w:rsidR="000D4587" w:rsidRDefault="000D4587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0D4587">
        <w:rPr>
          <w:rFonts w:ascii="Times New Roman" w:eastAsia="Times New Roman" w:hAnsi="Times New Roman" w:cs="Times New Roman"/>
        </w:rPr>
        <w:t>Engage local communities to use RWH structures for domestic and agricultural needs, ensuring water availability during droughts.</w:t>
      </w:r>
    </w:p>
    <w:p w14:paraId="3BDD9C44" w14:textId="77777777" w:rsidR="00F61B44" w:rsidRPr="000D4587" w:rsidRDefault="00F61B44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3FC0A41C" w14:textId="77777777" w:rsidR="000D4587" w:rsidRPr="00F61B44" w:rsidRDefault="000D4587" w:rsidP="00F61B4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61B44">
        <w:rPr>
          <w:rFonts w:ascii="Times New Roman" w:eastAsia="Times New Roman" w:hAnsi="Times New Roman" w:cs="Times New Roman"/>
          <w:b/>
          <w:bCs/>
        </w:rPr>
        <w:t>Policy Development and Resource Allocation</w:t>
      </w:r>
      <w:r w:rsidR="00F61B44">
        <w:rPr>
          <w:rFonts w:ascii="Times New Roman" w:eastAsia="Times New Roman" w:hAnsi="Times New Roman" w:cs="Times New Roman"/>
          <w:b/>
          <w:bCs/>
        </w:rPr>
        <w:t>:</w:t>
      </w:r>
    </w:p>
    <w:p w14:paraId="41C1BA7D" w14:textId="617DBFCB" w:rsidR="00DE6B97" w:rsidRDefault="000D4587" w:rsidP="00DE6B9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D4587">
        <w:rPr>
          <w:rFonts w:ascii="Times New Roman" w:eastAsia="Times New Roman" w:hAnsi="Times New Roman" w:cs="Times New Roman"/>
        </w:rPr>
        <w:t>Inform government agencies or stakeholders about optimal locations for RWH, enabling efficient allocation of resources for water conservation projects.</w:t>
      </w:r>
    </w:p>
    <w:p w14:paraId="1BF3BDE9" w14:textId="77777777" w:rsidR="00F61B44" w:rsidRPr="000D4587" w:rsidRDefault="00F61B44" w:rsidP="00F61B4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70C9526F" w14:textId="77777777" w:rsidR="000D4587" w:rsidRPr="00F61B44" w:rsidRDefault="000D4587">
      <w:pPr>
        <w:spacing w:after="200" w:line="276" w:lineRule="auto"/>
        <w:rPr>
          <w:rFonts w:ascii="Times New Roman" w:eastAsia="Calibri" w:hAnsi="Times New Roman" w:cs="Times New Roman"/>
          <w:b/>
        </w:rPr>
      </w:pPr>
      <w:r w:rsidRPr="00F61B44">
        <w:rPr>
          <w:rFonts w:ascii="Times New Roman" w:eastAsia="Calibri" w:hAnsi="Times New Roman" w:cs="Times New Roman"/>
          <w:b/>
        </w:rPr>
        <w:t xml:space="preserve">Key Takeaways from the Article </w:t>
      </w:r>
    </w:p>
    <w:p w14:paraId="766C4E67" w14:textId="77777777" w:rsidR="00F61B44" w:rsidRPr="00F61B44" w:rsidRDefault="00F61B44" w:rsidP="00F61B4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 w:rsidRPr="00F61B44">
        <w:rPr>
          <w:b/>
          <w:bCs/>
        </w:rPr>
        <w:t>Integration of Advanced Tools for Precision</w:t>
      </w:r>
      <w:r>
        <w:rPr>
          <w:b/>
          <w:bCs/>
        </w:rPr>
        <w:t>:</w:t>
      </w:r>
    </w:p>
    <w:p w14:paraId="3408BCC8" w14:textId="77777777" w:rsidR="00F61B44" w:rsidRDefault="00F61B44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B44">
        <w:rPr>
          <w:rFonts w:ascii="Times New Roman" w:eastAsia="Times New Roman" w:hAnsi="Times New Roman" w:cs="Times New Roman"/>
          <w:sz w:val="24"/>
          <w:szCs w:val="24"/>
        </w:rPr>
        <w:t>Combining GIS, remote sensing, and the SCS-CN method offers a robust approach to identifying RWH sites with high accuracy.</w:t>
      </w:r>
    </w:p>
    <w:p w14:paraId="4E3F05C5" w14:textId="77777777" w:rsidR="00F61B44" w:rsidRPr="00F61B44" w:rsidRDefault="00F61B44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D2A7C" w14:textId="77777777" w:rsidR="00F61B44" w:rsidRPr="00F61B44" w:rsidRDefault="00F61B44" w:rsidP="00F61B4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B44">
        <w:rPr>
          <w:rFonts w:ascii="Times New Roman" w:eastAsia="Times New Roman" w:hAnsi="Times New Roman" w:cs="Times New Roman"/>
          <w:b/>
          <w:bCs/>
          <w:sz w:val="24"/>
          <w:szCs w:val="24"/>
        </w:rPr>
        <w:t>Runoff Potential as a Key Parameter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3E3C1AB" w14:textId="77777777" w:rsidR="00F61B44" w:rsidRDefault="00F61B44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B44">
        <w:rPr>
          <w:rFonts w:ascii="Times New Roman" w:eastAsia="Times New Roman" w:hAnsi="Times New Roman" w:cs="Times New Roman"/>
          <w:sz w:val="24"/>
          <w:szCs w:val="24"/>
        </w:rPr>
        <w:t>High runoff potential areas are critical for placing RWH structures, as they provide maximum benefits in water-scarce regions.</w:t>
      </w:r>
    </w:p>
    <w:p w14:paraId="0389A92C" w14:textId="77777777" w:rsidR="00F61B44" w:rsidRPr="00F61B44" w:rsidRDefault="00F61B44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2BADC3" w14:textId="77777777" w:rsidR="00F61B44" w:rsidRPr="00F61B44" w:rsidRDefault="00F61B44" w:rsidP="00F61B4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B44">
        <w:rPr>
          <w:rFonts w:ascii="Times New Roman" w:eastAsia="Times New Roman" w:hAnsi="Times New Roman" w:cs="Times New Roman"/>
          <w:b/>
          <w:bCs/>
          <w:sz w:val="24"/>
          <w:szCs w:val="24"/>
        </w:rPr>
        <w:t>Cost-Effective Water Management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DB5F532" w14:textId="77777777" w:rsidR="00F61B44" w:rsidRDefault="00F61B44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B44">
        <w:rPr>
          <w:rFonts w:ascii="Times New Roman" w:eastAsia="Times New Roman" w:hAnsi="Times New Roman" w:cs="Times New Roman"/>
          <w:sz w:val="24"/>
          <w:szCs w:val="24"/>
        </w:rPr>
        <w:t>Identifying suitable sites for RWH structures minimizes costs and maximizes efficiency, supporting sustainable water use.</w:t>
      </w:r>
    </w:p>
    <w:p w14:paraId="588C5375" w14:textId="77777777" w:rsidR="00F61B44" w:rsidRPr="00F61B44" w:rsidRDefault="00F61B44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6A969C" w14:textId="77777777" w:rsidR="00F61B44" w:rsidRPr="00F61B44" w:rsidRDefault="00F61B44" w:rsidP="00F61B4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B44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Applicability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0715293" w14:textId="66799609" w:rsidR="00DE6B97" w:rsidRDefault="00F61B44" w:rsidP="00DE6B9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B44">
        <w:rPr>
          <w:rFonts w:ascii="Times New Roman" w:eastAsia="Times New Roman" w:hAnsi="Times New Roman" w:cs="Times New Roman"/>
          <w:sz w:val="24"/>
          <w:szCs w:val="24"/>
        </w:rPr>
        <w:lastRenderedPageBreak/>
        <w:t>The methodology is adaptable to similar semi-arid regions worldwide, demonstrating its broad utility for water resource management.</w:t>
      </w:r>
    </w:p>
    <w:p w14:paraId="2A37919E" w14:textId="77777777" w:rsidR="00F61B44" w:rsidRPr="00F61B44" w:rsidRDefault="00F61B44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DA1E36" w14:textId="77777777" w:rsidR="00F61B44" w:rsidRPr="00F61B44" w:rsidRDefault="00935F97" w:rsidP="00F61B44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61B44">
        <w:rPr>
          <w:rFonts w:ascii="Times New Roman" w:eastAsia="Calibri" w:hAnsi="Times New Roman" w:cs="Times New Roman"/>
          <w:b/>
          <w:sz w:val="24"/>
          <w:szCs w:val="24"/>
        </w:rPr>
        <w:t>Conclusion</w:t>
      </w:r>
    </w:p>
    <w:p w14:paraId="3AC5BFDB" w14:textId="77777777" w:rsidR="00F61B44" w:rsidRDefault="00F61B44" w:rsidP="00F61B44">
      <w:pPr>
        <w:spacing w:after="200" w:line="276" w:lineRule="auto"/>
        <w:ind w:firstLine="720"/>
        <w:jc w:val="both"/>
        <w:rPr>
          <w:rFonts w:ascii="Times New Roman" w:hAnsi="Times New Roman" w:cs="Times New Roman"/>
        </w:rPr>
      </w:pPr>
      <w:r w:rsidRPr="00F61B44">
        <w:rPr>
          <w:rFonts w:ascii="Times New Roman" w:hAnsi="Times New Roman" w:cs="Times New Roman"/>
        </w:rPr>
        <w:t>The study highlights the effectiveness of the SCS-CN method combined with GIS and remote sensing in identifying potential RWH sites. This approach enhances precision and reduces time, making it a valuable tool for addressing water scarcity in semi-arid regions. The methodology can support sustainable water resource management and inform future development programs.</w:t>
      </w:r>
    </w:p>
    <w:p w14:paraId="08E019A0" w14:textId="0C7F980A" w:rsidR="0071078C" w:rsidRDefault="0071078C" w:rsidP="00F61B44">
      <w:pPr>
        <w:spacing w:after="200" w:line="276" w:lineRule="auto"/>
        <w:ind w:firstLine="720"/>
        <w:jc w:val="both"/>
        <w:rPr>
          <w:rFonts w:ascii="Times New Roman" w:hAnsi="Times New Roman" w:cs="Times New Roman"/>
        </w:rPr>
      </w:pPr>
    </w:p>
    <w:p w14:paraId="15F87560" w14:textId="77BBB11F" w:rsidR="006637A0" w:rsidRDefault="006637A0" w:rsidP="00F61B44">
      <w:pPr>
        <w:spacing w:after="200" w:line="276" w:lineRule="auto"/>
        <w:ind w:firstLine="720"/>
        <w:jc w:val="both"/>
        <w:rPr>
          <w:rFonts w:ascii="Times New Roman" w:hAnsi="Times New Roman" w:cs="Times New Roman"/>
        </w:rPr>
      </w:pPr>
    </w:p>
    <w:p w14:paraId="7686FCE0" w14:textId="77777777" w:rsidR="006637A0" w:rsidRDefault="006637A0" w:rsidP="00F61B44">
      <w:pPr>
        <w:spacing w:after="200" w:line="276" w:lineRule="auto"/>
        <w:ind w:firstLine="720"/>
        <w:jc w:val="both"/>
        <w:rPr>
          <w:rFonts w:ascii="Times New Roman" w:hAnsi="Times New Roman" w:cs="Times New Roman"/>
        </w:rPr>
      </w:pPr>
    </w:p>
    <w:p w14:paraId="1C20BE62" w14:textId="6FB317FD" w:rsidR="0071078C" w:rsidRDefault="0071078C" w:rsidP="0071078C">
      <w:pPr>
        <w:spacing w:after="200" w:line="276" w:lineRule="auto"/>
        <w:ind w:left="3600"/>
        <w:jc w:val="center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      Sign:</w:t>
      </w:r>
    </w:p>
    <w:p w14:paraId="6B71F638" w14:textId="7F695D77" w:rsidR="0071078C" w:rsidRPr="00F61B44" w:rsidRDefault="0071078C" w:rsidP="0071078C">
      <w:pPr>
        <w:spacing w:after="200" w:line="276" w:lineRule="auto"/>
        <w:jc w:val="right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Name: </w:t>
      </w:r>
      <w:r w:rsidRPr="0071078C">
        <w:rPr>
          <w:rFonts w:ascii="Times New Roman" w:eastAsia="Calibri" w:hAnsi="Times New Roman" w:cs="Times New Roman"/>
          <w:bCs/>
        </w:rPr>
        <w:t>Mr. Mayuresh Amar Patil</w:t>
      </w:r>
    </w:p>
    <w:sectPr w:rsidR="0071078C" w:rsidRPr="00F61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14D2F"/>
    <w:multiLevelType w:val="multilevel"/>
    <w:tmpl w:val="B82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70184"/>
    <w:multiLevelType w:val="hybridMultilevel"/>
    <w:tmpl w:val="A580899E"/>
    <w:lvl w:ilvl="0" w:tplc="D72646E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62E88"/>
    <w:multiLevelType w:val="multilevel"/>
    <w:tmpl w:val="921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A56BA"/>
    <w:multiLevelType w:val="multilevel"/>
    <w:tmpl w:val="D8A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535AB"/>
    <w:multiLevelType w:val="hybridMultilevel"/>
    <w:tmpl w:val="95C8964A"/>
    <w:lvl w:ilvl="0" w:tplc="21CAC5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721E5"/>
    <w:multiLevelType w:val="hybridMultilevel"/>
    <w:tmpl w:val="32C076EC"/>
    <w:lvl w:ilvl="0" w:tplc="9F702502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6794F8A"/>
    <w:multiLevelType w:val="multilevel"/>
    <w:tmpl w:val="2866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9E0241"/>
    <w:multiLevelType w:val="multilevel"/>
    <w:tmpl w:val="709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B02D6"/>
    <w:multiLevelType w:val="hybridMultilevel"/>
    <w:tmpl w:val="4C026D6C"/>
    <w:lvl w:ilvl="0" w:tplc="59D25CEA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2B23B9F"/>
    <w:multiLevelType w:val="multilevel"/>
    <w:tmpl w:val="0B8C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B6301"/>
    <w:multiLevelType w:val="hybridMultilevel"/>
    <w:tmpl w:val="F1F26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8615A"/>
    <w:multiLevelType w:val="multilevel"/>
    <w:tmpl w:val="E69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A26AE"/>
    <w:multiLevelType w:val="hybridMultilevel"/>
    <w:tmpl w:val="3AB249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9E6353"/>
    <w:multiLevelType w:val="multilevel"/>
    <w:tmpl w:val="86B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65ED0"/>
    <w:multiLevelType w:val="multilevel"/>
    <w:tmpl w:val="4BB4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F2FDE"/>
    <w:multiLevelType w:val="multilevel"/>
    <w:tmpl w:val="183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1"/>
  </w:num>
  <w:num w:numId="5">
    <w:abstractNumId w:val="14"/>
  </w:num>
  <w:num w:numId="6">
    <w:abstractNumId w:val="9"/>
  </w:num>
  <w:num w:numId="7">
    <w:abstractNumId w:val="3"/>
  </w:num>
  <w:num w:numId="8">
    <w:abstractNumId w:val="1"/>
  </w:num>
  <w:num w:numId="9">
    <w:abstractNumId w:val="15"/>
  </w:num>
  <w:num w:numId="10">
    <w:abstractNumId w:val="7"/>
  </w:num>
  <w:num w:numId="11">
    <w:abstractNumId w:val="2"/>
  </w:num>
  <w:num w:numId="12">
    <w:abstractNumId w:val="13"/>
  </w:num>
  <w:num w:numId="13">
    <w:abstractNumId w:val="4"/>
  </w:num>
  <w:num w:numId="14">
    <w:abstractNumId w:val="10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197"/>
    <w:rsid w:val="000D24B6"/>
    <w:rsid w:val="000D4587"/>
    <w:rsid w:val="001B2CC1"/>
    <w:rsid w:val="0034295F"/>
    <w:rsid w:val="004D6C30"/>
    <w:rsid w:val="006637A0"/>
    <w:rsid w:val="0071078C"/>
    <w:rsid w:val="008749F6"/>
    <w:rsid w:val="00935F97"/>
    <w:rsid w:val="00A84197"/>
    <w:rsid w:val="00C37510"/>
    <w:rsid w:val="00C827F0"/>
    <w:rsid w:val="00DE6B97"/>
    <w:rsid w:val="00E97603"/>
    <w:rsid w:val="00F61B44"/>
    <w:rsid w:val="00FE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2904"/>
  <w15:docId w15:val="{66F63EBC-00D7-44AD-8599-9E9777F6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37A0"/>
    <w:pPr>
      <w:widowControl w:val="0"/>
      <w:autoSpaceDE w:val="0"/>
      <w:autoSpaceDN w:val="0"/>
      <w:spacing w:after="0" w:line="240" w:lineRule="auto"/>
      <w:ind w:left="21" w:right="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0D4587"/>
    <w:rPr>
      <w:i/>
      <w:iCs/>
    </w:rPr>
  </w:style>
  <w:style w:type="paragraph" w:styleId="NormalWeb">
    <w:name w:val="Normal (Web)"/>
    <w:basedOn w:val="Normal"/>
    <w:uiPriority w:val="99"/>
    <w:unhideWhenUsed/>
    <w:rsid w:val="000D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4587"/>
    <w:rPr>
      <w:b/>
      <w:bCs/>
    </w:rPr>
  </w:style>
  <w:style w:type="paragraph" w:styleId="ListParagraph">
    <w:name w:val="List Paragraph"/>
    <w:basedOn w:val="Normal"/>
    <w:uiPriority w:val="34"/>
    <w:qFormat/>
    <w:rsid w:val="000D45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37A0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4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2024-11-15T11:28:00Z</dcterms:created>
  <dcterms:modified xsi:type="dcterms:W3CDTF">2024-11-16T07:02:00Z</dcterms:modified>
</cp:coreProperties>
</file>