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detectados: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Localização do livro:</w:t>
      </w:r>
      <w:r w:rsidDel="00000000" w:rsidR="00000000" w:rsidRPr="00000000">
        <w:rPr>
          <w:rtl w:val="0"/>
        </w:rPr>
        <w:t xml:space="preserve"> se está na mesma biblioteca ou em outro local entre centros de ensinos, etc;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Inventário:</w:t>
      </w:r>
      <w:r w:rsidDel="00000000" w:rsidR="00000000" w:rsidRPr="00000000">
        <w:rPr>
          <w:rtl w:val="0"/>
        </w:rPr>
        <w:t xml:space="preserve"> falta de um inventário com as características comerciais (de valor comercial) do livro emprestado, o que auxiliaria sobre as aplicações de multa e percepção de danos ao patrimônio;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Células coloridas: </w:t>
      </w:r>
      <w:r w:rsidDel="00000000" w:rsidR="00000000" w:rsidRPr="00000000">
        <w:rPr>
          <w:rtl w:val="0"/>
        </w:rPr>
        <w:t xml:space="preserve">Seleção de cores de acordo com o tipo de usuário, o que não existia no sistema bibliotecário do passado.</w:t>
      </w:r>
    </w:p>
    <w:sectPr>
      <w:pgSz w:h="16838" w:w="11906" w:orient="portrait"/>
      <w:pgMar w:bottom="1417.3228346456694" w:top="2267.716535433071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