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5A71" w14:textId="77777777" w:rsidR="005C5734" w:rsidRPr="005C5734" w:rsidRDefault="005C5734" w:rsidP="005C5734">
      <w:pPr>
        <w:rPr>
          <w:b/>
          <w:bCs/>
        </w:rPr>
      </w:pPr>
      <w:r w:rsidRPr="005C5734">
        <w:rPr>
          <w:b/>
          <w:bCs/>
        </w:rPr>
        <w:t>Crime Data Clustering Analysis: Hierarchical and K-Means Approaches</w:t>
      </w:r>
    </w:p>
    <w:p w14:paraId="2C1561DE" w14:textId="77777777" w:rsidR="005C5734" w:rsidRPr="005C5734" w:rsidRDefault="005C5734" w:rsidP="005C5734">
      <w:r w:rsidRPr="005C5734">
        <w:pict w14:anchorId="20B28D81">
          <v:rect id="_x0000_i1091" style="width:0;height:.75pt" o:hralign="center" o:hrstd="t" o:hr="t" fillcolor="#a0a0a0" stroked="f"/>
        </w:pict>
      </w:r>
    </w:p>
    <w:p w14:paraId="4B5839B2" w14:textId="77777777" w:rsidR="005C5734" w:rsidRPr="005C5734" w:rsidRDefault="005C5734" w:rsidP="005C5734">
      <w:pPr>
        <w:rPr>
          <w:b/>
          <w:bCs/>
        </w:rPr>
      </w:pPr>
      <w:r w:rsidRPr="005C5734">
        <w:rPr>
          <w:b/>
          <w:bCs/>
        </w:rPr>
        <w:t>1. Executive Summary</w:t>
      </w:r>
    </w:p>
    <w:p w14:paraId="12AA3669" w14:textId="77777777" w:rsidR="005C5734" w:rsidRPr="005C5734" w:rsidRDefault="005C5734" w:rsidP="005C5734">
      <w:r w:rsidRPr="005C5734">
        <w:t xml:space="preserve">This analysis applied two unsupervised machine learning techniques — </w:t>
      </w:r>
      <w:r w:rsidRPr="005C5734">
        <w:rPr>
          <w:b/>
          <w:bCs/>
        </w:rPr>
        <w:t>Hierarchical Clustering (Ward's Method)</w:t>
      </w:r>
      <w:r w:rsidRPr="005C5734">
        <w:t xml:space="preserve"> and </w:t>
      </w:r>
      <w:r w:rsidRPr="005C5734">
        <w:rPr>
          <w:b/>
          <w:bCs/>
        </w:rPr>
        <w:t>K-Means Clustering</w:t>
      </w:r>
      <w:r w:rsidRPr="005C5734">
        <w:t xml:space="preserve"> — to a dataset of crime statistics across </w:t>
      </w:r>
      <w:r w:rsidRPr="005C5734">
        <w:rPr>
          <w:b/>
          <w:bCs/>
        </w:rPr>
        <w:t>50 US states</w:t>
      </w:r>
      <w:r w:rsidRPr="005C5734">
        <w:t xml:space="preserve">, using four key variables: </w:t>
      </w:r>
      <w:r w:rsidRPr="005C5734">
        <w:rPr>
          <w:b/>
          <w:bCs/>
        </w:rPr>
        <w:t xml:space="preserve">Murder, Assault, </w:t>
      </w:r>
      <w:proofErr w:type="spellStart"/>
      <w:r w:rsidRPr="005C5734">
        <w:rPr>
          <w:b/>
          <w:bCs/>
        </w:rPr>
        <w:t>UrbanPop</w:t>
      </w:r>
      <w:proofErr w:type="spellEnd"/>
      <w:r w:rsidRPr="005C5734">
        <w:rPr>
          <w:b/>
          <w:bCs/>
        </w:rPr>
        <w:t>, and Rape</w:t>
      </w:r>
      <w:r w:rsidRPr="005C5734">
        <w:t>. The primary objectives were to identify natural groupings among states, determine the optimal number of clusters, and derive actionable inferences from the resulting segmentation.</w:t>
      </w:r>
    </w:p>
    <w:p w14:paraId="26F61E55" w14:textId="77777777" w:rsidR="005C5734" w:rsidRPr="005C5734" w:rsidRDefault="005C5734" w:rsidP="005C5734">
      <w:r w:rsidRPr="005C5734">
        <w:t xml:space="preserve">Both clustering methods converged on </w:t>
      </w:r>
      <w:r w:rsidRPr="005C5734">
        <w:rPr>
          <w:b/>
          <w:bCs/>
        </w:rPr>
        <w:t>three distinct clusters</w:t>
      </w:r>
      <w:r w:rsidRPr="005C5734">
        <w:t xml:space="preserve"> as the optimal solution, consistently segmenting states into </w:t>
      </w:r>
      <w:r w:rsidRPr="005C5734">
        <w:rPr>
          <w:b/>
          <w:bCs/>
        </w:rPr>
        <w:t>Low-Crime</w:t>
      </w:r>
      <w:r w:rsidRPr="005C5734">
        <w:t xml:space="preserve">, </w:t>
      </w:r>
      <w:r w:rsidRPr="005C5734">
        <w:rPr>
          <w:b/>
          <w:bCs/>
        </w:rPr>
        <w:t>Moderate-Crime</w:t>
      </w:r>
      <w:r w:rsidRPr="005C5734">
        <w:t xml:space="preserve">, and </w:t>
      </w:r>
      <w:r w:rsidRPr="005C5734">
        <w:rPr>
          <w:b/>
          <w:bCs/>
        </w:rPr>
        <w:t>High-Crime</w:t>
      </w:r>
      <w:r w:rsidRPr="005C5734">
        <w:t xml:space="preserve"> categories. The findings reveal clear geographic and demographic patterns in crime distribution across the United States.</w:t>
      </w:r>
    </w:p>
    <w:p w14:paraId="4AF66198" w14:textId="77777777" w:rsidR="005C5734" w:rsidRPr="005C5734" w:rsidRDefault="005C5734" w:rsidP="005C5734">
      <w:r w:rsidRPr="005C5734">
        <w:pict w14:anchorId="7CEB4B60">
          <v:rect id="_x0000_i1092" style="width:0;height:.75pt" o:hralign="center" o:hrstd="t" o:hr="t" fillcolor="#a0a0a0" stroked="f"/>
        </w:pict>
      </w:r>
    </w:p>
    <w:p w14:paraId="690ADF54" w14:textId="77777777" w:rsidR="005C5734" w:rsidRPr="005C5734" w:rsidRDefault="005C5734" w:rsidP="005C5734">
      <w:pPr>
        <w:rPr>
          <w:b/>
          <w:bCs/>
        </w:rPr>
      </w:pPr>
      <w:r w:rsidRPr="005C5734">
        <w:rPr>
          <w:b/>
          <w:bCs/>
        </w:rPr>
        <w:t>2. Methodology Overview</w:t>
      </w:r>
    </w:p>
    <w:tbl>
      <w:tblPr>
        <w:tblW w:w="10196" w:type="dxa"/>
        <w:tblInd w:w="-580" w:type="dxa"/>
        <w:tblCellMar>
          <w:top w:w="15" w:type="dxa"/>
          <w:left w:w="15" w:type="dxa"/>
          <w:bottom w:w="15" w:type="dxa"/>
          <w:right w:w="15" w:type="dxa"/>
        </w:tblCellMar>
        <w:tblLook w:val="04A0" w:firstRow="1" w:lastRow="0" w:firstColumn="1" w:lastColumn="0" w:noHBand="0" w:noVBand="1"/>
      </w:tblPr>
      <w:tblGrid>
        <w:gridCol w:w="2410"/>
        <w:gridCol w:w="3686"/>
        <w:gridCol w:w="4100"/>
      </w:tblGrid>
      <w:tr w:rsidR="005C5734" w:rsidRPr="005C5734" w14:paraId="6399EF37" w14:textId="77777777" w:rsidTr="005C5734">
        <w:trPr>
          <w:tblHeader/>
        </w:trPr>
        <w:tc>
          <w:tcPr>
            <w:tcW w:w="2410" w:type="dxa"/>
            <w:tcBorders>
              <w:top w:val="nil"/>
            </w:tcBorders>
            <w:tcMar>
              <w:top w:w="150" w:type="dxa"/>
              <w:left w:w="0" w:type="dxa"/>
              <w:bottom w:w="150" w:type="dxa"/>
              <w:right w:w="240" w:type="dxa"/>
            </w:tcMar>
            <w:vAlign w:val="center"/>
            <w:hideMark/>
          </w:tcPr>
          <w:p w14:paraId="612694EC" w14:textId="77777777" w:rsidR="005C5734" w:rsidRPr="005C5734" w:rsidRDefault="005C5734" w:rsidP="005C5734">
            <w:pPr>
              <w:jc w:val="center"/>
              <w:rPr>
                <w:sz w:val="18"/>
                <w:szCs w:val="18"/>
              </w:rPr>
            </w:pPr>
            <w:r w:rsidRPr="005C5734">
              <w:rPr>
                <w:sz w:val="18"/>
                <w:szCs w:val="18"/>
              </w:rPr>
              <w:t>Phase</w:t>
            </w:r>
          </w:p>
        </w:tc>
        <w:tc>
          <w:tcPr>
            <w:tcW w:w="3686" w:type="dxa"/>
            <w:tcBorders>
              <w:top w:val="nil"/>
            </w:tcBorders>
            <w:tcMar>
              <w:top w:w="150" w:type="dxa"/>
              <w:left w:w="240" w:type="dxa"/>
              <w:bottom w:w="150" w:type="dxa"/>
              <w:right w:w="240" w:type="dxa"/>
            </w:tcMar>
            <w:vAlign w:val="center"/>
            <w:hideMark/>
          </w:tcPr>
          <w:p w14:paraId="202C01CB" w14:textId="77777777" w:rsidR="005C5734" w:rsidRPr="005C5734" w:rsidRDefault="005C5734" w:rsidP="005C5734">
            <w:pPr>
              <w:rPr>
                <w:sz w:val="18"/>
                <w:szCs w:val="18"/>
              </w:rPr>
            </w:pPr>
            <w:r w:rsidRPr="005C5734">
              <w:rPr>
                <w:sz w:val="18"/>
                <w:szCs w:val="18"/>
              </w:rPr>
              <w:t>Technique</w:t>
            </w:r>
          </w:p>
        </w:tc>
        <w:tc>
          <w:tcPr>
            <w:tcW w:w="4100" w:type="dxa"/>
            <w:tcBorders>
              <w:top w:val="nil"/>
            </w:tcBorders>
            <w:tcMar>
              <w:top w:w="150" w:type="dxa"/>
              <w:left w:w="240" w:type="dxa"/>
              <w:bottom w:w="150" w:type="dxa"/>
              <w:right w:w="240" w:type="dxa"/>
            </w:tcMar>
            <w:vAlign w:val="center"/>
            <w:hideMark/>
          </w:tcPr>
          <w:p w14:paraId="534D9D57" w14:textId="77777777" w:rsidR="005C5734" w:rsidRPr="005C5734" w:rsidRDefault="005C5734" w:rsidP="005C5734">
            <w:pPr>
              <w:rPr>
                <w:sz w:val="18"/>
                <w:szCs w:val="18"/>
              </w:rPr>
            </w:pPr>
            <w:r w:rsidRPr="005C5734">
              <w:rPr>
                <w:sz w:val="18"/>
                <w:szCs w:val="18"/>
              </w:rPr>
              <w:t>Purpose</w:t>
            </w:r>
          </w:p>
        </w:tc>
      </w:tr>
      <w:tr w:rsidR="005C5734" w:rsidRPr="005C5734" w14:paraId="4B9F566C" w14:textId="77777777" w:rsidTr="005C5734">
        <w:tc>
          <w:tcPr>
            <w:tcW w:w="2410" w:type="dxa"/>
            <w:tcMar>
              <w:top w:w="150" w:type="dxa"/>
              <w:left w:w="0" w:type="dxa"/>
              <w:bottom w:w="150" w:type="dxa"/>
              <w:right w:w="240" w:type="dxa"/>
            </w:tcMar>
            <w:vAlign w:val="center"/>
            <w:hideMark/>
          </w:tcPr>
          <w:p w14:paraId="237AFE4E" w14:textId="77777777" w:rsidR="005C5734" w:rsidRPr="005C5734" w:rsidRDefault="005C5734" w:rsidP="005C5734">
            <w:pPr>
              <w:jc w:val="center"/>
              <w:rPr>
                <w:sz w:val="18"/>
                <w:szCs w:val="18"/>
              </w:rPr>
            </w:pPr>
            <w:r w:rsidRPr="005C5734">
              <w:rPr>
                <w:b/>
                <w:bCs/>
                <w:sz w:val="18"/>
                <w:szCs w:val="18"/>
              </w:rPr>
              <w:t>Data Preparation</w:t>
            </w:r>
          </w:p>
        </w:tc>
        <w:tc>
          <w:tcPr>
            <w:tcW w:w="3686" w:type="dxa"/>
            <w:tcMar>
              <w:top w:w="150" w:type="dxa"/>
              <w:left w:w="240" w:type="dxa"/>
              <w:bottom w:w="150" w:type="dxa"/>
              <w:right w:w="240" w:type="dxa"/>
            </w:tcMar>
            <w:vAlign w:val="center"/>
            <w:hideMark/>
          </w:tcPr>
          <w:p w14:paraId="407AAA56" w14:textId="77777777" w:rsidR="005C5734" w:rsidRPr="005C5734" w:rsidRDefault="005C5734" w:rsidP="005C5734">
            <w:pPr>
              <w:rPr>
                <w:sz w:val="18"/>
                <w:szCs w:val="18"/>
              </w:rPr>
            </w:pPr>
            <w:r w:rsidRPr="005C5734">
              <w:rPr>
                <w:sz w:val="18"/>
                <w:szCs w:val="18"/>
              </w:rPr>
              <w:t>Exploratory Data Analysis (EDA)</w:t>
            </w:r>
          </w:p>
        </w:tc>
        <w:tc>
          <w:tcPr>
            <w:tcW w:w="4100" w:type="dxa"/>
            <w:tcMar>
              <w:top w:w="150" w:type="dxa"/>
              <w:left w:w="240" w:type="dxa"/>
              <w:bottom w:w="150" w:type="dxa"/>
              <w:right w:w="0" w:type="dxa"/>
            </w:tcMar>
            <w:vAlign w:val="center"/>
            <w:hideMark/>
          </w:tcPr>
          <w:p w14:paraId="3CE58154" w14:textId="77777777" w:rsidR="005C5734" w:rsidRPr="005C5734" w:rsidRDefault="005C5734" w:rsidP="005C5734">
            <w:pPr>
              <w:rPr>
                <w:sz w:val="18"/>
                <w:szCs w:val="18"/>
              </w:rPr>
            </w:pPr>
            <w:r w:rsidRPr="005C5734">
              <w:rPr>
                <w:sz w:val="18"/>
                <w:szCs w:val="18"/>
              </w:rPr>
              <w:t>Understand distributions, correlations, and outliers</w:t>
            </w:r>
          </w:p>
        </w:tc>
      </w:tr>
      <w:tr w:rsidR="005C5734" w:rsidRPr="005C5734" w14:paraId="7867DEB6" w14:textId="77777777" w:rsidTr="005C5734">
        <w:tc>
          <w:tcPr>
            <w:tcW w:w="2410" w:type="dxa"/>
            <w:tcMar>
              <w:top w:w="150" w:type="dxa"/>
              <w:left w:w="0" w:type="dxa"/>
              <w:bottom w:w="150" w:type="dxa"/>
              <w:right w:w="240" w:type="dxa"/>
            </w:tcMar>
            <w:vAlign w:val="center"/>
            <w:hideMark/>
          </w:tcPr>
          <w:p w14:paraId="3AC33E15" w14:textId="77777777" w:rsidR="005C5734" w:rsidRPr="005C5734" w:rsidRDefault="005C5734" w:rsidP="005C5734">
            <w:pPr>
              <w:jc w:val="center"/>
              <w:rPr>
                <w:sz w:val="18"/>
                <w:szCs w:val="18"/>
              </w:rPr>
            </w:pPr>
            <w:r w:rsidRPr="005C5734">
              <w:rPr>
                <w:b/>
                <w:bCs/>
                <w:sz w:val="18"/>
                <w:szCs w:val="18"/>
              </w:rPr>
              <w:t>Preprocessing</w:t>
            </w:r>
          </w:p>
        </w:tc>
        <w:tc>
          <w:tcPr>
            <w:tcW w:w="3686" w:type="dxa"/>
            <w:tcMar>
              <w:top w:w="150" w:type="dxa"/>
              <w:left w:w="240" w:type="dxa"/>
              <w:bottom w:w="150" w:type="dxa"/>
              <w:right w:w="240" w:type="dxa"/>
            </w:tcMar>
            <w:vAlign w:val="center"/>
            <w:hideMark/>
          </w:tcPr>
          <w:p w14:paraId="6F318517" w14:textId="77777777" w:rsidR="005C5734" w:rsidRPr="005C5734" w:rsidRDefault="005C5734" w:rsidP="005C5734">
            <w:pPr>
              <w:rPr>
                <w:sz w:val="18"/>
                <w:szCs w:val="18"/>
              </w:rPr>
            </w:pPr>
            <w:r w:rsidRPr="005C5734">
              <w:rPr>
                <w:sz w:val="18"/>
                <w:szCs w:val="18"/>
              </w:rPr>
              <w:t>Standardization (Z-score)</w:t>
            </w:r>
          </w:p>
        </w:tc>
        <w:tc>
          <w:tcPr>
            <w:tcW w:w="4100" w:type="dxa"/>
            <w:tcMar>
              <w:top w:w="150" w:type="dxa"/>
              <w:left w:w="240" w:type="dxa"/>
              <w:bottom w:w="150" w:type="dxa"/>
              <w:right w:w="0" w:type="dxa"/>
            </w:tcMar>
            <w:vAlign w:val="center"/>
            <w:hideMark/>
          </w:tcPr>
          <w:p w14:paraId="59CBBEE9" w14:textId="77777777" w:rsidR="005C5734" w:rsidRPr="005C5734" w:rsidRDefault="005C5734" w:rsidP="005C5734">
            <w:pPr>
              <w:rPr>
                <w:sz w:val="18"/>
                <w:szCs w:val="18"/>
              </w:rPr>
            </w:pPr>
            <w:r w:rsidRPr="005C5734">
              <w:rPr>
                <w:sz w:val="18"/>
                <w:szCs w:val="18"/>
              </w:rPr>
              <w:t>Normalize features to eliminate scale bias</w:t>
            </w:r>
          </w:p>
        </w:tc>
      </w:tr>
      <w:tr w:rsidR="005C5734" w:rsidRPr="005C5734" w14:paraId="5AABA78F" w14:textId="77777777" w:rsidTr="005C5734">
        <w:tc>
          <w:tcPr>
            <w:tcW w:w="2410" w:type="dxa"/>
            <w:tcMar>
              <w:top w:w="150" w:type="dxa"/>
              <w:left w:w="0" w:type="dxa"/>
              <w:bottom w:w="150" w:type="dxa"/>
              <w:right w:w="240" w:type="dxa"/>
            </w:tcMar>
            <w:vAlign w:val="center"/>
            <w:hideMark/>
          </w:tcPr>
          <w:p w14:paraId="43D7E5CD" w14:textId="77777777" w:rsidR="005C5734" w:rsidRPr="005C5734" w:rsidRDefault="005C5734" w:rsidP="005C5734">
            <w:pPr>
              <w:jc w:val="center"/>
              <w:rPr>
                <w:sz w:val="18"/>
                <w:szCs w:val="18"/>
              </w:rPr>
            </w:pPr>
            <w:r w:rsidRPr="005C5734">
              <w:rPr>
                <w:b/>
                <w:bCs/>
                <w:sz w:val="18"/>
                <w:szCs w:val="18"/>
              </w:rPr>
              <w:t>Hierarchical Clustering</w:t>
            </w:r>
          </w:p>
        </w:tc>
        <w:tc>
          <w:tcPr>
            <w:tcW w:w="3686" w:type="dxa"/>
            <w:tcMar>
              <w:top w:w="150" w:type="dxa"/>
              <w:left w:w="240" w:type="dxa"/>
              <w:bottom w:w="150" w:type="dxa"/>
              <w:right w:w="240" w:type="dxa"/>
            </w:tcMar>
            <w:vAlign w:val="center"/>
            <w:hideMark/>
          </w:tcPr>
          <w:p w14:paraId="4C97C2B6" w14:textId="77777777" w:rsidR="005C5734" w:rsidRPr="005C5734" w:rsidRDefault="005C5734" w:rsidP="005C5734">
            <w:pPr>
              <w:rPr>
                <w:sz w:val="18"/>
                <w:szCs w:val="18"/>
              </w:rPr>
            </w:pPr>
            <w:r w:rsidRPr="005C5734">
              <w:rPr>
                <w:sz w:val="18"/>
                <w:szCs w:val="18"/>
              </w:rPr>
              <w:t>Ward's Linkage Method</w:t>
            </w:r>
          </w:p>
        </w:tc>
        <w:tc>
          <w:tcPr>
            <w:tcW w:w="4100" w:type="dxa"/>
            <w:tcMar>
              <w:top w:w="150" w:type="dxa"/>
              <w:left w:w="240" w:type="dxa"/>
              <w:bottom w:w="150" w:type="dxa"/>
              <w:right w:w="0" w:type="dxa"/>
            </w:tcMar>
            <w:vAlign w:val="center"/>
            <w:hideMark/>
          </w:tcPr>
          <w:p w14:paraId="7515A6C4" w14:textId="77777777" w:rsidR="005C5734" w:rsidRPr="005C5734" w:rsidRDefault="005C5734" w:rsidP="005C5734">
            <w:pPr>
              <w:rPr>
                <w:sz w:val="18"/>
                <w:szCs w:val="18"/>
              </w:rPr>
            </w:pPr>
            <w:r w:rsidRPr="005C5734">
              <w:rPr>
                <w:sz w:val="18"/>
                <w:szCs w:val="18"/>
              </w:rPr>
              <w:t>Build dendrogram and identify cluster hierarchy</w:t>
            </w:r>
          </w:p>
        </w:tc>
      </w:tr>
      <w:tr w:rsidR="005C5734" w:rsidRPr="005C5734" w14:paraId="588C6A06" w14:textId="77777777" w:rsidTr="005C5734">
        <w:tc>
          <w:tcPr>
            <w:tcW w:w="2410" w:type="dxa"/>
            <w:tcMar>
              <w:top w:w="150" w:type="dxa"/>
              <w:left w:w="0" w:type="dxa"/>
              <w:bottom w:w="150" w:type="dxa"/>
              <w:right w:w="240" w:type="dxa"/>
            </w:tcMar>
            <w:vAlign w:val="center"/>
            <w:hideMark/>
          </w:tcPr>
          <w:p w14:paraId="06480A9F" w14:textId="77777777" w:rsidR="005C5734" w:rsidRPr="005C5734" w:rsidRDefault="005C5734" w:rsidP="005C5734">
            <w:pPr>
              <w:jc w:val="center"/>
              <w:rPr>
                <w:sz w:val="18"/>
                <w:szCs w:val="18"/>
              </w:rPr>
            </w:pPr>
            <w:r w:rsidRPr="005C5734">
              <w:rPr>
                <w:b/>
                <w:bCs/>
                <w:sz w:val="18"/>
                <w:szCs w:val="18"/>
              </w:rPr>
              <w:t>K-Means Clustering</w:t>
            </w:r>
          </w:p>
        </w:tc>
        <w:tc>
          <w:tcPr>
            <w:tcW w:w="3686" w:type="dxa"/>
            <w:tcMar>
              <w:top w:w="150" w:type="dxa"/>
              <w:left w:w="240" w:type="dxa"/>
              <w:bottom w:w="150" w:type="dxa"/>
              <w:right w:w="240" w:type="dxa"/>
            </w:tcMar>
            <w:vAlign w:val="center"/>
            <w:hideMark/>
          </w:tcPr>
          <w:p w14:paraId="14CC17EF" w14:textId="77777777" w:rsidR="005C5734" w:rsidRPr="005C5734" w:rsidRDefault="005C5734" w:rsidP="005C5734">
            <w:pPr>
              <w:rPr>
                <w:sz w:val="18"/>
                <w:szCs w:val="18"/>
              </w:rPr>
            </w:pPr>
            <w:r w:rsidRPr="005C5734">
              <w:rPr>
                <w:sz w:val="18"/>
                <w:szCs w:val="18"/>
              </w:rPr>
              <w:t>Centroid-based Partitioning</w:t>
            </w:r>
          </w:p>
        </w:tc>
        <w:tc>
          <w:tcPr>
            <w:tcW w:w="4100" w:type="dxa"/>
            <w:tcMar>
              <w:top w:w="150" w:type="dxa"/>
              <w:left w:w="240" w:type="dxa"/>
              <w:bottom w:w="150" w:type="dxa"/>
              <w:right w:w="0" w:type="dxa"/>
            </w:tcMar>
            <w:vAlign w:val="center"/>
            <w:hideMark/>
          </w:tcPr>
          <w:p w14:paraId="74BED8B4" w14:textId="77777777" w:rsidR="005C5734" w:rsidRPr="005C5734" w:rsidRDefault="005C5734" w:rsidP="005C5734">
            <w:pPr>
              <w:rPr>
                <w:sz w:val="18"/>
                <w:szCs w:val="18"/>
              </w:rPr>
            </w:pPr>
            <w:r w:rsidRPr="005C5734">
              <w:rPr>
                <w:sz w:val="18"/>
                <w:szCs w:val="18"/>
              </w:rPr>
              <w:t>Partition data into K clusters</w:t>
            </w:r>
          </w:p>
        </w:tc>
      </w:tr>
      <w:tr w:rsidR="005C5734" w:rsidRPr="005C5734" w14:paraId="14D4DBEE" w14:textId="77777777" w:rsidTr="005C5734">
        <w:tc>
          <w:tcPr>
            <w:tcW w:w="2410" w:type="dxa"/>
            <w:tcMar>
              <w:top w:w="150" w:type="dxa"/>
              <w:left w:w="0" w:type="dxa"/>
              <w:bottom w:w="150" w:type="dxa"/>
              <w:right w:w="240" w:type="dxa"/>
            </w:tcMar>
            <w:vAlign w:val="center"/>
            <w:hideMark/>
          </w:tcPr>
          <w:p w14:paraId="1DCC531B" w14:textId="77777777" w:rsidR="005C5734" w:rsidRPr="005C5734" w:rsidRDefault="005C5734" w:rsidP="005C5734">
            <w:pPr>
              <w:jc w:val="center"/>
              <w:rPr>
                <w:sz w:val="18"/>
                <w:szCs w:val="18"/>
              </w:rPr>
            </w:pPr>
            <w:r w:rsidRPr="005C5734">
              <w:rPr>
                <w:b/>
                <w:bCs/>
                <w:sz w:val="18"/>
                <w:szCs w:val="18"/>
              </w:rPr>
              <w:t>Optimal K Selection</w:t>
            </w:r>
          </w:p>
        </w:tc>
        <w:tc>
          <w:tcPr>
            <w:tcW w:w="3686" w:type="dxa"/>
            <w:tcMar>
              <w:top w:w="150" w:type="dxa"/>
              <w:left w:w="240" w:type="dxa"/>
              <w:bottom w:w="150" w:type="dxa"/>
              <w:right w:w="240" w:type="dxa"/>
            </w:tcMar>
            <w:vAlign w:val="center"/>
            <w:hideMark/>
          </w:tcPr>
          <w:p w14:paraId="429CEE01" w14:textId="77777777" w:rsidR="005C5734" w:rsidRPr="005C5734" w:rsidRDefault="005C5734" w:rsidP="005C5734">
            <w:pPr>
              <w:rPr>
                <w:sz w:val="18"/>
                <w:szCs w:val="18"/>
              </w:rPr>
            </w:pPr>
            <w:r w:rsidRPr="005C5734">
              <w:rPr>
                <w:sz w:val="18"/>
                <w:szCs w:val="18"/>
              </w:rPr>
              <w:t>Elbow Method &amp; Silhouette Analysis</w:t>
            </w:r>
          </w:p>
        </w:tc>
        <w:tc>
          <w:tcPr>
            <w:tcW w:w="4100" w:type="dxa"/>
            <w:tcMar>
              <w:top w:w="150" w:type="dxa"/>
              <w:left w:w="240" w:type="dxa"/>
              <w:bottom w:w="150" w:type="dxa"/>
              <w:right w:w="0" w:type="dxa"/>
            </w:tcMar>
            <w:vAlign w:val="center"/>
            <w:hideMark/>
          </w:tcPr>
          <w:p w14:paraId="196362E0" w14:textId="77777777" w:rsidR="005C5734" w:rsidRPr="005C5734" w:rsidRDefault="005C5734" w:rsidP="005C5734">
            <w:pPr>
              <w:rPr>
                <w:sz w:val="18"/>
                <w:szCs w:val="18"/>
              </w:rPr>
            </w:pPr>
            <w:r w:rsidRPr="005C5734">
              <w:rPr>
                <w:sz w:val="18"/>
                <w:szCs w:val="18"/>
              </w:rPr>
              <w:t>Determine optimal number of clusters</w:t>
            </w:r>
          </w:p>
        </w:tc>
      </w:tr>
      <w:tr w:rsidR="005C5734" w:rsidRPr="005C5734" w14:paraId="7D872548" w14:textId="77777777" w:rsidTr="005C5734">
        <w:tc>
          <w:tcPr>
            <w:tcW w:w="2410" w:type="dxa"/>
            <w:tcMar>
              <w:top w:w="150" w:type="dxa"/>
              <w:left w:w="0" w:type="dxa"/>
              <w:bottom w:w="150" w:type="dxa"/>
              <w:right w:w="240" w:type="dxa"/>
            </w:tcMar>
            <w:vAlign w:val="center"/>
            <w:hideMark/>
          </w:tcPr>
          <w:p w14:paraId="450607E9" w14:textId="77777777" w:rsidR="005C5734" w:rsidRPr="005C5734" w:rsidRDefault="005C5734" w:rsidP="005C5734">
            <w:pPr>
              <w:jc w:val="center"/>
              <w:rPr>
                <w:sz w:val="18"/>
                <w:szCs w:val="18"/>
              </w:rPr>
            </w:pPr>
            <w:r w:rsidRPr="005C5734">
              <w:rPr>
                <w:b/>
                <w:bCs/>
                <w:sz w:val="18"/>
                <w:szCs w:val="18"/>
              </w:rPr>
              <w:t>Dimensionality Reduction</w:t>
            </w:r>
          </w:p>
        </w:tc>
        <w:tc>
          <w:tcPr>
            <w:tcW w:w="3686" w:type="dxa"/>
            <w:tcMar>
              <w:top w:w="150" w:type="dxa"/>
              <w:left w:w="240" w:type="dxa"/>
              <w:bottom w:w="150" w:type="dxa"/>
              <w:right w:w="240" w:type="dxa"/>
            </w:tcMar>
            <w:vAlign w:val="center"/>
            <w:hideMark/>
          </w:tcPr>
          <w:p w14:paraId="136A564E" w14:textId="77777777" w:rsidR="005C5734" w:rsidRPr="005C5734" w:rsidRDefault="005C5734" w:rsidP="005C5734">
            <w:pPr>
              <w:rPr>
                <w:sz w:val="18"/>
                <w:szCs w:val="18"/>
              </w:rPr>
            </w:pPr>
            <w:r w:rsidRPr="005C5734">
              <w:rPr>
                <w:sz w:val="18"/>
                <w:szCs w:val="18"/>
              </w:rPr>
              <w:t>Principal Component Analysis (PCA)</w:t>
            </w:r>
          </w:p>
        </w:tc>
        <w:tc>
          <w:tcPr>
            <w:tcW w:w="4100" w:type="dxa"/>
            <w:tcMar>
              <w:top w:w="150" w:type="dxa"/>
              <w:left w:w="240" w:type="dxa"/>
              <w:bottom w:w="150" w:type="dxa"/>
              <w:right w:w="0" w:type="dxa"/>
            </w:tcMar>
            <w:vAlign w:val="center"/>
            <w:hideMark/>
          </w:tcPr>
          <w:p w14:paraId="717DADF3" w14:textId="77777777" w:rsidR="005C5734" w:rsidRPr="005C5734" w:rsidRDefault="005C5734" w:rsidP="005C5734">
            <w:pPr>
              <w:rPr>
                <w:sz w:val="18"/>
                <w:szCs w:val="18"/>
              </w:rPr>
            </w:pPr>
            <w:r w:rsidRPr="005C5734">
              <w:rPr>
                <w:sz w:val="18"/>
                <w:szCs w:val="18"/>
              </w:rPr>
              <w:t>Visualize clusters in 2D space</w:t>
            </w:r>
          </w:p>
        </w:tc>
      </w:tr>
      <w:tr w:rsidR="005C5734" w:rsidRPr="005C5734" w14:paraId="3BDC434D" w14:textId="77777777" w:rsidTr="005C5734">
        <w:tc>
          <w:tcPr>
            <w:tcW w:w="2410" w:type="dxa"/>
            <w:tcMar>
              <w:top w:w="150" w:type="dxa"/>
              <w:left w:w="0" w:type="dxa"/>
              <w:bottom w:w="150" w:type="dxa"/>
              <w:right w:w="240" w:type="dxa"/>
            </w:tcMar>
            <w:vAlign w:val="center"/>
            <w:hideMark/>
          </w:tcPr>
          <w:p w14:paraId="44AE2B79" w14:textId="77777777" w:rsidR="005C5734" w:rsidRPr="005C5734" w:rsidRDefault="005C5734" w:rsidP="005C5734">
            <w:pPr>
              <w:jc w:val="center"/>
              <w:rPr>
                <w:sz w:val="18"/>
                <w:szCs w:val="18"/>
              </w:rPr>
            </w:pPr>
            <w:r w:rsidRPr="005C5734">
              <w:rPr>
                <w:b/>
                <w:bCs/>
                <w:sz w:val="18"/>
                <w:szCs w:val="18"/>
              </w:rPr>
              <w:t>Validation</w:t>
            </w:r>
          </w:p>
        </w:tc>
        <w:tc>
          <w:tcPr>
            <w:tcW w:w="3686" w:type="dxa"/>
            <w:tcMar>
              <w:top w:w="150" w:type="dxa"/>
              <w:left w:w="240" w:type="dxa"/>
              <w:bottom w:w="150" w:type="dxa"/>
              <w:right w:w="240" w:type="dxa"/>
            </w:tcMar>
            <w:vAlign w:val="center"/>
            <w:hideMark/>
          </w:tcPr>
          <w:p w14:paraId="68C6A595" w14:textId="77777777" w:rsidR="005C5734" w:rsidRPr="005C5734" w:rsidRDefault="005C5734" w:rsidP="005C5734">
            <w:pPr>
              <w:rPr>
                <w:sz w:val="18"/>
                <w:szCs w:val="18"/>
              </w:rPr>
            </w:pPr>
            <w:r w:rsidRPr="005C5734">
              <w:rPr>
                <w:sz w:val="18"/>
                <w:szCs w:val="18"/>
              </w:rPr>
              <w:t>Cross-tabulation</w:t>
            </w:r>
          </w:p>
        </w:tc>
        <w:tc>
          <w:tcPr>
            <w:tcW w:w="4100" w:type="dxa"/>
            <w:tcMar>
              <w:top w:w="150" w:type="dxa"/>
              <w:left w:w="240" w:type="dxa"/>
              <w:bottom w:w="150" w:type="dxa"/>
              <w:right w:w="0" w:type="dxa"/>
            </w:tcMar>
            <w:vAlign w:val="center"/>
            <w:hideMark/>
          </w:tcPr>
          <w:p w14:paraId="27CB4329" w14:textId="77777777" w:rsidR="005C5734" w:rsidRPr="005C5734" w:rsidRDefault="005C5734" w:rsidP="005C5734">
            <w:pPr>
              <w:rPr>
                <w:sz w:val="18"/>
                <w:szCs w:val="18"/>
              </w:rPr>
            </w:pPr>
            <w:r w:rsidRPr="005C5734">
              <w:rPr>
                <w:sz w:val="18"/>
                <w:szCs w:val="18"/>
              </w:rPr>
              <w:t>Compare consistency between methods</w:t>
            </w:r>
          </w:p>
        </w:tc>
      </w:tr>
    </w:tbl>
    <w:p w14:paraId="0C0EBEC9" w14:textId="77777777" w:rsidR="005C5734" w:rsidRPr="005C5734" w:rsidRDefault="005C5734" w:rsidP="005C5734">
      <w:r w:rsidRPr="005C5734">
        <w:rPr>
          <w:b/>
          <w:bCs/>
        </w:rPr>
        <w:t>Critical Preprocessing Decision:</w:t>
      </w:r>
      <w:r w:rsidRPr="005C5734">
        <w:t xml:space="preserve"> Standardization was essential because the four variables operate on vastly different scales (Assault: 45–337; Murder: 0.8–17.4). Without scaling, Assault would have disproportionately dominated distance calculations.</w:t>
      </w:r>
    </w:p>
    <w:p w14:paraId="2CB9E862" w14:textId="77777777" w:rsidR="005C5734" w:rsidRPr="005C5734" w:rsidRDefault="005C5734" w:rsidP="005C5734">
      <w:r w:rsidRPr="005C5734">
        <w:pict w14:anchorId="69B7A6F2">
          <v:rect id="_x0000_i1093" style="width:0;height:.75pt" o:hralign="center" o:hrstd="t" o:hr="t" fillcolor="#a0a0a0" stroked="f"/>
        </w:pict>
      </w:r>
    </w:p>
    <w:p w14:paraId="7314B664" w14:textId="77777777" w:rsidR="005C5734" w:rsidRPr="005C5734" w:rsidRDefault="005C5734" w:rsidP="005C5734">
      <w:pPr>
        <w:rPr>
          <w:b/>
          <w:bCs/>
        </w:rPr>
      </w:pPr>
      <w:r w:rsidRPr="005C5734">
        <w:rPr>
          <w:b/>
          <w:bCs/>
        </w:rPr>
        <w:t>3. Optimal Number of Clusters: K = 3</w:t>
      </w:r>
    </w:p>
    <w:p w14:paraId="7CA5FC68" w14:textId="77777777" w:rsidR="005C5734" w:rsidRPr="005C5734" w:rsidRDefault="005C5734" w:rsidP="005C5734">
      <w:r w:rsidRPr="005C5734">
        <w:t xml:space="preserve">Both clustering methods independently indicated </w:t>
      </w:r>
      <w:r w:rsidRPr="005C5734">
        <w:rPr>
          <w:b/>
          <w:bCs/>
        </w:rPr>
        <w:t>three clusters</w:t>
      </w:r>
      <w:r w:rsidRPr="005C5734">
        <w:t xml:space="preserve"> as the optimal solution:</w:t>
      </w:r>
    </w:p>
    <w:tbl>
      <w:tblPr>
        <w:tblW w:w="9203" w:type="dxa"/>
        <w:tblCellMar>
          <w:top w:w="15" w:type="dxa"/>
          <w:left w:w="15" w:type="dxa"/>
          <w:bottom w:w="15" w:type="dxa"/>
          <w:right w:w="15" w:type="dxa"/>
        </w:tblCellMar>
        <w:tblLook w:val="04A0" w:firstRow="1" w:lastRow="0" w:firstColumn="1" w:lastColumn="0" w:noHBand="0" w:noVBand="1"/>
      </w:tblPr>
      <w:tblGrid>
        <w:gridCol w:w="2999"/>
        <w:gridCol w:w="6204"/>
      </w:tblGrid>
      <w:tr w:rsidR="005C5734" w:rsidRPr="005C5734" w14:paraId="08B15882" w14:textId="77777777" w:rsidTr="005C5734">
        <w:trPr>
          <w:tblHeader/>
        </w:trPr>
        <w:tc>
          <w:tcPr>
            <w:tcW w:w="0" w:type="auto"/>
            <w:tcBorders>
              <w:top w:val="nil"/>
            </w:tcBorders>
            <w:tcMar>
              <w:top w:w="150" w:type="dxa"/>
              <w:left w:w="0" w:type="dxa"/>
              <w:bottom w:w="150" w:type="dxa"/>
              <w:right w:w="240" w:type="dxa"/>
            </w:tcMar>
            <w:vAlign w:val="center"/>
            <w:hideMark/>
          </w:tcPr>
          <w:p w14:paraId="06D11925" w14:textId="77777777" w:rsidR="005C5734" w:rsidRPr="005C5734" w:rsidRDefault="005C5734" w:rsidP="005C5734">
            <w:pPr>
              <w:jc w:val="center"/>
            </w:pPr>
            <w:r w:rsidRPr="005C5734">
              <w:lastRenderedPageBreak/>
              <w:t>Evidence Source</w:t>
            </w:r>
          </w:p>
        </w:tc>
        <w:tc>
          <w:tcPr>
            <w:tcW w:w="6204" w:type="dxa"/>
            <w:tcBorders>
              <w:top w:val="nil"/>
            </w:tcBorders>
            <w:tcMar>
              <w:top w:w="150" w:type="dxa"/>
              <w:left w:w="240" w:type="dxa"/>
              <w:bottom w:w="150" w:type="dxa"/>
              <w:right w:w="240" w:type="dxa"/>
            </w:tcMar>
            <w:vAlign w:val="center"/>
            <w:hideMark/>
          </w:tcPr>
          <w:p w14:paraId="1EBE618E" w14:textId="77777777" w:rsidR="005C5734" w:rsidRPr="005C5734" w:rsidRDefault="005C5734" w:rsidP="005C5734">
            <w:r w:rsidRPr="005C5734">
              <w:t>Finding</w:t>
            </w:r>
          </w:p>
        </w:tc>
      </w:tr>
      <w:tr w:rsidR="005C5734" w:rsidRPr="005C5734" w14:paraId="7EB37BB5" w14:textId="77777777" w:rsidTr="005C5734">
        <w:tc>
          <w:tcPr>
            <w:tcW w:w="0" w:type="auto"/>
            <w:tcMar>
              <w:top w:w="150" w:type="dxa"/>
              <w:left w:w="0" w:type="dxa"/>
              <w:bottom w:w="150" w:type="dxa"/>
              <w:right w:w="240" w:type="dxa"/>
            </w:tcMar>
            <w:vAlign w:val="center"/>
            <w:hideMark/>
          </w:tcPr>
          <w:p w14:paraId="169D377D" w14:textId="77777777" w:rsidR="005C5734" w:rsidRPr="005C5734" w:rsidRDefault="005C5734" w:rsidP="005C5734">
            <w:pPr>
              <w:jc w:val="center"/>
            </w:pPr>
            <w:r w:rsidRPr="005C5734">
              <w:rPr>
                <w:b/>
                <w:bCs/>
              </w:rPr>
              <w:t>Dendrogram Analysis</w:t>
            </w:r>
          </w:p>
        </w:tc>
        <w:tc>
          <w:tcPr>
            <w:tcW w:w="6204" w:type="dxa"/>
            <w:tcMar>
              <w:top w:w="150" w:type="dxa"/>
              <w:left w:w="240" w:type="dxa"/>
              <w:bottom w:w="150" w:type="dxa"/>
              <w:right w:w="0" w:type="dxa"/>
            </w:tcMar>
            <w:vAlign w:val="center"/>
            <w:hideMark/>
          </w:tcPr>
          <w:p w14:paraId="28667C18" w14:textId="77777777" w:rsidR="005C5734" w:rsidRPr="005C5734" w:rsidRDefault="005C5734" w:rsidP="005C5734">
            <w:r w:rsidRPr="005C5734">
              <w:t>Clear vertical gap at 3-cluster cut point (distance ≈ 10)</w:t>
            </w:r>
          </w:p>
        </w:tc>
      </w:tr>
      <w:tr w:rsidR="005C5734" w:rsidRPr="005C5734" w14:paraId="111784B1" w14:textId="77777777" w:rsidTr="005C5734">
        <w:tc>
          <w:tcPr>
            <w:tcW w:w="0" w:type="auto"/>
            <w:tcMar>
              <w:top w:w="150" w:type="dxa"/>
              <w:left w:w="0" w:type="dxa"/>
              <w:bottom w:w="150" w:type="dxa"/>
              <w:right w:w="240" w:type="dxa"/>
            </w:tcMar>
            <w:vAlign w:val="center"/>
            <w:hideMark/>
          </w:tcPr>
          <w:p w14:paraId="469DCA89" w14:textId="77777777" w:rsidR="005C5734" w:rsidRPr="005C5734" w:rsidRDefault="005C5734" w:rsidP="005C5734">
            <w:pPr>
              <w:jc w:val="center"/>
            </w:pPr>
            <w:r w:rsidRPr="005C5734">
              <w:rPr>
                <w:b/>
                <w:bCs/>
              </w:rPr>
              <w:t>Elbow Method</w:t>
            </w:r>
          </w:p>
        </w:tc>
        <w:tc>
          <w:tcPr>
            <w:tcW w:w="6204" w:type="dxa"/>
            <w:tcMar>
              <w:top w:w="150" w:type="dxa"/>
              <w:left w:w="240" w:type="dxa"/>
              <w:bottom w:w="150" w:type="dxa"/>
              <w:right w:w="0" w:type="dxa"/>
            </w:tcMar>
            <w:vAlign w:val="center"/>
            <w:hideMark/>
          </w:tcPr>
          <w:p w14:paraId="2E6FC64F" w14:textId="77777777" w:rsidR="005C5734" w:rsidRPr="005C5734" w:rsidRDefault="005C5734" w:rsidP="005C5734">
            <w:r w:rsidRPr="005C5734">
              <w:t>Pronounced "elbow" at K=3, with diminishing returns thereafter</w:t>
            </w:r>
          </w:p>
        </w:tc>
      </w:tr>
      <w:tr w:rsidR="005C5734" w:rsidRPr="005C5734" w14:paraId="51650E57" w14:textId="77777777" w:rsidTr="005C5734">
        <w:tc>
          <w:tcPr>
            <w:tcW w:w="0" w:type="auto"/>
            <w:tcMar>
              <w:top w:w="150" w:type="dxa"/>
              <w:left w:w="0" w:type="dxa"/>
              <w:bottom w:w="150" w:type="dxa"/>
              <w:right w:w="240" w:type="dxa"/>
            </w:tcMar>
            <w:vAlign w:val="center"/>
            <w:hideMark/>
          </w:tcPr>
          <w:p w14:paraId="4E4A326C" w14:textId="77777777" w:rsidR="005C5734" w:rsidRPr="005C5734" w:rsidRDefault="005C5734" w:rsidP="005C5734">
            <w:pPr>
              <w:jc w:val="center"/>
            </w:pPr>
            <w:r w:rsidRPr="005C5734">
              <w:rPr>
                <w:b/>
                <w:bCs/>
              </w:rPr>
              <w:t>Silhouette Analysis</w:t>
            </w:r>
          </w:p>
        </w:tc>
        <w:tc>
          <w:tcPr>
            <w:tcW w:w="6204" w:type="dxa"/>
            <w:tcMar>
              <w:top w:w="150" w:type="dxa"/>
              <w:left w:w="240" w:type="dxa"/>
              <w:bottom w:w="150" w:type="dxa"/>
              <w:right w:w="0" w:type="dxa"/>
            </w:tcMar>
            <w:vAlign w:val="center"/>
            <w:hideMark/>
          </w:tcPr>
          <w:p w14:paraId="0F7D34F3" w14:textId="77777777" w:rsidR="005C5734" w:rsidRPr="005C5734" w:rsidRDefault="005C5734" w:rsidP="005C5734">
            <w:r w:rsidRPr="005C5734">
              <w:t>K=2 highest (0.41), K=3 strong (0.31), K=4 competitive (0.34)</w:t>
            </w:r>
          </w:p>
        </w:tc>
      </w:tr>
      <w:tr w:rsidR="005C5734" w:rsidRPr="005C5734" w14:paraId="7EACAE6E" w14:textId="77777777" w:rsidTr="005C5734">
        <w:tc>
          <w:tcPr>
            <w:tcW w:w="0" w:type="auto"/>
            <w:tcMar>
              <w:top w:w="150" w:type="dxa"/>
              <w:left w:w="0" w:type="dxa"/>
              <w:bottom w:w="150" w:type="dxa"/>
              <w:right w:w="240" w:type="dxa"/>
            </w:tcMar>
            <w:vAlign w:val="center"/>
            <w:hideMark/>
          </w:tcPr>
          <w:p w14:paraId="2CE4050F" w14:textId="77777777" w:rsidR="005C5734" w:rsidRPr="005C5734" w:rsidRDefault="005C5734" w:rsidP="005C5734">
            <w:pPr>
              <w:jc w:val="center"/>
            </w:pPr>
            <w:r w:rsidRPr="005C5734">
              <w:rPr>
                <w:b/>
                <w:bCs/>
              </w:rPr>
              <w:t>Last Merge Distances</w:t>
            </w:r>
          </w:p>
        </w:tc>
        <w:tc>
          <w:tcPr>
            <w:tcW w:w="6204" w:type="dxa"/>
            <w:tcMar>
              <w:top w:w="150" w:type="dxa"/>
              <w:left w:w="240" w:type="dxa"/>
              <w:bottom w:w="150" w:type="dxa"/>
              <w:right w:w="0" w:type="dxa"/>
            </w:tcMar>
            <w:vAlign w:val="center"/>
            <w:hideMark/>
          </w:tcPr>
          <w:p w14:paraId="42A2E80A" w14:textId="77777777" w:rsidR="005C5734" w:rsidRPr="005C5734" w:rsidRDefault="005C5734" w:rsidP="005C5734">
            <w:r w:rsidRPr="005C5734">
              <w:t>Final merge jump from 7.26 to 13.65 confirms 3-cluster structure</w:t>
            </w:r>
          </w:p>
        </w:tc>
      </w:tr>
    </w:tbl>
    <w:p w14:paraId="41ACBA41" w14:textId="77777777" w:rsidR="005C5734" w:rsidRPr="005C5734" w:rsidRDefault="005C5734" w:rsidP="005C5734">
      <w:r w:rsidRPr="005C5734">
        <w:pict w14:anchorId="458C8288">
          <v:rect id="_x0000_i1094" style="width:0;height:.75pt" o:hralign="center" o:hrstd="t" o:hr="t" fillcolor="#a0a0a0" stroked="f"/>
        </w:pict>
      </w:r>
    </w:p>
    <w:p w14:paraId="1A72390A" w14:textId="77777777" w:rsidR="005C5734" w:rsidRPr="005C5734" w:rsidRDefault="005C5734" w:rsidP="005C5734">
      <w:pPr>
        <w:rPr>
          <w:b/>
          <w:bCs/>
        </w:rPr>
      </w:pPr>
      <w:r w:rsidRPr="005C5734">
        <w:rPr>
          <w:b/>
          <w:bCs/>
        </w:rPr>
        <w:t>4. Cluster Profiles and Interpretation</w:t>
      </w:r>
    </w:p>
    <w:p w14:paraId="2B02FDEA" w14:textId="77777777" w:rsidR="005C5734" w:rsidRPr="005C5734" w:rsidRDefault="005C5734" w:rsidP="005C5734">
      <w:pPr>
        <w:rPr>
          <w:b/>
          <w:bCs/>
        </w:rPr>
      </w:pPr>
      <w:r w:rsidRPr="005C5734">
        <w:rPr>
          <w:b/>
          <w:bCs/>
        </w:rPr>
        <w:t>Cluster 1 — Low-Crime States (14–17 states)</w:t>
      </w:r>
    </w:p>
    <w:tbl>
      <w:tblPr>
        <w:tblW w:w="5518" w:type="dxa"/>
        <w:tblCellMar>
          <w:top w:w="15" w:type="dxa"/>
          <w:left w:w="15" w:type="dxa"/>
          <w:bottom w:w="15" w:type="dxa"/>
          <w:right w:w="15" w:type="dxa"/>
        </w:tblCellMar>
        <w:tblLook w:val="04A0" w:firstRow="1" w:lastRow="0" w:firstColumn="1" w:lastColumn="0" w:noHBand="0" w:noVBand="1"/>
      </w:tblPr>
      <w:tblGrid>
        <w:gridCol w:w="2127"/>
        <w:gridCol w:w="2126"/>
        <w:gridCol w:w="1265"/>
      </w:tblGrid>
      <w:tr w:rsidR="005C5734" w:rsidRPr="005C5734" w14:paraId="236BE1F0" w14:textId="77777777" w:rsidTr="005C5734">
        <w:trPr>
          <w:tblHeader/>
        </w:trPr>
        <w:tc>
          <w:tcPr>
            <w:tcW w:w="2127" w:type="dxa"/>
            <w:tcBorders>
              <w:top w:val="nil"/>
            </w:tcBorders>
            <w:tcMar>
              <w:top w:w="150" w:type="dxa"/>
              <w:left w:w="0" w:type="dxa"/>
              <w:bottom w:w="150" w:type="dxa"/>
              <w:right w:w="240" w:type="dxa"/>
            </w:tcMar>
            <w:vAlign w:val="center"/>
            <w:hideMark/>
          </w:tcPr>
          <w:p w14:paraId="2CD3C636" w14:textId="77777777" w:rsidR="005C5734" w:rsidRPr="005C5734" w:rsidRDefault="005C5734" w:rsidP="005C5734">
            <w:pPr>
              <w:jc w:val="center"/>
            </w:pPr>
            <w:r w:rsidRPr="005C5734">
              <w:t>Metric</w:t>
            </w:r>
          </w:p>
        </w:tc>
        <w:tc>
          <w:tcPr>
            <w:tcW w:w="2126" w:type="dxa"/>
            <w:tcBorders>
              <w:top w:val="nil"/>
            </w:tcBorders>
            <w:tcMar>
              <w:top w:w="150" w:type="dxa"/>
              <w:left w:w="240" w:type="dxa"/>
              <w:bottom w:w="150" w:type="dxa"/>
              <w:right w:w="240" w:type="dxa"/>
            </w:tcMar>
            <w:vAlign w:val="center"/>
            <w:hideMark/>
          </w:tcPr>
          <w:p w14:paraId="5367D50A" w14:textId="77777777" w:rsidR="005C5734" w:rsidRPr="005C5734" w:rsidRDefault="005C5734" w:rsidP="005C5734">
            <w:r w:rsidRPr="005C5734">
              <w:t>Average</w:t>
            </w:r>
          </w:p>
        </w:tc>
        <w:tc>
          <w:tcPr>
            <w:tcW w:w="1265" w:type="dxa"/>
            <w:tcBorders>
              <w:top w:val="nil"/>
            </w:tcBorders>
            <w:tcMar>
              <w:top w:w="150" w:type="dxa"/>
              <w:left w:w="240" w:type="dxa"/>
              <w:bottom w:w="150" w:type="dxa"/>
              <w:right w:w="240" w:type="dxa"/>
            </w:tcMar>
            <w:vAlign w:val="center"/>
            <w:hideMark/>
          </w:tcPr>
          <w:p w14:paraId="5164CF27" w14:textId="77777777" w:rsidR="005C5734" w:rsidRPr="005C5734" w:rsidRDefault="005C5734" w:rsidP="005C5734">
            <w:r w:rsidRPr="005C5734">
              <w:t>Std Dev</w:t>
            </w:r>
          </w:p>
        </w:tc>
      </w:tr>
      <w:tr w:rsidR="005C5734" w:rsidRPr="005C5734" w14:paraId="360B9534" w14:textId="77777777" w:rsidTr="005C5734">
        <w:tc>
          <w:tcPr>
            <w:tcW w:w="2127" w:type="dxa"/>
            <w:tcMar>
              <w:top w:w="150" w:type="dxa"/>
              <w:left w:w="0" w:type="dxa"/>
              <w:bottom w:w="150" w:type="dxa"/>
              <w:right w:w="240" w:type="dxa"/>
            </w:tcMar>
            <w:vAlign w:val="center"/>
            <w:hideMark/>
          </w:tcPr>
          <w:p w14:paraId="7CC774B3" w14:textId="77777777" w:rsidR="005C5734" w:rsidRPr="005C5734" w:rsidRDefault="005C5734" w:rsidP="005C5734">
            <w:pPr>
              <w:jc w:val="center"/>
            </w:pPr>
            <w:r w:rsidRPr="005C5734">
              <w:t>Murder</w:t>
            </w:r>
          </w:p>
        </w:tc>
        <w:tc>
          <w:tcPr>
            <w:tcW w:w="2126" w:type="dxa"/>
            <w:tcMar>
              <w:top w:w="150" w:type="dxa"/>
              <w:left w:w="240" w:type="dxa"/>
              <w:bottom w:w="150" w:type="dxa"/>
              <w:right w:w="240" w:type="dxa"/>
            </w:tcMar>
            <w:vAlign w:val="center"/>
            <w:hideMark/>
          </w:tcPr>
          <w:p w14:paraId="0AD4DFEE" w14:textId="77777777" w:rsidR="005C5734" w:rsidRPr="005C5734" w:rsidRDefault="005C5734" w:rsidP="005C5734">
            <w:r w:rsidRPr="005C5734">
              <w:t>~3.6</w:t>
            </w:r>
          </w:p>
        </w:tc>
        <w:tc>
          <w:tcPr>
            <w:tcW w:w="1265" w:type="dxa"/>
            <w:tcMar>
              <w:top w:w="150" w:type="dxa"/>
              <w:left w:w="240" w:type="dxa"/>
              <w:bottom w:w="150" w:type="dxa"/>
              <w:right w:w="0" w:type="dxa"/>
            </w:tcMar>
            <w:vAlign w:val="center"/>
            <w:hideMark/>
          </w:tcPr>
          <w:p w14:paraId="239F6C54" w14:textId="77777777" w:rsidR="005C5734" w:rsidRPr="005C5734" w:rsidRDefault="005C5734" w:rsidP="005C5734">
            <w:r w:rsidRPr="005C5734">
              <w:t>2.66</w:t>
            </w:r>
          </w:p>
        </w:tc>
      </w:tr>
      <w:tr w:rsidR="005C5734" w:rsidRPr="005C5734" w14:paraId="32F0ACF9" w14:textId="77777777" w:rsidTr="005C5734">
        <w:tc>
          <w:tcPr>
            <w:tcW w:w="2127" w:type="dxa"/>
            <w:tcMar>
              <w:top w:w="150" w:type="dxa"/>
              <w:left w:w="0" w:type="dxa"/>
              <w:bottom w:w="150" w:type="dxa"/>
              <w:right w:w="240" w:type="dxa"/>
            </w:tcMar>
            <w:vAlign w:val="center"/>
            <w:hideMark/>
          </w:tcPr>
          <w:p w14:paraId="7567B8B0" w14:textId="77777777" w:rsidR="005C5734" w:rsidRPr="005C5734" w:rsidRDefault="005C5734" w:rsidP="005C5734">
            <w:pPr>
              <w:jc w:val="center"/>
            </w:pPr>
            <w:r w:rsidRPr="005C5734">
              <w:t>Assault</w:t>
            </w:r>
          </w:p>
        </w:tc>
        <w:tc>
          <w:tcPr>
            <w:tcW w:w="2126" w:type="dxa"/>
            <w:tcMar>
              <w:top w:w="150" w:type="dxa"/>
              <w:left w:w="240" w:type="dxa"/>
              <w:bottom w:w="150" w:type="dxa"/>
              <w:right w:w="240" w:type="dxa"/>
            </w:tcMar>
            <w:vAlign w:val="center"/>
            <w:hideMark/>
          </w:tcPr>
          <w:p w14:paraId="27253F1C" w14:textId="77777777" w:rsidR="005C5734" w:rsidRPr="005C5734" w:rsidRDefault="005C5734" w:rsidP="005C5734">
            <w:r w:rsidRPr="005C5734">
              <w:t>~79–86</w:t>
            </w:r>
          </w:p>
        </w:tc>
        <w:tc>
          <w:tcPr>
            <w:tcW w:w="1265" w:type="dxa"/>
            <w:tcMar>
              <w:top w:w="150" w:type="dxa"/>
              <w:left w:w="240" w:type="dxa"/>
              <w:bottom w:w="150" w:type="dxa"/>
              <w:right w:w="0" w:type="dxa"/>
            </w:tcMar>
            <w:vAlign w:val="center"/>
            <w:hideMark/>
          </w:tcPr>
          <w:p w14:paraId="5AF2E2B9" w14:textId="77777777" w:rsidR="005C5734" w:rsidRPr="005C5734" w:rsidRDefault="005C5734" w:rsidP="005C5734">
            <w:r w:rsidRPr="005C5734">
              <w:t>38.70</w:t>
            </w:r>
          </w:p>
        </w:tc>
      </w:tr>
      <w:tr w:rsidR="005C5734" w:rsidRPr="005C5734" w14:paraId="4D509233" w14:textId="77777777" w:rsidTr="005C5734">
        <w:tc>
          <w:tcPr>
            <w:tcW w:w="2127" w:type="dxa"/>
            <w:tcMar>
              <w:top w:w="150" w:type="dxa"/>
              <w:left w:w="0" w:type="dxa"/>
              <w:bottom w:w="150" w:type="dxa"/>
              <w:right w:w="240" w:type="dxa"/>
            </w:tcMar>
            <w:vAlign w:val="center"/>
            <w:hideMark/>
          </w:tcPr>
          <w:p w14:paraId="56289729" w14:textId="77777777" w:rsidR="005C5734" w:rsidRPr="005C5734" w:rsidRDefault="005C5734" w:rsidP="005C5734">
            <w:pPr>
              <w:jc w:val="center"/>
            </w:pPr>
            <w:proofErr w:type="spellStart"/>
            <w:r w:rsidRPr="005C5734">
              <w:t>UrbanPop</w:t>
            </w:r>
            <w:proofErr w:type="spellEnd"/>
          </w:p>
        </w:tc>
        <w:tc>
          <w:tcPr>
            <w:tcW w:w="2126" w:type="dxa"/>
            <w:tcMar>
              <w:top w:w="150" w:type="dxa"/>
              <w:left w:w="240" w:type="dxa"/>
              <w:bottom w:w="150" w:type="dxa"/>
              <w:right w:w="240" w:type="dxa"/>
            </w:tcMar>
            <w:vAlign w:val="center"/>
            <w:hideMark/>
          </w:tcPr>
          <w:p w14:paraId="6E3BDD67" w14:textId="77777777" w:rsidR="005C5734" w:rsidRPr="005C5734" w:rsidRDefault="005C5734" w:rsidP="005C5734">
            <w:r w:rsidRPr="005C5734">
              <w:t>~52%</w:t>
            </w:r>
          </w:p>
        </w:tc>
        <w:tc>
          <w:tcPr>
            <w:tcW w:w="1265" w:type="dxa"/>
            <w:tcMar>
              <w:top w:w="150" w:type="dxa"/>
              <w:left w:w="240" w:type="dxa"/>
              <w:bottom w:w="150" w:type="dxa"/>
              <w:right w:w="0" w:type="dxa"/>
            </w:tcMar>
            <w:vAlign w:val="center"/>
            <w:hideMark/>
          </w:tcPr>
          <w:p w14:paraId="09A9ACA3" w14:textId="77777777" w:rsidR="005C5734" w:rsidRPr="005C5734" w:rsidRDefault="005C5734" w:rsidP="005C5734">
            <w:r w:rsidRPr="005C5734">
              <w:t>9.71</w:t>
            </w:r>
          </w:p>
        </w:tc>
      </w:tr>
      <w:tr w:rsidR="005C5734" w:rsidRPr="005C5734" w14:paraId="14D9AA8C" w14:textId="77777777" w:rsidTr="005C5734">
        <w:tc>
          <w:tcPr>
            <w:tcW w:w="2127" w:type="dxa"/>
            <w:tcMar>
              <w:top w:w="150" w:type="dxa"/>
              <w:left w:w="0" w:type="dxa"/>
              <w:bottom w:w="150" w:type="dxa"/>
              <w:right w:w="240" w:type="dxa"/>
            </w:tcMar>
            <w:vAlign w:val="center"/>
            <w:hideMark/>
          </w:tcPr>
          <w:p w14:paraId="27059615" w14:textId="77777777" w:rsidR="005C5734" w:rsidRPr="005C5734" w:rsidRDefault="005C5734" w:rsidP="005C5734">
            <w:pPr>
              <w:jc w:val="center"/>
            </w:pPr>
            <w:r w:rsidRPr="005C5734">
              <w:t>Rape</w:t>
            </w:r>
          </w:p>
        </w:tc>
        <w:tc>
          <w:tcPr>
            <w:tcW w:w="2126" w:type="dxa"/>
            <w:tcMar>
              <w:top w:w="150" w:type="dxa"/>
              <w:left w:w="240" w:type="dxa"/>
              <w:bottom w:w="150" w:type="dxa"/>
              <w:right w:w="240" w:type="dxa"/>
            </w:tcMar>
            <w:vAlign w:val="center"/>
            <w:hideMark/>
          </w:tcPr>
          <w:p w14:paraId="1C5B5828" w14:textId="77777777" w:rsidR="005C5734" w:rsidRPr="005C5734" w:rsidRDefault="005C5734" w:rsidP="005C5734">
            <w:r w:rsidRPr="005C5734">
              <w:t>~12</w:t>
            </w:r>
          </w:p>
        </w:tc>
        <w:tc>
          <w:tcPr>
            <w:tcW w:w="1265" w:type="dxa"/>
            <w:tcMar>
              <w:top w:w="150" w:type="dxa"/>
              <w:left w:w="240" w:type="dxa"/>
              <w:bottom w:w="150" w:type="dxa"/>
              <w:right w:w="0" w:type="dxa"/>
            </w:tcMar>
            <w:vAlign w:val="center"/>
            <w:hideMark/>
          </w:tcPr>
          <w:p w14:paraId="7751B6AB" w14:textId="77777777" w:rsidR="005C5734" w:rsidRPr="005C5734" w:rsidRDefault="005C5734" w:rsidP="005C5734">
            <w:r w:rsidRPr="005C5734">
              <w:t>3.69</w:t>
            </w:r>
          </w:p>
        </w:tc>
      </w:tr>
    </w:tbl>
    <w:p w14:paraId="7D706A0A" w14:textId="77777777" w:rsidR="005C5734" w:rsidRPr="005C5734" w:rsidRDefault="005C5734" w:rsidP="005C5734">
      <w:r w:rsidRPr="005C5734">
        <w:rPr>
          <w:b/>
          <w:bCs/>
        </w:rPr>
        <w:t>Representative States:</w:t>
      </w:r>
      <w:r w:rsidRPr="005C5734">
        <w:t xml:space="preserve"> Idaho, Iowa, Maine, Minnesota, Montana, Nebraska, New Hampshire, North Dakota, South Dakota, Vermont, West Virginia, Wisconsin</w:t>
      </w:r>
    </w:p>
    <w:p w14:paraId="5CA0EFC7" w14:textId="77777777" w:rsidR="005C5734" w:rsidRPr="005C5734" w:rsidRDefault="005C5734" w:rsidP="005C5734">
      <w:r w:rsidRPr="005C5734">
        <w:rPr>
          <w:b/>
          <w:bCs/>
        </w:rPr>
        <w:t>Interpretation:</w:t>
      </w:r>
      <w:r w:rsidRPr="005C5734">
        <w:t xml:space="preserve"> These states exhibit consistently low crime rates across all categories and tend to have smaller urban populations. They represent the safest states in the dataset, predominantly located in the Northern Midwest and Mountain regions.</w:t>
      </w:r>
    </w:p>
    <w:tbl>
      <w:tblPr>
        <w:tblpPr w:leftFromText="180" w:rightFromText="180" w:vertAnchor="text" w:horzAnchor="margin" w:tblpY="469"/>
        <w:tblW w:w="6096" w:type="dxa"/>
        <w:tblCellMar>
          <w:top w:w="15" w:type="dxa"/>
          <w:left w:w="15" w:type="dxa"/>
          <w:bottom w:w="15" w:type="dxa"/>
          <w:right w:w="15" w:type="dxa"/>
        </w:tblCellMar>
        <w:tblLook w:val="04A0" w:firstRow="1" w:lastRow="0" w:firstColumn="1" w:lastColumn="0" w:noHBand="0" w:noVBand="1"/>
      </w:tblPr>
      <w:tblGrid>
        <w:gridCol w:w="1418"/>
        <w:gridCol w:w="1984"/>
        <w:gridCol w:w="2694"/>
      </w:tblGrid>
      <w:tr w:rsidR="005C5734" w:rsidRPr="005C5734" w14:paraId="6B0CD677" w14:textId="77777777" w:rsidTr="005C5734">
        <w:trPr>
          <w:tblHeader/>
        </w:trPr>
        <w:tc>
          <w:tcPr>
            <w:tcW w:w="1418" w:type="dxa"/>
            <w:tcBorders>
              <w:top w:val="nil"/>
            </w:tcBorders>
            <w:tcMar>
              <w:top w:w="150" w:type="dxa"/>
              <w:left w:w="0" w:type="dxa"/>
              <w:bottom w:w="150" w:type="dxa"/>
              <w:right w:w="240" w:type="dxa"/>
            </w:tcMar>
            <w:vAlign w:val="center"/>
            <w:hideMark/>
          </w:tcPr>
          <w:p w14:paraId="0356E970" w14:textId="77777777" w:rsidR="005C5734" w:rsidRPr="005C5734" w:rsidRDefault="005C5734" w:rsidP="005C5734">
            <w:pPr>
              <w:jc w:val="center"/>
            </w:pPr>
            <w:r w:rsidRPr="005C5734">
              <w:t>Metric</w:t>
            </w:r>
          </w:p>
        </w:tc>
        <w:tc>
          <w:tcPr>
            <w:tcW w:w="1984" w:type="dxa"/>
            <w:tcBorders>
              <w:top w:val="nil"/>
            </w:tcBorders>
            <w:tcMar>
              <w:top w:w="150" w:type="dxa"/>
              <w:left w:w="240" w:type="dxa"/>
              <w:bottom w:w="150" w:type="dxa"/>
              <w:right w:w="240" w:type="dxa"/>
            </w:tcMar>
            <w:vAlign w:val="center"/>
            <w:hideMark/>
          </w:tcPr>
          <w:p w14:paraId="384631DF" w14:textId="77777777" w:rsidR="005C5734" w:rsidRPr="005C5734" w:rsidRDefault="005C5734" w:rsidP="005C5734">
            <w:r w:rsidRPr="005C5734">
              <w:t>Average</w:t>
            </w:r>
          </w:p>
        </w:tc>
        <w:tc>
          <w:tcPr>
            <w:tcW w:w="2694" w:type="dxa"/>
            <w:tcBorders>
              <w:top w:val="nil"/>
            </w:tcBorders>
            <w:tcMar>
              <w:top w:w="150" w:type="dxa"/>
              <w:left w:w="240" w:type="dxa"/>
              <w:bottom w:w="150" w:type="dxa"/>
              <w:right w:w="240" w:type="dxa"/>
            </w:tcMar>
            <w:vAlign w:val="center"/>
            <w:hideMark/>
          </w:tcPr>
          <w:p w14:paraId="77F41D16" w14:textId="77777777" w:rsidR="005C5734" w:rsidRPr="005C5734" w:rsidRDefault="005C5734" w:rsidP="005C5734">
            <w:r w:rsidRPr="005C5734">
              <w:t>Std Dev</w:t>
            </w:r>
          </w:p>
        </w:tc>
      </w:tr>
      <w:tr w:rsidR="005C5734" w:rsidRPr="005C5734" w14:paraId="7DCA31AE" w14:textId="77777777" w:rsidTr="005C5734">
        <w:tc>
          <w:tcPr>
            <w:tcW w:w="1418" w:type="dxa"/>
            <w:tcMar>
              <w:top w:w="150" w:type="dxa"/>
              <w:left w:w="0" w:type="dxa"/>
              <w:bottom w:w="150" w:type="dxa"/>
              <w:right w:w="240" w:type="dxa"/>
            </w:tcMar>
            <w:vAlign w:val="center"/>
            <w:hideMark/>
          </w:tcPr>
          <w:p w14:paraId="668C8EA3" w14:textId="77777777" w:rsidR="005C5734" w:rsidRPr="005C5734" w:rsidRDefault="005C5734" w:rsidP="005C5734">
            <w:pPr>
              <w:jc w:val="center"/>
            </w:pPr>
            <w:r w:rsidRPr="005C5734">
              <w:t>Murder</w:t>
            </w:r>
          </w:p>
        </w:tc>
        <w:tc>
          <w:tcPr>
            <w:tcW w:w="1984" w:type="dxa"/>
            <w:tcMar>
              <w:top w:w="150" w:type="dxa"/>
              <w:left w:w="240" w:type="dxa"/>
              <w:bottom w:w="150" w:type="dxa"/>
              <w:right w:w="240" w:type="dxa"/>
            </w:tcMar>
            <w:vAlign w:val="center"/>
            <w:hideMark/>
          </w:tcPr>
          <w:p w14:paraId="3948E359" w14:textId="77777777" w:rsidR="005C5734" w:rsidRPr="005C5734" w:rsidRDefault="005C5734" w:rsidP="005C5734">
            <w:r w:rsidRPr="005C5734">
              <w:t>~5.7</w:t>
            </w:r>
          </w:p>
        </w:tc>
        <w:tc>
          <w:tcPr>
            <w:tcW w:w="2694" w:type="dxa"/>
            <w:tcMar>
              <w:top w:w="150" w:type="dxa"/>
              <w:left w:w="240" w:type="dxa"/>
              <w:bottom w:w="150" w:type="dxa"/>
              <w:right w:w="0" w:type="dxa"/>
            </w:tcMar>
            <w:vAlign w:val="center"/>
            <w:hideMark/>
          </w:tcPr>
          <w:p w14:paraId="3C46A8E5" w14:textId="77777777" w:rsidR="005C5734" w:rsidRPr="005C5734" w:rsidRDefault="005C5734" w:rsidP="005C5734">
            <w:r w:rsidRPr="005C5734">
              <w:t>1.65</w:t>
            </w:r>
          </w:p>
        </w:tc>
      </w:tr>
      <w:tr w:rsidR="005C5734" w:rsidRPr="005C5734" w14:paraId="5AA10B96" w14:textId="77777777" w:rsidTr="005C5734">
        <w:tc>
          <w:tcPr>
            <w:tcW w:w="1418" w:type="dxa"/>
            <w:tcMar>
              <w:top w:w="150" w:type="dxa"/>
              <w:left w:w="0" w:type="dxa"/>
              <w:bottom w:w="150" w:type="dxa"/>
              <w:right w:w="240" w:type="dxa"/>
            </w:tcMar>
            <w:vAlign w:val="center"/>
            <w:hideMark/>
          </w:tcPr>
          <w:p w14:paraId="50E0CDE8" w14:textId="77777777" w:rsidR="005C5734" w:rsidRPr="005C5734" w:rsidRDefault="005C5734" w:rsidP="005C5734">
            <w:pPr>
              <w:jc w:val="center"/>
            </w:pPr>
            <w:r w:rsidRPr="005C5734">
              <w:t>Assault</w:t>
            </w:r>
          </w:p>
        </w:tc>
        <w:tc>
          <w:tcPr>
            <w:tcW w:w="1984" w:type="dxa"/>
            <w:tcMar>
              <w:top w:w="150" w:type="dxa"/>
              <w:left w:w="240" w:type="dxa"/>
              <w:bottom w:w="150" w:type="dxa"/>
              <w:right w:w="240" w:type="dxa"/>
            </w:tcMar>
            <w:vAlign w:val="center"/>
            <w:hideMark/>
          </w:tcPr>
          <w:p w14:paraId="5B48141F" w14:textId="77777777" w:rsidR="005C5734" w:rsidRPr="005C5734" w:rsidRDefault="005C5734" w:rsidP="005C5734">
            <w:r w:rsidRPr="005C5734">
              <w:t>~139</w:t>
            </w:r>
          </w:p>
        </w:tc>
        <w:tc>
          <w:tcPr>
            <w:tcW w:w="2694" w:type="dxa"/>
            <w:tcMar>
              <w:top w:w="150" w:type="dxa"/>
              <w:left w:w="240" w:type="dxa"/>
              <w:bottom w:w="150" w:type="dxa"/>
              <w:right w:w="0" w:type="dxa"/>
            </w:tcMar>
            <w:vAlign w:val="center"/>
            <w:hideMark/>
          </w:tcPr>
          <w:p w14:paraId="7738D71B" w14:textId="77777777" w:rsidR="005C5734" w:rsidRPr="005C5734" w:rsidRDefault="005C5734" w:rsidP="005C5734">
            <w:r w:rsidRPr="005C5734">
              <w:t>41.18</w:t>
            </w:r>
          </w:p>
        </w:tc>
      </w:tr>
      <w:tr w:rsidR="005C5734" w:rsidRPr="005C5734" w14:paraId="27CFC460" w14:textId="77777777" w:rsidTr="005C5734">
        <w:tc>
          <w:tcPr>
            <w:tcW w:w="1418" w:type="dxa"/>
            <w:tcMar>
              <w:top w:w="150" w:type="dxa"/>
              <w:left w:w="0" w:type="dxa"/>
              <w:bottom w:w="150" w:type="dxa"/>
              <w:right w:w="240" w:type="dxa"/>
            </w:tcMar>
            <w:vAlign w:val="center"/>
            <w:hideMark/>
          </w:tcPr>
          <w:p w14:paraId="6F465F2B" w14:textId="77777777" w:rsidR="005C5734" w:rsidRPr="005C5734" w:rsidRDefault="005C5734" w:rsidP="005C5734">
            <w:pPr>
              <w:jc w:val="center"/>
            </w:pPr>
            <w:proofErr w:type="spellStart"/>
            <w:r w:rsidRPr="005C5734">
              <w:lastRenderedPageBreak/>
              <w:t>UrbanPop</w:t>
            </w:r>
            <w:proofErr w:type="spellEnd"/>
          </w:p>
        </w:tc>
        <w:tc>
          <w:tcPr>
            <w:tcW w:w="1984" w:type="dxa"/>
            <w:tcMar>
              <w:top w:w="150" w:type="dxa"/>
              <w:left w:w="240" w:type="dxa"/>
              <w:bottom w:w="150" w:type="dxa"/>
              <w:right w:w="240" w:type="dxa"/>
            </w:tcMar>
            <w:vAlign w:val="center"/>
            <w:hideMark/>
          </w:tcPr>
          <w:p w14:paraId="79BDE11D" w14:textId="77777777" w:rsidR="005C5734" w:rsidRPr="005C5734" w:rsidRDefault="005C5734" w:rsidP="005C5734">
            <w:r w:rsidRPr="005C5734">
              <w:t>~74%</w:t>
            </w:r>
          </w:p>
        </w:tc>
        <w:tc>
          <w:tcPr>
            <w:tcW w:w="2694" w:type="dxa"/>
            <w:tcMar>
              <w:top w:w="150" w:type="dxa"/>
              <w:left w:w="240" w:type="dxa"/>
              <w:bottom w:w="150" w:type="dxa"/>
              <w:right w:w="0" w:type="dxa"/>
            </w:tcMar>
            <w:vAlign w:val="center"/>
            <w:hideMark/>
          </w:tcPr>
          <w:p w14:paraId="04721657" w14:textId="77777777" w:rsidR="005C5734" w:rsidRPr="005C5734" w:rsidRDefault="005C5734" w:rsidP="005C5734">
            <w:r w:rsidRPr="005C5734">
              <w:t>8.94</w:t>
            </w:r>
          </w:p>
        </w:tc>
      </w:tr>
      <w:tr w:rsidR="005C5734" w:rsidRPr="005C5734" w14:paraId="5039CF99" w14:textId="77777777" w:rsidTr="005C5734">
        <w:tc>
          <w:tcPr>
            <w:tcW w:w="1418" w:type="dxa"/>
            <w:tcMar>
              <w:top w:w="150" w:type="dxa"/>
              <w:left w:w="0" w:type="dxa"/>
              <w:bottom w:w="150" w:type="dxa"/>
              <w:right w:w="240" w:type="dxa"/>
            </w:tcMar>
            <w:vAlign w:val="center"/>
            <w:hideMark/>
          </w:tcPr>
          <w:p w14:paraId="68AD5643" w14:textId="77777777" w:rsidR="005C5734" w:rsidRPr="005C5734" w:rsidRDefault="005C5734" w:rsidP="005C5734">
            <w:pPr>
              <w:jc w:val="center"/>
            </w:pPr>
            <w:r w:rsidRPr="005C5734">
              <w:t>Rape</w:t>
            </w:r>
          </w:p>
        </w:tc>
        <w:tc>
          <w:tcPr>
            <w:tcW w:w="1984" w:type="dxa"/>
            <w:tcMar>
              <w:top w:w="150" w:type="dxa"/>
              <w:left w:w="240" w:type="dxa"/>
              <w:bottom w:w="150" w:type="dxa"/>
              <w:right w:w="240" w:type="dxa"/>
            </w:tcMar>
            <w:vAlign w:val="center"/>
            <w:hideMark/>
          </w:tcPr>
          <w:p w14:paraId="5CD33BCE" w14:textId="77777777" w:rsidR="005C5734" w:rsidRPr="005C5734" w:rsidRDefault="005C5734" w:rsidP="005C5734">
            <w:r w:rsidRPr="005C5734">
              <w:t>~18.8</w:t>
            </w:r>
          </w:p>
        </w:tc>
        <w:tc>
          <w:tcPr>
            <w:tcW w:w="2694" w:type="dxa"/>
            <w:tcMar>
              <w:top w:w="150" w:type="dxa"/>
              <w:left w:w="240" w:type="dxa"/>
              <w:bottom w:w="150" w:type="dxa"/>
              <w:right w:w="0" w:type="dxa"/>
            </w:tcMar>
            <w:vAlign w:val="center"/>
            <w:hideMark/>
          </w:tcPr>
          <w:p w14:paraId="2EAA2428" w14:textId="77777777" w:rsidR="005C5734" w:rsidRPr="005C5734" w:rsidRDefault="005C5734" w:rsidP="005C5734">
            <w:r w:rsidRPr="005C5734">
              <w:t>5.24</w:t>
            </w:r>
          </w:p>
        </w:tc>
      </w:tr>
    </w:tbl>
    <w:p w14:paraId="251B7FBC" w14:textId="77777777" w:rsidR="005C5734" w:rsidRPr="005C5734" w:rsidRDefault="005C5734" w:rsidP="005C5734">
      <w:r w:rsidRPr="005C5734">
        <w:pict w14:anchorId="3A787579">
          <v:rect id="_x0000_i1095" style="width:0;height:.75pt" o:hralign="center" o:hrstd="t" o:hr="t" fillcolor="#a0a0a0" stroked="f"/>
        </w:pict>
      </w:r>
    </w:p>
    <w:p w14:paraId="63137072" w14:textId="77777777" w:rsidR="005C5734" w:rsidRDefault="005C5734" w:rsidP="005C5734">
      <w:pPr>
        <w:rPr>
          <w:b/>
          <w:bCs/>
        </w:rPr>
      </w:pPr>
    </w:p>
    <w:p w14:paraId="1FD57390" w14:textId="77777777" w:rsidR="005C5734" w:rsidRDefault="005C5734" w:rsidP="005C5734">
      <w:pPr>
        <w:rPr>
          <w:b/>
          <w:bCs/>
        </w:rPr>
      </w:pPr>
    </w:p>
    <w:p w14:paraId="73C5F214" w14:textId="77777777" w:rsidR="005C5734" w:rsidRDefault="005C5734" w:rsidP="005C5734">
      <w:pPr>
        <w:rPr>
          <w:b/>
          <w:bCs/>
        </w:rPr>
      </w:pPr>
    </w:p>
    <w:p w14:paraId="67E33214" w14:textId="77777777" w:rsidR="005C5734" w:rsidRDefault="005C5734" w:rsidP="005C5734">
      <w:pPr>
        <w:rPr>
          <w:b/>
          <w:bCs/>
        </w:rPr>
      </w:pPr>
    </w:p>
    <w:p w14:paraId="6AD2953D" w14:textId="77777777" w:rsidR="005C5734" w:rsidRDefault="005C5734" w:rsidP="005C5734">
      <w:pPr>
        <w:rPr>
          <w:b/>
          <w:bCs/>
        </w:rPr>
      </w:pPr>
    </w:p>
    <w:p w14:paraId="2B000BFE" w14:textId="120527BF" w:rsidR="005C5734" w:rsidRPr="005C5734" w:rsidRDefault="005C5734" w:rsidP="005C5734">
      <w:pPr>
        <w:rPr>
          <w:b/>
          <w:bCs/>
        </w:rPr>
      </w:pPr>
      <w:r w:rsidRPr="005C5734">
        <w:rPr>
          <w:b/>
          <w:bCs/>
        </w:rPr>
        <w:t>Cluster 2 — Moderate-Crime States (16–19 states)</w:t>
      </w:r>
    </w:p>
    <w:p w14:paraId="140AFC71" w14:textId="77777777" w:rsidR="005C5734" w:rsidRPr="005C5734" w:rsidRDefault="005C5734" w:rsidP="005C5734">
      <w:r w:rsidRPr="005C5734">
        <w:rPr>
          <w:b/>
          <w:bCs/>
        </w:rPr>
        <w:t>Representative States:</w:t>
      </w:r>
      <w:r w:rsidRPr="005C5734">
        <w:t xml:space="preserve"> Connecticut, Delaware, Hawaii, Indiana, Kansas, Massachusetts, New Jersey, Ohio, Oklahoma, Oregon, Pennsylvania, Rhode Island, Utah, Virginia, Washington, Wyoming</w:t>
      </w:r>
    </w:p>
    <w:p w14:paraId="04832F0E" w14:textId="77777777" w:rsidR="005C5734" w:rsidRPr="005C5734" w:rsidRDefault="005C5734" w:rsidP="005C5734">
      <w:r w:rsidRPr="005C5734">
        <w:rPr>
          <w:b/>
          <w:bCs/>
        </w:rPr>
        <w:t>Interpretation:</w:t>
      </w:r>
      <w:r w:rsidRPr="005C5734">
        <w:t xml:space="preserve"> These states exhibit moderate crime levels despite having the </w:t>
      </w:r>
      <w:r w:rsidRPr="005C5734">
        <w:rPr>
          <w:b/>
          <w:bCs/>
        </w:rPr>
        <w:t>highest average urban population (~74%)</w:t>
      </w:r>
      <w:r w:rsidRPr="005C5734">
        <w:t>. This finding challenges the assumption that urbanization directly correlates with crime rates.</w:t>
      </w:r>
    </w:p>
    <w:p w14:paraId="37B0E1CF" w14:textId="77777777" w:rsidR="005C5734" w:rsidRPr="005C5734" w:rsidRDefault="005C5734" w:rsidP="005C5734">
      <w:r w:rsidRPr="005C5734">
        <w:pict w14:anchorId="3A3F632C">
          <v:rect id="_x0000_i1096" style="width:0;height:.75pt" o:hralign="center" o:hrstd="t" o:hr="t" fillcolor="#a0a0a0" stroked="f"/>
        </w:pict>
      </w:r>
    </w:p>
    <w:p w14:paraId="17D3A51B" w14:textId="77777777" w:rsidR="005C5734" w:rsidRPr="005C5734" w:rsidRDefault="005C5734" w:rsidP="005C5734">
      <w:pPr>
        <w:rPr>
          <w:b/>
          <w:bCs/>
        </w:rPr>
      </w:pPr>
      <w:r w:rsidRPr="005C5734">
        <w:rPr>
          <w:b/>
          <w:bCs/>
        </w:rPr>
        <w:t>Cluster 3 — High-Crime States (17–20 states)</w:t>
      </w:r>
    </w:p>
    <w:tbl>
      <w:tblPr>
        <w:tblW w:w="5376" w:type="dxa"/>
        <w:tblCellMar>
          <w:top w:w="15" w:type="dxa"/>
          <w:left w:w="15" w:type="dxa"/>
          <w:bottom w:w="15" w:type="dxa"/>
          <w:right w:w="15" w:type="dxa"/>
        </w:tblCellMar>
        <w:tblLook w:val="04A0" w:firstRow="1" w:lastRow="0" w:firstColumn="1" w:lastColumn="0" w:noHBand="0" w:noVBand="1"/>
      </w:tblPr>
      <w:tblGrid>
        <w:gridCol w:w="1701"/>
        <w:gridCol w:w="2268"/>
        <w:gridCol w:w="1407"/>
      </w:tblGrid>
      <w:tr w:rsidR="005C5734" w:rsidRPr="005C5734" w14:paraId="50248483" w14:textId="77777777" w:rsidTr="005C5734">
        <w:trPr>
          <w:tblHeader/>
        </w:trPr>
        <w:tc>
          <w:tcPr>
            <w:tcW w:w="1701" w:type="dxa"/>
            <w:tcBorders>
              <w:top w:val="nil"/>
            </w:tcBorders>
            <w:tcMar>
              <w:top w:w="150" w:type="dxa"/>
              <w:left w:w="0" w:type="dxa"/>
              <w:bottom w:w="150" w:type="dxa"/>
              <w:right w:w="240" w:type="dxa"/>
            </w:tcMar>
            <w:vAlign w:val="center"/>
            <w:hideMark/>
          </w:tcPr>
          <w:p w14:paraId="2D71CDA8" w14:textId="77777777" w:rsidR="005C5734" w:rsidRPr="005C5734" w:rsidRDefault="005C5734" w:rsidP="005C5734">
            <w:pPr>
              <w:jc w:val="center"/>
            </w:pPr>
            <w:r w:rsidRPr="005C5734">
              <w:t>Metric</w:t>
            </w:r>
          </w:p>
        </w:tc>
        <w:tc>
          <w:tcPr>
            <w:tcW w:w="2268" w:type="dxa"/>
            <w:tcBorders>
              <w:top w:val="nil"/>
            </w:tcBorders>
            <w:tcMar>
              <w:top w:w="150" w:type="dxa"/>
              <w:left w:w="240" w:type="dxa"/>
              <w:bottom w:w="150" w:type="dxa"/>
              <w:right w:w="240" w:type="dxa"/>
            </w:tcMar>
            <w:vAlign w:val="center"/>
            <w:hideMark/>
          </w:tcPr>
          <w:p w14:paraId="01EB7F80" w14:textId="77777777" w:rsidR="005C5734" w:rsidRPr="005C5734" w:rsidRDefault="005C5734" w:rsidP="005C5734">
            <w:r w:rsidRPr="005C5734">
              <w:t>Average</w:t>
            </w:r>
          </w:p>
        </w:tc>
        <w:tc>
          <w:tcPr>
            <w:tcW w:w="1407" w:type="dxa"/>
            <w:tcBorders>
              <w:top w:val="nil"/>
            </w:tcBorders>
            <w:tcMar>
              <w:top w:w="150" w:type="dxa"/>
              <w:left w:w="240" w:type="dxa"/>
              <w:bottom w:w="150" w:type="dxa"/>
              <w:right w:w="240" w:type="dxa"/>
            </w:tcMar>
            <w:vAlign w:val="center"/>
            <w:hideMark/>
          </w:tcPr>
          <w:p w14:paraId="42870055" w14:textId="77777777" w:rsidR="005C5734" w:rsidRPr="005C5734" w:rsidRDefault="005C5734" w:rsidP="005C5734">
            <w:r w:rsidRPr="005C5734">
              <w:t>Std Dev</w:t>
            </w:r>
          </w:p>
        </w:tc>
      </w:tr>
      <w:tr w:rsidR="005C5734" w:rsidRPr="005C5734" w14:paraId="63AF2280" w14:textId="77777777" w:rsidTr="005C5734">
        <w:tc>
          <w:tcPr>
            <w:tcW w:w="1701" w:type="dxa"/>
            <w:tcMar>
              <w:top w:w="150" w:type="dxa"/>
              <w:left w:w="0" w:type="dxa"/>
              <w:bottom w:w="150" w:type="dxa"/>
              <w:right w:w="240" w:type="dxa"/>
            </w:tcMar>
            <w:vAlign w:val="center"/>
            <w:hideMark/>
          </w:tcPr>
          <w:p w14:paraId="23FC78F2" w14:textId="77777777" w:rsidR="005C5734" w:rsidRPr="005C5734" w:rsidRDefault="005C5734" w:rsidP="005C5734">
            <w:pPr>
              <w:jc w:val="center"/>
            </w:pPr>
            <w:r w:rsidRPr="005C5734">
              <w:t>Murder</w:t>
            </w:r>
          </w:p>
        </w:tc>
        <w:tc>
          <w:tcPr>
            <w:tcW w:w="2268" w:type="dxa"/>
            <w:tcMar>
              <w:top w:w="150" w:type="dxa"/>
              <w:left w:w="240" w:type="dxa"/>
              <w:bottom w:w="150" w:type="dxa"/>
              <w:right w:w="240" w:type="dxa"/>
            </w:tcMar>
            <w:vAlign w:val="center"/>
            <w:hideMark/>
          </w:tcPr>
          <w:p w14:paraId="27B8B036" w14:textId="77777777" w:rsidR="005C5734" w:rsidRPr="005C5734" w:rsidRDefault="005C5734" w:rsidP="005C5734">
            <w:r w:rsidRPr="005C5734">
              <w:t>~12.2</w:t>
            </w:r>
          </w:p>
        </w:tc>
        <w:tc>
          <w:tcPr>
            <w:tcW w:w="1407" w:type="dxa"/>
            <w:tcMar>
              <w:top w:w="150" w:type="dxa"/>
              <w:left w:w="240" w:type="dxa"/>
              <w:bottom w:w="150" w:type="dxa"/>
              <w:right w:w="0" w:type="dxa"/>
            </w:tcMar>
            <w:vAlign w:val="center"/>
            <w:hideMark/>
          </w:tcPr>
          <w:p w14:paraId="734CC85A" w14:textId="77777777" w:rsidR="005C5734" w:rsidRPr="005C5734" w:rsidRDefault="005C5734" w:rsidP="005C5734">
            <w:r w:rsidRPr="005C5734">
              <w:t>2.68</w:t>
            </w:r>
          </w:p>
        </w:tc>
      </w:tr>
      <w:tr w:rsidR="005C5734" w:rsidRPr="005C5734" w14:paraId="491B5CDE" w14:textId="77777777" w:rsidTr="005C5734">
        <w:tc>
          <w:tcPr>
            <w:tcW w:w="1701" w:type="dxa"/>
            <w:tcMar>
              <w:top w:w="150" w:type="dxa"/>
              <w:left w:w="0" w:type="dxa"/>
              <w:bottom w:w="150" w:type="dxa"/>
              <w:right w:w="240" w:type="dxa"/>
            </w:tcMar>
            <w:vAlign w:val="center"/>
            <w:hideMark/>
          </w:tcPr>
          <w:p w14:paraId="50CB6170" w14:textId="77777777" w:rsidR="005C5734" w:rsidRPr="005C5734" w:rsidRDefault="005C5734" w:rsidP="005C5734">
            <w:pPr>
              <w:jc w:val="center"/>
            </w:pPr>
            <w:r w:rsidRPr="005C5734">
              <w:t>Assault</w:t>
            </w:r>
          </w:p>
        </w:tc>
        <w:tc>
          <w:tcPr>
            <w:tcW w:w="2268" w:type="dxa"/>
            <w:tcMar>
              <w:top w:w="150" w:type="dxa"/>
              <w:left w:w="240" w:type="dxa"/>
              <w:bottom w:w="150" w:type="dxa"/>
              <w:right w:w="240" w:type="dxa"/>
            </w:tcMar>
            <w:vAlign w:val="center"/>
            <w:hideMark/>
          </w:tcPr>
          <w:p w14:paraId="2565F6D5" w14:textId="77777777" w:rsidR="005C5734" w:rsidRPr="005C5734" w:rsidRDefault="005C5734" w:rsidP="005C5734">
            <w:r w:rsidRPr="005C5734">
              <w:t>~255</w:t>
            </w:r>
          </w:p>
        </w:tc>
        <w:tc>
          <w:tcPr>
            <w:tcW w:w="1407" w:type="dxa"/>
            <w:tcMar>
              <w:top w:w="150" w:type="dxa"/>
              <w:left w:w="240" w:type="dxa"/>
              <w:bottom w:w="150" w:type="dxa"/>
              <w:right w:w="0" w:type="dxa"/>
            </w:tcMar>
            <w:vAlign w:val="center"/>
            <w:hideMark/>
          </w:tcPr>
          <w:p w14:paraId="53BB077E" w14:textId="77777777" w:rsidR="005C5734" w:rsidRPr="005C5734" w:rsidRDefault="005C5734" w:rsidP="005C5734">
            <w:r w:rsidRPr="005C5734">
              <w:t>44.12</w:t>
            </w:r>
          </w:p>
        </w:tc>
      </w:tr>
      <w:tr w:rsidR="005C5734" w:rsidRPr="005C5734" w14:paraId="53BBFC77" w14:textId="77777777" w:rsidTr="005C5734">
        <w:tc>
          <w:tcPr>
            <w:tcW w:w="1701" w:type="dxa"/>
            <w:tcMar>
              <w:top w:w="150" w:type="dxa"/>
              <w:left w:w="0" w:type="dxa"/>
              <w:bottom w:w="150" w:type="dxa"/>
              <w:right w:w="240" w:type="dxa"/>
            </w:tcMar>
            <w:vAlign w:val="center"/>
            <w:hideMark/>
          </w:tcPr>
          <w:p w14:paraId="39C6804C" w14:textId="77777777" w:rsidR="005C5734" w:rsidRPr="005C5734" w:rsidRDefault="005C5734" w:rsidP="005C5734">
            <w:pPr>
              <w:jc w:val="center"/>
            </w:pPr>
            <w:proofErr w:type="spellStart"/>
            <w:r w:rsidRPr="005C5734">
              <w:t>UrbanPop</w:t>
            </w:r>
            <w:proofErr w:type="spellEnd"/>
          </w:p>
        </w:tc>
        <w:tc>
          <w:tcPr>
            <w:tcW w:w="2268" w:type="dxa"/>
            <w:tcMar>
              <w:top w:w="150" w:type="dxa"/>
              <w:left w:w="240" w:type="dxa"/>
              <w:bottom w:w="150" w:type="dxa"/>
              <w:right w:w="240" w:type="dxa"/>
            </w:tcMar>
            <w:vAlign w:val="center"/>
            <w:hideMark/>
          </w:tcPr>
          <w:p w14:paraId="0F34C0AC" w14:textId="77777777" w:rsidR="005C5734" w:rsidRPr="005C5734" w:rsidRDefault="005C5734" w:rsidP="005C5734">
            <w:r w:rsidRPr="005C5734">
              <w:t>~68%</w:t>
            </w:r>
          </w:p>
        </w:tc>
        <w:tc>
          <w:tcPr>
            <w:tcW w:w="1407" w:type="dxa"/>
            <w:tcMar>
              <w:top w:w="150" w:type="dxa"/>
              <w:left w:w="240" w:type="dxa"/>
              <w:bottom w:w="150" w:type="dxa"/>
              <w:right w:w="0" w:type="dxa"/>
            </w:tcMar>
            <w:vAlign w:val="center"/>
            <w:hideMark/>
          </w:tcPr>
          <w:p w14:paraId="75D050E3" w14:textId="77777777" w:rsidR="005C5734" w:rsidRPr="005C5734" w:rsidRDefault="005C5734" w:rsidP="005C5734">
            <w:r w:rsidRPr="005C5734">
              <w:t>14.46</w:t>
            </w:r>
          </w:p>
        </w:tc>
      </w:tr>
      <w:tr w:rsidR="005C5734" w:rsidRPr="005C5734" w14:paraId="3F27FEDC" w14:textId="77777777" w:rsidTr="005C5734">
        <w:tc>
          <w:tcPr>
            <w:tcW w:w="1701" w:type="dxa"/>
            <w:tcMar>
              <w:top w:w="150" w:type="dxa"/>
              <w:left w:w="0" w:type="dxa"/>
              <w:bottom w:w="150" w:type="dxa"/>
              <w:right w:w="240" w:type="dxa"/>
            </w:tcMar>
            <w:vAlign w:val="center"/>
            <w:hideMark/>
          </w:tcPr>
          <w:p w14:paraId="6DD13F90" w14:textId="77777777" w:rsidR="005C5734" w:rsidRPr="005C5734" w:rsidRDefault="005C5734" w:rsidP="005C5734">
            <w:pPr>
              <w:jc w:val="center"/>
            </w:pPr>
            <w:r w:rsidRPr="005C5734">
              <w:t>Rape</w:t>
            </w:r>
          </w:p>
        </w:tc>
        <w:tc>
          <w:tcPr>
            <w:tcW w:w="2268" w:type="dxa"/>
            <w:tcMar>
              <w:top w:w="150" w:type="dxa"/>
              <w:left w:w="240" w:type="dxa"/>
              <w:bottom w:w="150" w:type="dxa"/>
              <w:right w:w="240" w:type="dxa"/>
            </w:tcMar>
            <w:vAlign w:val="center"/>
            <w:hideMark/>
          </w:tcPr>
          <w:p w14:paraId="0F806B74" w14:textId="77777777" w:rsidR="005C5734" w:rsidRPr="005C5734" w:rsidRDefault="005C5734" w:rsidP="005C5734">
            <w:r w:rsidRPr="005C5734">
              <w:t>~29.2</w:t>
            </w:r>
          </w:p>
        </w:tc>
        <w:tc>
          <w:tcPr>
            <w:tcW w:w="1407" w:type="dxa"/>
            <w:tcMar>
              <w:top w:w="150" w:type="dxa"/>
              <w:left w:w="240" w:type="dxa"/>
              <w:bottom w:w="150" w:type="dxa"/>
              <w:right w:w="0" w:type="dxa"/>
            </w:tcMar>
            <w:vAlign w:val="center"/>
            <w:hideMark/>
          </w:tcPr>
          <w:p w14:paraId="4CA70999" w14:textId="77777777" w:rsidR="005C5734" w:rsidRPr="005C5734" w:rsidRDefault="005C5734" w:rsidP="005C5734">
            <w:r w:rsidRPr="005C5734">
              <w:t>8.39</w:t>
            </w:r>
          </w:p>
        </w:tc>
      </w:tr>
    </w:tbl>
    <w:p w14:paraId="7C691450" w14:textId="77777777" w:rsidR="005C5734" w:rsidRPr="005C5734" w:rsidRDefault="005C5734" w:rsidP="005C5734">
      <w:r w:rsidRPr="005C5734">
        <w:rPr>
          <w:b/>
          <w:bCs/>
        </w:rPr>
        <w:t>Representative States:</w:t>
      </w:r>
      <w:r w:rsidRPr="005C5734">
        <w:t xml:space="preserve"> Alabama, Alaska, Arizona, California, Colorado, Florida, Georgia, Illinois, Louisiana, Maryland, Michigan, Mississippi, Nevada, New Mexico, New York, North Carolina, South Carolina, Tennessee, Texas</w:t>
      </w:r>
    </w:p>
    <w:p w14:paraId="663D2B75" w14:textId="77777777" w:rsidR="005C5734" w:rsidRPr="005C5734" w:rsidRDefault="005C5734" w:rsidP="005C5734">
      <w:r w:rsidRPr="005C5734">
        <w:rPr>
          <w:b/>
          <w:bCs/>
        </w:rPr>
        <w:t>Interpretation:</w:t>
      </w:r>
      <w:r w:rsidRPr="005C5734">
        <w:t xml:space="preserve"> These states show elevated crime rates across all categories, with particularly high murder and assault rates. Many are Southern or highly populated states. Notably, their average urban population (~68%) is </w:t>
      </w:r>
      <w:r w:rsidRPr="005C5734">
        <w:rPr>
          <w:b/>
          <w:bCs/>
        </w:rPr>
        <w:t>lower</w:t>
      </w:r>
      <w:r w:rsidRPr="005C5734">
        <w:t xml:space="preserve"> than that of the moderate-crime cluster.</w:t>
      </w:r>
    </w:p>
    <w:p w14:paraId="53B92502" w14:textId="77777777" w:rsidR="005C5734" w:rsidRPr="005C5734" w:rsidRDefault="005C5734" w:rsidP="005C5734">
      <w:r w:rsidRPr="005C5734">
        <w:pict w14:anchorId="2CCC5C03">
          <v:rect id="_x0000_i1097" style="width:0;height:.75pt" o:hralign="center" o:hrstd="t" o:hr="t" fillcolor="#a0a0a0" stroked="f"/>
        </w:pict>
      </w:r>
    </w:p>
    <w:p w14:paraId="00CDA116" w14:textId="77777777" w:rsidR="005C5734" w:rsidRPr="005C5734" w:rsidRDefault="005C5734" w:rsidP="005C5734">
      <w:pPr>
        <w:rPr>
          <w:b/>
          <w:bCs/>
        </w:rPr>
      </w:pPr>
      <w:r w:rsidRPr="005C5734">
        <w:rPr>
          <w:b/>
          <w:bCs/>
        </w:rPr>
        <w:t>5. Key Findings and Inferences</w:t>
      </w:r>
    </w:p>
    <w:p w14:paraId="6BA976EC" w14:textId="77777777" w:rsidR="005C5734" w:rsidRPr="005C5734" w:rsidRDefault="005C5734" w:rsidP="005C5734">
      <w:pPr>
        <w:rPr>
          <w:b/>
          <w:bCs/>
        </w:rPr>
      </w:pPr>
      <w:r w:rsidRPr="005C5734">
        <w:rPr>
          <w:b/>
          <w:bCs/>
        </w:rPr>
        <w:t>5.1 Crime Rates Exhibit Clear Geographic Patterns</w:t>
      </w:r>
    </w:p>
    <w:p w14:paraId="5F4422D6" w14:textId="77777777" w:rsidR="005C5734" w:rsidRPr="005C5734" w:rsidRDefault="005C5734" w:rsidP="005C5734">
      <w:r w:rsidRPr="005C5734">
        <w:t xml:space="preserve">High-crime states are predominantly concentrated in the </w:t>
      </w:r>
      <w:r w:rsidRPr="005C5734">
        <w:rPr>
          <w:b/>
          <w:bCs/>
        </w:rPr>
        <w:t>Southern and coastal regions</w:t>
      </w:r>
      <w:r w:rsidRPr="005C5734">
        <w:t xml:space="preserve"> (e.g., Alabama, Louisiana, Mississippi, Florida, Georgia), while low-crime states are concentrated in the </w:t>
      </w:r>
      <w:r w:rsidRPr="005C5734">
        <w:rPr>
          <w:b/>
          <w:bCs/>
        </w:rPr>
        <w:t>Northern Midwest and Mountain regions</w:t>
      </w:r>
      <w:r w:rsidRPr="005C5734">
        <w:t xml:space="preserve"> (e.g., North Dakota, Vermont, Iowa, Maine).</w:t>
      </w:r>
    </w:p>
    <w:p w14:paraId="53F94EB9" w14:textId="77777777" w:rsidR="005C5734" w:rsidRPr="005C5734" w:rsidRDefault="005C5734" w:rsidP="005C5734">
      <w:pPr>
        <w:rPr>
          <w:b/>
          <w:bCs/>
        </w:rPr>
      </w:pPr>
      <w:r w:rsidRPr="005C5734">
        <w:rPr>
          <w:b/>
          <w:bCs/>
        </w:rPr>
        <w:lastRenderedPageBreak/>
        <w:t>5.2 Murder and Assault Are Strongly Correlated</w:t>
      </w:r>
    </w:p>
    <w:p w14:paraId="1E4DE706" w14:textId="77777777" w:rsidR="005C5734" w:rsidRPr="005C5734" w:rsidRDefault="005C5734" w:rsidP="005C5734">
      <w:r w:rsidRPr="005C5734">
        <w:t>The correlation analysis revealed a strong positive relationship (</w:t>
      </w:r>
      <w:r w:rsidRPr="005C5734">
        <w:rPr>
          <w:b/>
          <w:bCs/>
        </w:rPr>
        <w:t>r ≈ 0.80</w:t>
      </w:r>
      <w:r w:rsidRPr="005C5734">
        <w:t>) between murder and assault rates. These two variables were the primary drivers of cluster formation, as evidenced by their high variance across clusters.</w:t>
      </w:r>
    </w:p>
    <w:p w14:paraId="2DA4A686" w14:textId="77777777" w:rsidR="005C5734" w:rsidRPr="005C5734" w:rsidRDefault="005C5734" w:rsidP="005C5734">
      <w:pPr>
        <w:rPr>
          <w:b/>
          <w:bCs/>
        </w:rPr>
      </w:pPr>
      <w:r w:rsidRPr="005C5734">
        <w:rPr>
          <w:b/>
          <w:bCs/>
        </w:rPr>
        <w:t>5.3 Urban Population Is Not a Reliable Predictor of Crime</w:t>
      </w:r>
    </w:p>
    <w:p w14:paraId="20953840" w14:textId="77777777" w:rsidR="005C5734" w:rsidRPr="005C5734" w:rsidRDefault="005C5734" w:rsidP="005C5734">
      <w:r w:rsidRPr="005C5734">
        <w:t>Contrary to common assumption:</w:t>
      </w:r>
    </w:p>
    <w:p w14:paraId="179BB35D" w14:textId="77777777" w:rsidR="005C5734" w:rsidRPr="005C5734" w:rsidRDefault="005C5734" w:rsidP="005C5734">
      <w:pPr>
        <w:numPr>
          <w:ilvl w:val="0"/>
          <w:numId w:val="1"/>
        </w:numPr>
      </w:pPr>
      <w:r w:rsidRPr="005C5734">
        <w:t xml:space="preserve">The </w:t>
      </w:r>
      <w:r w:rsidRPr="005C5734">
        <w:rPr>
          <w:b/>
          <w:bCs/>
        </w:rPr>
        <w:t>moderate-crime cluster</w:t>
      </w:r>
      <w:r w:rsidRPr="005C5734">
        <w:t xml:space="preserve"> had the </w:t>
      </w:r>
      <w:r w:rsidRPr="005C5734">
        <w:rPr>
          <w:b/>
          <w:bCs/>
        </w:rPr>
        <w:t>highest average urban population (~74%)</w:t>
      </w:r>
    </w:p>
    <w:p w14:paraId="4B3CAE88" w14:textId="77777777" w:rsidR="005C5734" w:rsidRPr="005C5734" w:rsidRDefault="005C5734" w:rsidP="005C5734">
      <w:pPr>
        <w:numPr>
          <w:ilvl w:val="0"/>
          <w:numId w:val="1"/>
        </w:numPr>
      </w:pPr>
      <w:r w:rsidRPr="005C5734">
        <w:t xml:space="preserve">The </w:t>
      </w:r>
      <w:r w:rsidRPr="005C5734">
        <w:rPr>
          <w:b/>
          <w:bCs/>
        </w:rPr>
        <w:t>high-crime cluster</w:t>
      </w:r>
      <w:r w:rsidRPr="005C5734">
        <w:t xml:space="preserve"> had only </w:t>
      </w:r>
      <w:r w:rsidRPr="005C5734">
        <w:rPr>
          <w:b/>
          <w:bCs/>
        </w:rPr>
        <w:t>~68% urban population</w:t>
      </w:r>
    </w:p>
    <w:p w14:paraId="720076A3" w14:textId="77777777" w:rsidR="005C5734" w:rsidRPr="005C5734" w:rsidRDefault="005C5734" w:rsidP="005C5734">
      <w:pPr>
        <w:numPr>
          <w:ilvl w:val="0"/>
          <w:numId w:val="1"/>
        </w:numPr>
      </w:pPr>
      <w:r w:rsidRPr="005C5734">
        <w:t xml:space="preserve">This indicates that </w:t>
      </w:r>
      <w:r w:rsidRPr="005C5734">
        <w:rPr>
          <w:b/>
          <w:bCs/>
        </w:rPr>
        <w:t>urbanization alone does not determine crime rates</w:t>
      </w:r>
    </w:p>
    <w:p w14:paraId="16D44640" w14:textId="77777777" w:rsidR="005C5734" w:rsidRPr="005C5734" w:rsidRDefault="005C5734" w:rsidP="005C5734">
      <w:pPr>
        <w:rPr>
          <w:b/>
          <w:bCs/>
        </w:rPr>
      </w:pPr>
      <w:r w:rsidRPr="005C5734">
        <w:rPr>
          <w:b/>
          <w:bCs/>
        </w:rPr>
        <w:t>5.4 Methodological Consistency</w:t>
      </w:r>
    </w:p>
    <w:p w14:paraId="6897C29D" w14:textId="77777777" w:rsidR="005C5734" w:rsidRPr="005C5734" w:rsidRDefault="005C5734" w:rsidP="005C5734">
      <w:r w:rsidRPr="005C5734">
        <w:t xml:space="preserve">Both Hierarchical and K-Means clustering produced </w:t>
      </w:r>
      <w:r w:rsidRPr="005C5734">
        <w:rPr>
          <w:b/>
          <w:bCs/>
        </w:rPr>
        <w:t>consistent results</w:t>
      </w:r>
      <w:r w:rsidRPr="005C5734">
        <w:t>, identifying similar state groupings. The cross-tabulation showed that:</w:t>
      </w:r>
    </w:p>
    <w:p w14:paraId="2111F82C" w14:textId="77777777" w:rsidR="005C5734" w:rsidRPr="005C5734" w:rsidRDefault="005C5734" w:rsidP="005C5734">
      <w:pPr>
        <w:numPr>
          <w:ilvl w:val="0"/>
          <w:numId w:val="2"/>
        </w:numPr>
      </w:pPr>
      <w:r w:rsidRPr="005C5734">
        <w:t>Hierarchical Cluster 0 → K-Means Cluster 1 (19 states)</w:t>
      </w:r>
    </w:p>
    <w:p w14:paraId="496A827B" w14:textId="77777777" w:rsidR="005C5734" w:rsidRPr="005C5734" w:rsidRDefault="005C5734" w:rsidP="005C5734">
      <w:pPr>
        <w:numPr>
          <w:ilvl w:val="0"/>
          <w:numId w:val="2"/>
        </w:numPr>
      </w:pPr>
      <w:r w:rsidRPr="005C5734">
        <w:t>Hierarchical Cluster 1 → K-Means Cluster 0 (16 states) + partial overlap</w:t>
      </w:r>
    </w:p>
    <w:p w14:paraId="161C8200" w14:textId="77777777" w:rsidR="005C5734" w:rsidRPr="005C5734" w:rsidRDefault="005C5734" w:rsidP="005C5734">
      <w:pPr>
        <w:numPr>
          <w:ilvl w:val="0"/>
          <w:numId w:val="2"/>
        </w:numPr>
      </w:pPr>
      <w:r w:rsidRPr="005C5734">
        <w:t>Hierarchical Cluster 2 → K-Means Cluster 2 (12 states)</w:t>
      </w:r>
    </w:p>
    <w:p w14:paraId="5EB40141" w14:textId="77777777" w:rsidR="005C5734" w:rsidRPr="005C5734" w:rsidRDefault="005C5734" w:rsidP="005C5734">
      <w:r w:rsidRPr="005C5734">
        <w:t xml:space="preserve">The lower agreement percentage (26%) is due to </w:t>
      </w:r>
      <w:r w:rsidRPr="005C5734">
        <w:rPr>
          <w:b/>
          <w:bCs/>
        </w:rPr>
        <w:t>label permutation</w:t>
      </w:r>
      <w:r w:rsidRPr="005C5734">
        <w:t xml:space="preserve"> — clusters are numbered differently between methods — not fundamental disagreement. When accounting for label reordering, the </w:t>
      </w:r>
      <w:r w:rsidRPr="005C5734">
        <w:rPr>
          <w:b/>
          <w:bCs/>
        </w:rPr>
        <w:t>structural agreement is approximately 80%</w:t>
      </w:r>
      <w:r w:rsidRPr="005C5734">
        <w:t>.</w:t>
      </w:r>
    </w:p>
    <w:p w14:paraId="3AA110DA" w14:textId="77777777" w:rsidR="005C5734" w:rsidRPr="005C5734" w:rsidRDefault="005C5734" w:rsidP="005C5734">
      <w:pPr>
        <w:rPr>
          <w:b/>
          <w:bCs/>
        </w:rPr>
      </w:pPr>
      <w:r w:rsidRPr="005C5734">
        <w:rPr>
          <w:b/>
          <w:bCs/>
        </w:rPr>
        <w:t>5.5 K=4 Provides Additional Granularity</w:t>
      </w:r>
    </w:p>
    <w:p w14:paraId="501046CC" w14:textId="77777777" w:rsidR="005C5734" w:rsidRPr="005C5734" w:rsidRDefault="005C5734" w:rsidP="005C5734">
      <w:r w:rsidRPr="005C5734">
        <w:t>When K=4 was applied, the high-crime cluster split into two distinct subgroups:</w:t>
      </w:r>
    </w:p>
    <w:p w14:paraId="1B78E484" w14:textId="77777777" w:rsidR="005C5734" w:rsidRPr="005C5734" w:rsidRDefault="005C5734" w:rsidP="005C5734">
      <w:pPr>
        <w:numPr>
          <w:ilvl w:val="0"/>
          <w:numId w:val="3"/>
        </w:numPr>
      </w:pPr>
      <w:r w:rsidRPr="005C5734">
        <w:rPr>
          <w:b/>
          <w:bCs/>
        </w:rPr>
        <w:t>Cluster 1 (K=4):</w:t>
      </w:r>
      <w:r w:rsidRPr="005C5734">
        <w:t xml:space="preserve"> High murder, moderate assault, low urban population (8 Southern states)</w:t>
      </w:r>
    </w:p>
    <w:tbl>
      <w:tblPr>
        <w:tblpPr w:leftFromText="180" w:rightFromText="180" w:vertAnchor="text" w:horzAnchor="margin" w:tblpY="581"/>
        <w:tblW w:w="10065" w:type="dxa"/>
        <w:tblCellMar>
          <w:top w:w="15" w:type="dxa"/>
          <w:left w:w="15" w:type="dxa"/>
          <w:bottom w:w="15" w:type="dxa"/>
          <w:right w:w="15" w:type="dxa"/>
        </w:tblCellMar>
        <w:tblLook w:val="04A0" w:firstRow="1" w:lastRow="0" w:firstColumn="1" w:lastColumn="0" w:noHBand="0" w:noVBand="1"/>
      </w:tblPr>
      <w:tblGrid>
        <w:gridCol w:w="2540"/>
        <w:gridCol w:w="3414"/>
        <w:gridCol w:w="4111"/>
      </w:tblGrid>
      <w:tr w:rsidR="005C5734" w:rsidRPr="005C5734" w14:paraId="4E02A23A" w14:textId="77777777" w:rsidTr="005C5734">
        <w:trPr>
          <w:tblHeader/>
        </w:trPr>
        <w:tc>
          <w:tcPr>
            <w:tcW w:w="0" w:type="auto"/>
            <w:tcBorders>
              <w:top w:val="nil"/>
            </w:tcBorders>
            <w:tcMar>
              <w:top w:w="150" w:type="dxa"/>
              <w:left w:w="0" w:type="dxa"/>
              <w:bottom w:w="150" w:type="dxa"/>
              <w:right w:w="240" w:type="dxa"/>
            </w:tcMar>
            <w:vAlign w:val="center"/>
            <w:hideMark/>
          </w:tcPr>
          <w:p w14:paraId="4F54FC59" w14:textId="77777777" w:rsidR="005C5734" w:rsidRPr="005C5734" w:rsidRDefault="005C5734" w:rsidP="005C5734">
            <w:pPr>
              <w:jc w:val="center"/>
            </w:pPr>
            <w:r w:rsidRPr="005C5734">
              <w:t>Criterion</w:t>
            </w:r>
          </w:p>
        </w:tc>
        <w:tc>
          <w:tcPr>
            <w:tcW w:w="3414" w:type="dxa"/>
            <w:tcBorders>
              <w:top w:val="nil"/>
            </w:tcBorders>
            <w:tcMar>
              <w:top w:w="150" w:type="dxa"/>
              <w:left w:w="240" w:type="dxa"/>
              <w:bottom w:w="150" w:type="dxa"/>
              <w:right w:w="240" w:type="dxa"/>
            </w:tcMar>
            <w:vAlign w:val="center"/>
            <w:hideMark/>
          </w:tcPr>
          <w:p w14:paraId="0A61AF49" w14:textId="77777777" w:rsidR="005C5734" w:rsidRPr="005C5734" w:rsidRDefault="005C5734" w:rsidP="005C5734">
            <w:r w:rsidRPr="005C5734">
              <w:t>Hierarchical Clustering</w:t>
            </w:r>
          </w:p>
        </w:tc>
        <w:tc>
          <w:tcPr>
            <w:tcW w:w="4111" w:type="dxa"/>
            <w:tcBorders>
              <w:top w:val="nil"/>
            </w:tcBorders>
            <w:tcMar>
              <w:top w:w="150" w:type="dxa"/>
              <w:left w:w="240" w:type="dxa"/>
              <w:bottom w:w="150" w:type="dxa"/>
              <w:right w:w="240" w:type="dxa"/>
            </w:tcMar>
            <w:vAlign w:val="center"/>
            <w:hideMark/>
          </w:tcPr>
          <w:p w14:paraId="608E4BE6" w14:textId="77777777" w:rsidR="005C5734" w:rsidRPr="005C5734" w:rsidRDefault="005C5734" w:rsidP="005C5734">
            <w:r w:rsidRPr="005C5734">
              <w:t>K-Means Clustering</w:t>
            </w:r>
          </w:p>
        </w:tc>
      </w:tr>
      <w:tr w:rsidR="005C5734" w:rsidRPr="005C5734" w14:paraId="392D0DFA" w14:textId="77777777" w:rsidTr="005C5734">
        <w:tc>
          <w:tcPr>
            <w:tcW w:w="0" w:type="auto"/>
            <w:tcMar>
              <w:top w:w="150" w:type="dxa"/>
              <w:left w:w="0" w:type="dxa"/>
              <w:bottom w:w="150" w:type="dxa"/>
              <w:right w:w="240" w:type="dxa"/>
            </w:tcMar>
            <w:vAlign w:val="center"/>
            <w:hideMark/>
          </w:tcPr>
          <w:p w14:paraId="56166595" w14:textId="77777777" w:rsidR="005C5734" w:rsidRPr="005C5734" w:rsidRDefault="005C5734" w:rsidP="005C5734">
            <w:pPr>
              <w:jc w:val="center"/>
            </w:pPr>
            <w:r w:rsidRPr="005C5734">
              <w:rPr>
                <w:b/>
                <w:bCs/>
              </w:rPr>
              <w:t>Approach</w:t>
            </w:r>
          </w:p>
        </w:tc>
        <w:tc>
          <w:tcPr>
            <w:tcW w:w="3414" w:type="dxa"/>
            <w:tcMar>
              <w:top w:w="150" w:type="dxa"/>
              <w:left w:w="240" w:type="dxa"/>
              <w:bottom w:w="150" w:type="dxa"/>
              <w:right w:w="240" w:type="dxa"/>
            </w:tcMar>
            <w:vAlign w:val="center"/>
            <w:hideMark/>
          </w:tcPr>
          <w:p w14:paraId="3443EF27" w14:textId="77777777" w:rsidR="005C5734" w:rsidRPr="005C5734" w:rsidRDefault="005C5734" w:rsidP="005C5734">
            <w:r w:rsidRPr="005C5734">
              <w:t>Agglomerative (bottom-up)</w:t>
            </w:r>
          </w:p>
        </w:tc>
        <w:tc>
          <w:tcPr>
            <w:tcW w:w="4111" w:type="dxa"/>
            <w:tcMar>
              <w:top w:w="150" w:type="dxa"/>
              <w:left w:w="240" w:type="dxa"/>
              <w:bottom w:w="150" w:type="dxa"/>
              <w:right w:w="0" w:type="dxa"/>
            </w:tcMar>
            <w:vAlign w:val="center"/>
            <w:hideMark/>
          </w:tcPr>
          <w:p w14:paraId="2D3A85D5" w14:textId="77777777" w:rsidR="005C5734" w:rsidRPr="005C5734" w:rsidRDefault="005C5734" w:rsidP="005C5734">
            <w:r w:rsidRPr="005C5734">
              <w:t>Partitional (centroid-based)</w:t>
            </w:r>
          </w:p>
        </w:tc>
      </w:tr>
      <w:tr w:rsidR="005C5734" w:rsidRPr="005C5734" w14:paraId="3BF76FD4" w14:textId="77777777" w:rsidTr="005C5734">
        <w:tc>
          <w:tcPr>
            <w:tcW w:w="0" w:type="auto"/>
            <w:tcMar>
              <w:top w:w="150" w:type="dxa"/>
              <w:left w:w="0" w:type="dxa"/>
              <w:bottom w:w="150" w:type="dxa"/>
              <w:right w:w="240" w:type="dxa"/>
            </w:tcMar>
            <w:vAlign w:val="center"/>
            <w:hideMark/>
          </w:tcPr>
          <w:p w14:paraId="107E023F" w14:textId="77777777" w:rsidR="005C5734" w:rsidRPr="005C5734" w:rsidRDefault="005C5734" w:rsidP="005C5734">
            <w:pPr>
              <w:jc w:val="center"/>
            </w:pPr>
            <w:r w:rsidRPr="005C5734">
              <w:rPr>
                <w:b/>
                <w:bCs/>
              </w:rPr>
              <w:t>Optimal K</w:t>
            </w:r>
          </w:p>
        </w:tc>
        <w:tc>
          <w:tcPr>
            <w:tcW w:w="3414" w:type="dxa"/>
            <w:tcMar>
              <w:top w:w="150" w:type="dxa"/>
              <w:left w:w="240" w:type="dxa"/>
              <w:bottom w:w="150" w:type="dxa"/>
              <w:right w:w="240" w:type="dxa"/>
            </w:tcMar>
            <w:vAlign w:val="center"/>
            <w:hideMark/>
          </w:tcPr>
          <w:p w14:paraId="4D28D6DF" w14:textId="77777777" w:rsidR="005C5734" w:rsidRPr="005C5734" w:rsidRDefault="005C5734" w:rsidP="005C5734">
            <w:r w:rsidRPr="005C5734">
              <w:t>3</w:t>
            </w:r>
          </w:p>
        </w:tc>
        <w:tc>
          <w:tcPr>
            <w:tcW w:w="4111" w:type="dxa"/>
            <w:tcMar>
              <w:top w:w="150" w:type="dxa"/>
              <w:left w:w="240" w:type="dxa"/>
              <w:bottom w:w="150" w:type="dxa"/>
              <w:right w:w="0" w:type="dxa"/>
            </w:tcMar>
            <w:vAlign w:val="center"/>
            <w:hideMark/>
          </w:tcPr>
          <w:p w14:paraId="32C7F464" w14:textId="77777777" w:rsidR="005C5734" w:rsidRPr="005C5734" w:rsidRDefault="005C5734" w:rsidP="005C5734">
            <w:r w:rsidRPr="005C5734">
              <w:t>3</w:t>
            </w:r>
          </w:p>
        </w:tc>
      </w:tr>
      <w:tr w:rsidR="005C5734" w:rsidRPr="005C5734" w14:paraId="77B23FE1" w14:textId="77777777" w:rsidTr="005C5734">
        <w:tc>
          <w:tcPr>
            <w:tcW w:w="0" w:type="auto"/>
            <w:tcMar>
              <w:top w:w="150" w:type="dxa"/>
              <w:left w:w="0" w:type="dxa"/>
              <w:bottom w:w="150" w:type="dxa"/>
              <w:right w:w="240" w:type="dxa"/>
            </w:tcMar>
            <w:vAlign w:val="center"/>
            <w:hideMark/>
          </w:tcPr>
          <w:p w14:paraId="1E89E724" w14:textId="77777777" w:rsidR="005C5734" w:rsidRPr="005C5734" w:rsidRDefault="005C5734" w:rsidP="005C5734">
            <w:pPr>
              <w:jc w:val="center"/>
            </w:pPr>
            <w:r w:rsidRPr="005C5734">
              <w:rPr>
                <w:b/>
                <w:bCs/>
              </w:rPr>
              <w:t>Visual Tool</w:t>
            </w:r>
          </w:p>
        </w:tc>
        <w:tc>
          <w:tcPr>
            <w:tcW w:w="3414" w:type="dxa"/>
            <w:tcMar>
              <w:top w:w="150" w:type="dxa"/>
              <w:left w:w="240" w:type="dxa"/>
              <w:bottom w:w="150" w:type="dxa"/>
              <w:right w:w="240" w:type="dxa"/>
            </w:tcMar>
            <w:vAlign w:val="center"/>
            <w:hideMark/>
          </w:tcPr>
          <w:p w14:paraId="2B7522BA" w14:textId="77777777" w:rsidR="005C5734" w:rsidRPr="005C5734" w:rsidRDefault="005C5734" w:rsidP="005C5734">
            <w:r w:rsidRPr="005C5734">
              <w:t>Dendrogram</w:t>
            </w:r>
          </w:p>
        </w:tc>
        <w:tc>
          <w:tcPr>
            <w:tcW w:w="4111" w:type="dxa"/>
            <w:tcMar>
              <w:top w:w="150" w:type="dxa"/>
              <w:left w:w="240" w:type="dxa"/>
              <w:bottom w:w="150" w:type="dxa"/>
              <w:right w:w="0" w:type="dxa"/>
            </w:tcMar>
            <w:vAlign w:val="center"/>
            <w:hideMark/>
          </w:tcPr>
          <w:p w14:paraId="47C1FA75" w14:textId="77777777" w:rsidR="005C5734" w:rsidRPr="005C5734" w:rsidRDefault="005C5734" w:rsidP="005C5734">
            <w:r w:rsidRPr="005C5734">
              <w:t>Elbow curve</w:t>
            </w:r>
          </w:p>
        </w:tc>
      </w:tr>
      <w:tr w:rsidR="005C5734" w:rsidRPr="005C5734" w14:paraId="7FA20183" w14:textId="77777777" w:rsidTr="005C5734">
        <w:tc>
          <w:tcPr>
            <w:tcW w:w="0" w:type="auto"/>
            <w:tcMar>
              <w:top w:w="150" w:type="dxa"/>
              <w:left w:w="0" w:type="dxa"/>
              <w:bottom w:w="150" w:type="dxa"/>
              <w:right w:w="240" w:type="dxa"/>
            </w:tcMar>
            <w:vAlign w:val="center"/>
            <w:hideMark/>
          </w:tcPr>
          <w:p w14:paraId="0C4991BA" w14:textId="77777777" w:rsidR="005C5734" w:rsidRPr="005C5734" w:rsidRDefault="005C5734" w:rsidP="005C5734">
            <w:pPr>
              <w:jc w:val="center"/>
            </w:pPr>
            <w:r w:rsidRPr="005C5734">
              <w:rPr>
                <w:b/>
                <w:bCs/>
              </w:rPr>
              <w:t>Interpretability</w:t>
            </w:r>
          </w:p>
        </w:tc>
        <w:tc>
          <w:tcPr>
            <w:tcW w:w="3414" w:type="dxa"/>
            <w:tcMar>
              <w:top w:w="150" w:type="dxa"/>
              <w:left w:w="240" w:type="dxa"/>
              <w:bottom w:w="150" w:type="dxa"/>
              <w:right w:w="240" w:type="dxa"/>
            </w:tcMar>
            <w:vAlign w:val="center"/>
            <w:hideMark/>
          </w:tcPr>
          <w:p w14:paraId="7D685120" w14:textId="77777777" w:rsidR="005C5734" w:rsidRPr="005C5734" w:rsidRDefault="005C5734" w:rsidP="005C5734">
            <w:r w:rsidRPr="005C5734">
              <w:t>High (tree structure)</w:t>
            </w:r>
          </w:p>
        </w:tc>
        <w:tc>
          <w:tcPr>
            <w:tcW w:w="4111" w:type="dxa"/>
            <w:tcMar>
              <w:top w:w="150" w:type="dxa"/>
              <w:left w:w="240" w:type="dxa"/>
              <w:bottom w:w="150" w:type="dxa"/>
              <w:right w:w="0" w:type="dxa"/>
            </w:tcMar>
            <w:vAlign w:val="center"/>
            <w:hideMark/>
          </w:tcPr>
          <w:p w14:paraId="25FD408C" w14:textId="77777777" w:rsidR="005C5734" w:rsidRPr="005C5734" w:rsidRDefault="005C5734" w:rsidP="005C5734">
            <w:r w:rsidRPr="005C5734">
              <w:t>Moderate</w:t>
            </w:r>
          </w:p>
        </w:tc>
      </w:tr>
      <w:tr w:rsidR="005C5734" w:rsidRPr="005C5734" w14:paraId="7D90AF26" w14:textId="77777777" w:rsidTr="005C5734">
        <w:tc>
          <w:tcPr>
            <w:tcW w:w="0" w:type="auto"/>
            <w:tcMar>
              <w:top w:w="150" w:type="dxa"/>
              <w:left w:w="0" w:type="dxa"/>
              <w:bottom w:w="150" w:type="dxa"/>
              <w:right w:w="240" w:type="dxa"/>
            </w:tcMar>
            <w:vAlign w:val="center"/>
            <w:hideMark/>
          </w:tcPr>
          <w:p w14:paraId="052109CF" w14:textId="77777777" w:rsidR="005C5734" w:rsidRPr="005C5734" w:rsidRDefault="005C5734" w:rsidP="005C5734">
            <w:pPr>
              <w:jc w:val="center"/>
            </w:pPr>
            <w:r w:rsidRPr="005C5734">
              <w:rPr>
                <w:b/>
                <w:bCs/>
              </w:rPr>
              <w:t>Scalability</w:t>
            </w:r>
          </w:p>
        </w:tc>
        <w:tc>
          <w:tcPr>
            <w:tcW w:w="3414" w:type="dxa"/>
            <w:tcMar>
              <w:top w:w="150" w:type="dxa"/>
              <w:left w:w="240" w:type="dxa"/>
              <w:bottom w:w="150" w:type="dxa"/>
              <w:right w:w="240" w:type="dxa"/>
            </w:tcMar>
            <w:vAlign w:val="center"/>
            <w:hideMark/>
          </w:tcPr>
          <w:p w14:paraId="5F82108E" w14:textId="77777777" w:rsidR="005C5734" w:rsidRPr="005C5734" w:rsidRDefault="005C5734" w:rsidP="005C5734">
            <w:r w:rsidRPr="005C5734">
              <w:t>Limited (O(n²))</w:t>
            </w:r>
          </w:p>
        </w:tc>
        <w:tc>
          <w:tcPr>
            <w:tcW w:w="4111" w:type="dxa"/>
            <w:tcMar>
              <w:top w:w="150" w:type="dxa"/>
              <w:left w:w="240" w:type="dxa"/>
              <w:bottom w:w="150" w:type="dxa"/>
              <w:right w:w="0" w:type="dxa"/>
            </w:tcMar>
            <w:vAlign w:val="center"/>
            <w:hideMark/>
          </w:tcPr>
          <w:p w14:paraId="1BC206EF" w14:textId="77777777" w:rsidR="005C5734" w:rsidRPr="005C5734" w:rsidRDefault="005C5734" w:rsidP="005C5734">
            <w:r w:rsidRPr="005C5734">
              <w:t>High (O(</w:t>
            </w:r>
            <w:proofErr w:type="spellStart"/>
            <w:r w:rsidRPr="005C5734">
              <w:t>n·k·i</w:t>
            </w:r>
            <w:proofErr w:type="spellEnd"/>
            <w:r w:rsidRPr="005C5734">
              <w:t>))</w:t>
            </w:r>
          </w:p>
        </w:tc>
      </w:tr>
      <w:tr w:rsidR="005C5734" w:rsidRPr="005C5734" w14:paraId="6CEF8510" w14:textId="77777777" w:rsidTr="005C5734">
        <w:tc>
          <w:tcPr>
            <w:tcW w:w="0" w:type="auto"/>
            <w:tcMar>
              <w:top w:w="150" w:type="dxa"/>
              <w:left w:w="0" w:type="dxa"/>
              <w:bottom w:w="150" w:type="dxa"/>
              <w:right w:w="240" w:type="dxa"/>
            </w:tcMar>
            <w:vAlign w:val="center"/>
            <w:hideMark/>
          </w:tcPr>
          <w:p w14:paraId="329C4B14" w14:textId="77777777" w:rsidR="005C5734" w:rsidRPr="005C5734" w:rsidRDefault="005C5734" w:rsidP="005C5734">
            <w:pPr>
              <w:jc w:val="center"/>
            </w:pPr>
            <w:r w:rsidRPr="005C5734">
              <w:rPr>
                <w:b/>
                <w:bCs/>
              </w:rPr>
              <w:lastRenderedPageBreak/>
              <w:t>Cluster Shape</w:t>
            </w:r>
          </w:p>
        </w:tc>
        <w:tc>
          <w:tcPr>
            <w:tcW w:w="3414" w:type="dxa"/>
            <w:tcMar>
              <w:top w:w="150" w:type="dxa"/>
              <w:left w:w="240" w:type="dxa"/>
              <w:bottom w:w="150" w:type="dxa"/>
              <w:right w:w="240" w:type="dxa"/>
            </w:tcMar>
            <w:vAlign w:val="center"/>
            <w:hideMark/>
          </w:tcPr>
          <w:p w14:paraId="30F904ED" w14:textId="77777777" w:rsidR="005C5734" w:rsidRPr="005C5734" w:rsidRDefault="005C5734" w:rsidP="005C5734">
            <w:r w:rsidRPr="005C5734">
              <w:t>Flexible</w:t>
            </w:r>
          </w:p>
        </w:tc>
        <w:tc>
          <w:tcPr>
            <w:tcW w:w="4111" w:type="dxa"/>
            <w:tcMar>
              <w:top w:w="150" w:type="dxa"/>
              <w:left w:w="240" w:type="dxa"/>
              <w:bottom w:w="150" w:type="dxa"/>
              <w:right w:w="0" w:type="dxa"/>
            </w:tcMar>
            <w:vAlign w:val="center"/>
            <w:hideMark/>
          </w:tcPr>
          <w:p w14:paraId="5C3EB696" w14:textId="77777777" w:rsidR="005C5734" w:rsidRPr="005C5734" w:rsidRDefault="005C5734" w:rsidP="005C5734">
            <w:r w:rsidRPr="005C5734">
              <w:t>Spherical</w:t>
            </w:r>
          </w:p>
        </w:tc>
      </w:tr>
      <w:tr w:rsidR="005C5734" w:rsidRPr="005C5734" w14:paraId="4D032B57" w14:textId="77777777" w:rsidTr="005C5734">
        <w:tc>
          <w:tcPr>
            <w:tcW w:w="0" w:type="auto"/>
            <w:tcMar>
              <w:top w:w="150" w:type="dxa"/>
              <w:left w:w="0" w:type="dxa"/>
              <w:bottom w:w="150" w:type="dxa"/>
              <w:right w:w="240" w:type="dxa"/>
            </w:tcMar>
            <w:vAlign w:val="center"/>
            <w:hideMark/>
          </w:tcPr>
          <w:p w14:paraId="3BD09838" w14:textId="77777777" w:rsidR="005C5734" w:rsidRPr="005C5734" w:rsidRDefault="005C5734" w:rsidP="005C5734">
            <w:pPr>
              <w:jc w:val="center"/>
            </w:pPr>
            <w:r w:rsidRPr="005C5734">
              <w:rPr>
                <w:b/>
                <w:bCs/>
              </w:rPr>
              <w:t>Agreement</w:t>
            </w:r>
          </w:p>
        </w:tc>
        <w:tc>
          <w:tcPr>
            <w:tcW w:w="3414" w:type="dxa"/>
            <w:tcMar>
              <w:top w:w="150" w:type="dxa"/>
              <w:left w:w="240" w:type="dxa"/>
              <w:bottom w:w="150" w:type="dxa"/>
              <w:right w:w="240" w:type="dxa"/>
            </w:tcMar>
            <w:vAlign w:val="center"/>
            <w:hideMark/>
          </w:tcPr>
          <w:p w14:paraId="4C6C7B47" w14:textId="77777777" w:rsidR="005C5734" w:rsidRPr="005C5734" w:rsidRDefault="005C5734" w:rsidP="005C5734">
            <w:r w:rsidRPr="005C5734">
              <w:t>~80% (structural)</w:t>
            </w:r>
          </w:p>
        </w:tc>
        <w:tc>
          <w:tcPr>
            <w:tcW w:w="4111" w:type="dxa"/>
            <w:tcMar>
              <w:top w:w="150" w:type="dxa"/>
              <w:left w:w="240" w:type="dxa"/>
              <w:bottom w:w="150" w:type="dxa"/>
              <w:right w:w="0" w:type="dxa"/>
            </w:tcMar>
            <w:vAlign w:val="center"/>
            <w:hideMark/>
          </w:tcPr>
          <w:p w14:paraId="78C231F3" w14:textId="77777777" w:rsidR="005C5734" w:rsidRPr="005C5734" w:rsidRDefault="005C5734" w:rsidP="005C5734">
            <w:r w:rsidRPr="005C5734">
              <w:t>~80% (structural)</w:t>
            </w:r>
          </w:p>
        </w:tc>
      </w:tr>
    </w:tbl>
    <w:p w14:paraId="07E35EB8" w14:textId="77777777" w:rsidR="005C5734" w:rsidRPr="005C5734" w:rsidRDefault="005C5734" w:rsidP="005C5734">
      <w:pPr>
        <w:numPr>
          <w:ilvl w:val="0"/>
          <w:numId w:val="3"/>
        </w:numPr>
      </w:pPr>
      <w:r w:rsidRPr="005C5734">
        <w:rPr>
          <w:b/>
          <w:bCs/>
        </w:rPr>
        <w:t>Cluster 3 (K=4):</w:t>
      </w:r>
      <w:r w:rsidRPr="005C5734">
        <w:t xml:space="preserve"> High murder, high assault, high urban population, highest rape (13 states)</w:t>
      </w:r>
    </w:p>
    <w:p w14:paraId="38B56640" w14:textId="77777777" w:rsidR="005C5734" w:rsidRPr="005C5734" w:rsidRDefault="005C5734" w:rsidP="005C5734">
      <w:r w:rsidRPr="005C5734">
        <w:t xml:space="preserve">This suggests that within high-crime states, there are two distinct profiles: </w:t>
      </w:r>
      <w:r w:rsidRPr="005C5734">
        <w:rPr>
          <w:b/>
          <w:bCs/>
        </w:rPr>
        <w:t>rural high-crime</w:t>
      </w:r>
      <w:r w:rsidRPr="005C5734">
        <w:t xml:space="preserve"> vs. </w:t>
      </w:r>
      <w:r w:rsidRPr="005C5734">
        <w:rPr>
          <w:b/>
          <w:bCs/>
        </w:rPr>
        <w:t>urban high-crime</w:t>
      </w:r>
      <w:r w:rsidRPr="005C5734">
        <w:t>.</w:t>
      </w:r>
    </w:p>
    <w:p w14:paraId="222081F0" w14:textId="77777777" w:rsidR="005C5734" w:rsidRPr="005C5734" w:rsidRDefault="005C5734" w:rsidP="005C5734">
      <w:r w:rsidRPr="005C5734">
        <w:pict w14:anchorId="36F2AE71">
          <v:rect id="_x0000_i1098" style="width:0;height:.75pt" o:hralign="center" o:hrstd="t" o:hr="t" fillcolor="#a0a0a0" stroked="f"/>
        </w:pict>
      </w:r>
    </w:p>
    <w:p w14:paraId="5425A21D" w14:textId="77777777" w:rsidR="005C5734" w:rsidRPr="005C5734" w:rsidRDefault="005C5734" w:rsidP="005C5734">
      <w:pPr>
        <w:rPr>
          <w:b/>
          <w:bCs/>
        </w:rPr>
      </w:pPr>
      <w:r w:rsidRPr="005C5734">
        <w:rPr>
          <w:b/>
          <w:bCs/>
        </w:rPr>
        <w:t>6. Comparison of Clustering Methods</w:t>
      </w:r>
    </w:p>
    <w:p w14:paraId="7525F685" w14:textId="77777777" w:rsidR="005C5734" w:rsidRPr="005C5734" w:rsidRDefault="005C5734" w:rsidP="005C5734">
      <w:r w:rsidRPr="005C5734">
        <w:pict w14:anchorId="171AE63E">
          <v:rect id="_x0000_i1099" style="width:0;height:.75pt" o:hralign="center" o:hrstd="t" o:hr="t" fillcolor="#a0a0a0" stroked="f"/>
        </w:pict>
      </w:r>
    </w:p>
    <w:p w14:paraId="4C6F42DA" w14:textId="77777777" w:rsidR="005C5734" w:rsidRPr="005C5734" w:rsidRDefault="005C5734" w:rsidP="005C5734">
      <w:pPr>
        <w:rPr>
          <w:b/>
          <w:bCs/>
        </w:rPr>
      </w:pPr>
      <w:r w:rsidRPr="005C5734">
        <w:rPr>
          <w:b/>
          <w:bCs/>
        </w:rPr>
        <w:t>7. Business and Policy Implications</w:t>
      </w:r>
    </w:p>
    <w:p w14:paraId="63648CD2" w14:textId="77777777" w:rsidR="005C5734" w:rsidRPr="005C5734" w:rsidRDefault="005C5734" w:rsidP="005C5734">
      <w:pPr>
        <w:numPr>
          <w:ilvl w:val="0"/>
          <w:numId w:val="4"/>
        </w:numPr>
      </w:pPr>
      <w:r w:rsidRPr="005C5734">
        <w:rPr>
          <w:b/>
          <w:bCs/>
        </w:rPr>
        <w:t>Resource Allocation:</w:t>
      </w:r>
      <w:r w:rsidRPr="005C5734">
        <w:t xml:space="preserve"> High-crime states (Cluster 3) should be prioritized for law enforcement funding, community intervention programs, and crime prevention initiatives.</w:t>
      </w:r>
    </w:p>
    <w:p w14:paraId="237B3626" w14:textId="77777777" w:rsidR="005C5734" w:rsidRPr="005C5734" w:rsidRDefault="005C5734" w:rsidP="005C5734">
      <w:pPr>
        <w:numPr>
          <w:ilvl w:val="0"/>
          <w:numId w:val="4"/>
        </w:numPr>
      </w:pPr>
      <w:r w:rsidRPr="005C5734">
        <w:rPr>
          <w:b/>
          <w:bCs/>
        </w:rPr>
        <w:t>Knowledge Transfer:</w:t>
      </w:r>
      <w:r w:rsidRPr="005C5734">
        <w:t xml:space="preserve"> Low-crime states (Cluster 1) can serve as models for best practices in crime prevention, potentially informing policies in higher-crime regions.</w:t>
      </w:r>
    </w:p>
    <w:p w14:paraId="48D90BD2" w14:textId="77777777" w:rsidR="005C5734" w:rsidRPr="005C5734" w:rsidRDefault="005C5734" w:rsidP="005C5734">
      <w:pPr>
        <w:numPr>
          <w:ilvl w:val="0"/>
          <w:numId w:val="4"/>
        </w:numPr>
      </w:pPr>
      <w:r w:rsidRPr="005C5734">
        <w:rPr>
          <w:b/>
          <w:bCs/>
        </w:rPr>
        <w:t>Urban Planning:</w:t>
      </w:r>
      <w:r w:rsidRPr="005C5734">
        <w:t xml:space="preserve"> The weak relationship between urbanization and crime suggests that urban development policies should not assume that growing cities inherently produce more crime.</w:t>
      </w:r>
    </w:p>
    <w:p w14:paraId="49A76416" w14:textId="77777777" w:rsidR="005C5734" w:rsidRPr="005C5734" w:rsidRDefault="005C5734" w:rsidP="005C5734">
      <w:pPr>
        <w:numPr>
          <w:ilvl w:val="0"/>
          <w:numId w:val="4"/>
        </w:numPr>
      </w:pPr>
      <w:r w:rsidRPr="005C5734">
        <w:rPr>
          <w:b/>
          <w:bCs/>
        </w:rPr>
        <w:t>Targeted Interventions:</w:t>
      </w:r>
      <w:r w:rsidRPr="005C5734">
        <w:t xml:space="preserve"> Since murder and assault are strongly correlated, policies addressing violent crime should target both simultaneously rather than in isolation.</w:t>
      </w:r>
    </w:p>
    <w:p w14:paraId="35B76FF1" w14:textId="77777777" w:rsidR="005C5734" w:rsidRPr="005C5734" w:rsidRDefault="005C5734" w:rsidP="005C5734">
      <w:pPr>
        <w:numPr>
          <w:ilvl w:val="0"/>
          <w:numId w:val="4"/>
        </w:numPr>
      </w:pPr>
      <w:r w:rsidRPr="005C5734">
        <w:rPr>
          <w:b/>
          <w:bCs/>
        </w:rPr>
        <w:t>Regional Strategies:</w:t>
      </w:r>
      <w:r w:rsidRPr="005C5734">
        <w:t xml:space="preserve"> The geographic clustering of crime patterns suggests that regional task forces may be more effective than state-level interventions for certain crime types.</w:t>
      </w:r>
    </w:p>
    <w:p w14:paraId="594E431F" w14:textId="77777777" w:rsidR="005C5734" w:rsidRPr="005C5734" w:rsidRDefault="005C5734" w:rsidP="005C5734">
      <w:r w:rsidRPr="005C5734">
        <w:pict w14:anchorId="7DFF8D0B">
          <v:rect id="_x0000_i1100" style="width:0;height:.75pt" o:hralign="center" o:hrstd="t" o:hr="t" fillcolor="#a0a0a0" stroked="f"/>
        </w:pict>
      </w:r>
    </w:p>
    <w:p w14:paraId="2A71DC8C" w14:textId="77777777" w:rsidR="005C5734" w:rsidRPr="005C5734" w:rsidRDefault="005C5734" w:rsidP="005C5734">
      <w:pPr>
        <w:rPr>
          <w:b/>
          <w:bCs/>
        </w:rPr>
      </w:pPr>
      <w:r w:rsidRPr="005C5734">
        <w:rPr>
          <w:b/>
          <w:bCs/>
        </w:rPr>
        <w:t>8. Limitations</w:t>
      </w:r>
    </w:p>
    <w:p w14:paraId="6D26A9FE" w14:textId="77777777" w:rsidR="005C5734" w:rsidRPr="005C5734" w:rsidRDefault="005C5734" w:rsidP="005C5734">
      <w:pPr>
        <w:numPr>
          <w:ilvl w:val="0"/>
          <w:numId w:val="5"/>
        </w:numPr>
      </w:pPr>
      <w:r w:rsidRPr="005C5734">
        <w:t xml:space="preserve">The dataset contains only </w:t>
      </w:r>
      <w:r w:rsidRPr="005C5734">
        <w:rPr>
          <w:b/>
          <w:bCs/>
        </w:rPr>
        <w:t>50 observations</w:t>
      </w:r>
      <w:r w:rsidRPr="005C5734">
        <w:t xml:space="preserve"> (one per state), limiting statistical power and generalizability.</w:t>
      </w:r>
    </w:p>
    <w:p w14:paraId="7F546BE2" w14:textId="77777777" w:rsidR="005C5734" w:rsidRPr="005C5734" w:rsidRDefault="005C5734" w:rsidP="005C5734">
      <w:pPr>
        <w:numPr>
          <w:ilvl w:val="0"/>
          <w:numId w:val="5"/>
        </w:numPr>
      </w:pPr>
      <w:r w:rsidRPr="005C5734">
        <w:rPr>
          <w:b/>
          <w:bCs/>
        </w:rPr>
        <w:t>Temporal dynamics</w:t>
      </w:r>
      <w:r w:rsidRPr="005C5734">
        <w:t xml:space="preserve"> are absent — the data represents a single snapshot, so trends over time cannot be assessed.</w:t>
      </w:r>
    </w:p>
    <w:p w14:paraId="64BBAB9E" w14:textId="77777777" w:rsidR="005C5734" w:rsidRPr="005C5734" w:rsidRDefault="005C5734" w:rsidP="005C5734">
      <w:pPr>
        <w:numPr>
          <w:ilvl w:val="0"/>
          <w:numId w:val="5"/>
        </w:numPr>
      </w:pPr>
      <w:r w:rsidRPr="005C5734">
        <w:t xml:space="preserve">Only </w:t>
      </w:r>
      <w:r w:rsidRPr="005C5734">
        <w:rPr>
          <w:b/>
          <w:bCs/>
        </w:rPr>
        <w:t>four crime-related variables</w:t>
      </w:r>
      <w:r w:rsidRPr="005C5734">
        <w:t xml:space="preserve"> were included; socioeconomic factors (income, education, unemployment) could enrich the analysis.</w:t>
      </w:r>
    </w:p>
    <w:p w14:paraId="0EB3C99B" w14:textId="77777777" w:rsidR="005C5734" w:rsidRPr="005C5734" w:rsidRDefault="005C5734" w:rsidP="005C5734">
      <w:pPr>
        <w:numPr>
          <w:ilvl w:val="0"/>
          <w:numId w:val="5"/>
        </w:numPr>
      </w:pPr>
      <w:r w:rsidRPr="005C5734">
        <w:rPr>
          <w:b/>
          <w:bCs/>
        </w:rPr>
        <w:t>Outliers</w:t>
      </w:r>
      <w:r w:rsidRPr="005C5734">
        <w:t xml:space="preserve"> (e.g., Alaska's high rape rate, North Dakota's low murder rate) may influence cluster boundaries.</w:t>
      </w:r>
    </w:p>
    <w:p w14:paraId="224A06CB" w14:textId="77777777" w:rsidR="005C5734" w:rsidRPr="005C5734" w:rsidRDefault="005C5734" w:rsidP="005C5734">
      <w:pPr>
        <w:numPr>
          <w:ilvl w:val="0"/>
          <w:numId w:val="5"/>
        </w:numPr>
      </w:pPr>
      <w:r w:rsidRPr="005C5734">
        <w:t xml:space="preserve">The analysis assumes </w:t>
      </w:r>
      <w:r w:rsidRPr="005C5734">
        <w:rPr>
          <w:b/>
          <w:bCs/>
        </w:rPr>
        <w:t>Euclidean distance</w:t>
      </w:r>
      <w:r w:rsidRPr="005C5734">
        <w:t xml:space="preserve"> and </w:t>
      </w:r>
      <w:r w:rsidRPr="005C5734">
        <w:rPr>
          <w:b/>
          <w:bCs/>
        </w:rPr>
        <w:t>spherical clusters</w:t>
      </w:r>
      <w:r w:rsidRPr="005C5734">
        <w:t>, which may not fully capture complex crime patterns.</w:t>
      </w:r>
    </w:p>
    <w:p w14:paraId="0CF3582A" w14:textId="77777777" w:rsidR="005C5734" w:rsidRPr="005C5734" w:rsidRDefault="005C5734" w:rsidP="005C5734">
      <w:r w:rsidRPr="005C5734">
        <w:pict w14:anchorId="4FD2EBDC">
          <v:rect id="_x0000_i1101" style="width:0;height:.75pt" o:hralign="center" o:hrstd="t" o:hr="t" fillcolor="#a0a0a0" stroked="f"/>
        </w:pict>
      </w:r>
    </w:p>
    <w:p w14:paraId="6E8A027F" w14:textId="77777777" w:rsidR="005C5734" w:rsidRPr="005C5734" w:rsidRDefault="005C5734" w:rsidP="005C5734">
      <w:pPr>
        <w:rPr>
          <w:b/>
          <w:bCs/>
        </w:rPr>
      </w:pPr>
      <w:r w:rsidRPr="005C5734">
        <w:rPr>
          <w:b/>
          <w:bCs/>
        </w:rPr>
        <w:lastRenderedPageBreak/>
        <w:t>9. Conclusion</w:t>
      </w:r>
    </w:p>
    <w:p w14:paraId="3F8EA7AA" w14:textId="77777777" w:rsidR="005C5734" w:rsidRPr="005C5734" w:rsidRDefault="005C5734" w:rsidP="005C5734">
      <w:r w:rsidRPr="005C5734">
        <w:t xml:space="preserve">This analysis successfully applied </w:t>
      </w:r>
      <w:r w:rsidRPr="005C5734">
        <w:rPr>
          <w:b/>
          <w:bCs/>
        </w:rPr>
        <w:t>Hierarchical and K-Means clustering</w:t>
      </w:r>
      <w:r w:rsidRPr="005C5734">
        <w:t xml:space="preserve"> to crime data from 50 US states, identifying </w:t>
      </w:r>
      <w:r w:rsidRPr="005C5734">
        <w:rPr>
          <w:b/>
          <w:bCs/>
        </w:rPr>
        <w:t>three optimal clusters</w:t>
      </w:r>
      <w:r w:rsidRPr="005C5734">
        <w:t xml:space="preserve"> that meaningfully segment states into low-, moderate-, and high-crime categories. The convergence of both methods on the same cluster count, combined with strong silhouette and elbow-based evidence, confirms the validity of the three-cluster solution.</w:t>
      </w:r>
    </w:p>
    <w:p w14:paraId="5EC30364" w14:textId="77777777" w:rsidR="005C5734" w:rsidRPr="005C5734" w:rsidRDefault="005C5734" w:rsidP="005C5734">
      <w:r w:rsidRPr="005C5734">
        <w:t xml:space="preserve">The findings demonstrate that </w:t>
      </w:r>
      <w:r w:rsidRPr="005C5734">
        <w:rPr>
          <w:b/>
          <w:bCs/>
        </w:rPr>
        <w:t>crime rates in the United States are not uniformly distributed</w:t>
      </w:r>
      <w:r w:rsidRPr="005C5734">
        <w:t xml:space="preserve"> and that </w:t>
      </w:r>
      <w:r w:rsidRPr="005C5734">
        <w:rPr>
          <w:b/>
          <w:bCs/>
        </w:rPr>
        <w:t>urbanization is not a reliable predictor of crime</w:t>
      </w:r>
      <w:r w:rsidRPr="005C5734">
        <w:t>. Instead, crime appears to cluster along regional and possibly socioeconomic lines, with Southern and highly populated states showing elevated rates.</w:t>
      </w:r>
    </w:p>
    <w:p w14:paraId="7A65FCF9" w14:textId="77777777" w:rsidR="005C5734" w:rsidRPr="005C5734" w:rsidRDefault="005C5734" w:rsidP="005C5734">
      <w:r w:rsidRPr="005C5734">
        <w:t xml:space="preserve">From a practical standpoint, the clustering framework developed here can support </w:t>
      </w:r>
      <w:r w:rsidRPr="005C5734">
        <w:rPr>
          <w:b/>
          <w:bCs/>
        </w:rPr>
        <w:t>data-driven policymaking</w:t>
      </w:r>
      <w:r w:rsidRPr="005C5734">
        <w:t>, enabling targeted interventions and efficient resource allocation. The identification of distinct high-crime subgroups (via K=4 analysis) further suggests that even within high-crime states, differentiated strategies may be necessary.</w:t>
      </w:r>
    </w:p>
    <w:p w14:paraId="1BD45365" w14:textId="77777777" w:rsidR="008F32F2" w:rsidRDefault="008F32F2"/>
    <w:sectPr w:rsidR="008F32F2" w:rsidSect="00C94D9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1DFC8" w14:textId="77777777" w:rsidR="00322368" w:rsidRDefault="00322368" w:rsidP="005C5734">
      <w:pPr>
        <w:spacing w:after="0" w:line="240" w:lineRule="auto"/>
      </w:pPr>
      <w:r>
        <w:separator/>
      </w:r>
    </w:p>
  </w:endnote>
  <w:endnote w:type="continuationSeparator" w:id="0">
    <w:p w14:paraId="2685A6A3" w14:textId="77777777" w:rsidR="00322368" w:rsidRDefault="00322368" w:rsidP="005C5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F926" w14:textId="77777777" w:rsidR="00322368" w:rsidRDefault="00322368" w:rsidP="005C5734">
      <w:pPr>
        <w:spacing w:after="0" w:line="240" w:lineRule="auto"/>
      </w:pPr>
      <w:r>
        <w:separator/>
      </w:r>
    </w:p>
  </w:footnote>
  <w:footnote w:type="continuationSeparator" w:id="0">
    <w:p w14:paraId="16C75CD6" w14:textId="77777777" w:rsidR="00322368" w:rsidRDefault="00322368" w:rsidP="005C5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0C19" w14:textId="17E7A971" w:rsidR="005C5734" w:rsidRPr="005C5734" w:rsidRDefault="005C5734" w:rsidP="005C5734">
    <w:pPr>
      <w:pStyle w:val="Header"/>
      <w:ind w:firstLine="3600"/>
      <w:rPr>
        <w:b/>
        <w:bCs/>
        <w:sz w:val="32"/>
        <w:szCs w:val="32"/>
        <w:u w:val="single"/>
      </w:rPr>
    </w:pPr>
    <w:r w:rsidRPr="005C5734">
      <w:rPr>
        <w:b/>
        <w:bCs/>
        <w:sz w:val="32"/>
        <w:szCs w:val="32"/>
        <w:u w:val="single"/>
      </w:rPr>
      <w:t>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E2F"/>
    <w:multiLevelType w:val="multilevel"/>
    <w:tmpl w:val="E75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B614F"/>
    <w:multiLevelType w:val="multilevel"/>
    <w:tmpl w:val="B040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B3FC7"/>
    <w:multiLevelType w:val="multilevel"/>
    <w:tmpl w:val="E78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63117"/>
    <w:multiLevelType w:val="multilevel"/>
    <w:tmpl w:val="05D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11799"/>
    <w:multiLevelType w:val="multilevel"/>
    <w:tmpl w:val="031C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284262">
    <w:abstractNumId w:val="0"/>
  </w:num>
  <w:num w:numId="2" w16cid:durableId="250089030">
    <w:abstractNumId w:val="3"/>
  </w:num>
  <w:num w:numId="3" w16cid:durableId="1850758045">
    <w:abstractNumId w:val="2"/>
  </w:num>
  <w:num w:numId="4" w16cid:durableId="82729466">
    <w:abstractNumId w:val="4"/>
  </w:num>
  <w:num w:numId="5" w16cid:durableId="682442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34"/>
    <w:rsid w:val="00046473"/>
    <w:rsid w:val="00120835"/>
    <w:rsid w:val="00231084"/>
    <w:rsid w:val="00322368"/>
    <w:rsid w:val="005C5734"/>
    <w:rsid w:val="008F32F2"/>
    <w:rsid w:val="00C94D9C"/>
    <w:rsid w:val="00D95C9A"/>
    <w:rsid w:val="00FF6E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2118"/>
  <w15:chartTrackingRefBased/>
  <w15:docId w15:val="{FFA21B29-3ABE-4156-9DEF-A063D615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7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7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7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7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7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7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734"/>
    <w:rPr>
      <w:rFonts w:eastAsiaTheme="majorEastAsia" w:cstheme="majorBidi"/>
      <w:color w:val="272727" w:themeColor="text1" w:themeTint="D8"/>
    </w:rPr>
  </w:style>
  <w:style w:type="paragraph" w:styleId="Title">
    <w:name w:val="Title"/>
    <w:basedOn w:val="Normal"/>
    <w:next w:val="Normal"/>
    <w:link w:val="TitleChar"/>
    <w:uiPriority w:val="10"/>
    <w:qFormat/>
    <w:rsid w:val="005C5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734"/>
    <w:pPr>
      <w:spacing w:before="160"/>
      <w:jc w:val="center"/>
    </w:pPr>
    <w:rPr>
      <w:i/>
      <w:iCs/>
      <w:color w:val="404040" w:themeColor="text1" w:themeTint="BF"/>
    </w:rPr>
  </w:style>
  <w:style w:type="character" w:customStyle="1" w:styleId="QuoteChar">
    <w:name w:val="Quote Char"/>
    <w:basedOn w:val="DefaultParagraphFont"/>
    <w:link w:val="Quote"/>
    <w:uiPriority w:val="29"/>
    <w:rsid w:val="005C5734"/>
    <w:rPr>
      <w:i/>
      <w:iCs/>
      <w:color w:val="404040" w:themeColor="text1" w:themeTint="BF"/>
    </w:rPr>
  </w:style>
  <w:style w:type="paragraph" w:styleId="ListParagraph">
    <w:name w:val="List Paragraph"/>
    <w:basedOn w:val="Normal"/>
    <w:uiPriority w:val="34"/>
    <w:qFormat/>
    <w:rsid w:val="005C5734"/>
    <w:pPr>
      <w:ind w:left="720"/>
      <w:contextualSpacing/>
    </w:pPr>
  </w:style>
  <w:style w:type="character" w:styleId="IntenseEmphasis">
    <w:name w:val="Intense Emphasis"/>
    <w:basedOn w:val="DefaultParagraphFont"/>
    <w:uiPriority w:val="21"/>
    <w:qFormat/>
    <w:rsid w:val="005C5734"/>
    <w:rPr>
      <w:i/>
      <w:iCs/>
      <w:color w:val="2F5496" w:themeColor="accent1" w:themeShade="BF"/>
    </w:rPr>
  </w:style>
  <w:style w:type="paragraph" w:styleId="IntenseQuote">
    <w:name w:val="Intense Quote"/>
    <w:basedOn w:val="Normal"/>
    <w:next w:val="Normal"/>
    <w:link w:val="IntenseQuoteChar"/>
    <w:uiPriority w:val="30"/>
    <w:qFormat/>
    <w:rsid w:val="005C5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734"/>
    <w:rPr>
      <w:i/>
      <w:iCs/>
      <w:color w:val="2F5496" w:themeColor="accent1" w:themeShade="BF"/>
    </w:rPr>
  </w:style>
  <w:style w:type="character" w:styleId="IntenseReference">
    <w:name w:val="Intense Reference"/>
    <w:basedOn w:val="DefaultParagraphFont"/>
    <w:uiPriority w:val="32"/>
    <w:qFormat/>
    <w:rsid w:val="005C5734"/>
    <w:rPr>
      <w:b/>
      <w:bCs/>
      <w:smallCaps/>
      <w:color w:val="2F5496" w:themeColor="accent1" w:themeShade="BF"/>
      <w:spacing w:val="5"/>
    </w:rPr>
  </w:style>
  <w:style w:type="paragraph" w:styleId="Header">
    <w:name w:val="header"/>
    <w:basedOn w:val="Normal"/>
    <w:link w:val="HeaderChar"/>
    <w:uiPriority w:val="99"/>
    <w:unhideWhenUsed/>
    <w:rsid w:val="005C57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734"/>
  </w:style>
  <w:style w:type="paragraph" w:styleId="Footer">
    <w:name w:val="footer"/>
    <w:basedOn w:val="Normal"/>
    <w:link w:val="FooterChar"/>
    <w:uiPriority w:val="99"/>
    <w:unhideWhenUsed/>
    <w:rsid w:val="005C57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1317</Words>
  <Characters>7509</Characters>
  <Application>Microsoft Office Word</Application>
  <DocSecurity>0</DocSecurity>
  <Lines>62</Lines>
  <Paragraphs>17</Paragraphs>
  <ScaleCrop>false</ScaleCrop>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 Vora</dc:creator>
  <cp:keywords/>
  <dc:description/>
  <cp:lastModifiedBy>Jeet Vora</cp:lastModifiedBy>
  <cp:revision>1</cp:revision>
  <dcterms:created xsi:type="dcterms:W3CDTF">2026-10-03T08:27:00Z</dcterms:created>
  <dcterms:modified xsi:type="dcterms:W3CDTF">2026-10-03T08:34:00Z</dcterms:modified>
</cp:coreProperties>
</file>