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559" w:type="dxa"/>
        <w:tblLook w:val="00A0"/>
      </w:tblPr>
      <w:tblGrid>
        <w:gridCol w:w="5199"/>
        <w:gridCol w:w="5536"/>
        <w:gridCol w:w="4824"/>
      </w:tblGrid>
      <w:tr w:rsidR="00C0051E" w:rsidRPr="006B2820" w:rsidTr="00637DC4">
        <w:trPr>
          <w:trHeight w:val="2055"/>
        </w:trPr>
        <w:tc>
          <w:tcPr>
            <w:tcW w:w="5199" w:type="dxa"/>
          </w:tcPr>
          <w:p w:rsidR="00C0051E" w:rsidRPr="006B2820" w:rsidRDefault="00C0051E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ст. 395</w:t>
            </w:r>
          </w:p>
          <w:p w:rsidR="00C0051E" w:rsidRPr="006B2820" w:rsidRDefault="00C0051E" w:rsidP="00637DC4">
            <w:pPr>
              <w:widowControl w:val="0"/>
              <w:spacing w:line="276" w:lineRule="auto"/>
              <w:rPr>
                <w:b/>
                <w:sz w:val="24"/>
              </w:rPr>
            </w:pPr>
            <w:r w:rsidRPr="006B2820">
              <w:rPr>
                <w:b/>
                <w:sz w:val="24"/>
              </w:rPr>
              <w:t>Методичний посібник «Організація харчування дітей у дошкільних навчальних закладах»;</w:t>
            </w:r>
          </w:p>
          <w:p w:rsidR="00C0051E" w:rsidRPr="006B2820" w:rsidRDefault="00C0051E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Видання</w:t>
            </w:r>
            <w:r w:rsidRPr="006B2820">
              <w:rPr>
                <w:b/>
                <w:sz w:val="24"/>
                <w:szCs w:val="24"/>
                <w:lang w:val="ru-RU" w:eastAsia="ru-RU"/>
              </w:rPr>
              <w:t xml:space="preserve">  </w:t>
            </w:r>
            <w:r w:rsidRPr="006B2820">
              <w:rPr>
                <w:b/>
                <w:sz w:val="24"/>
              </w:rPr>
              <w:t>2014р</w:t>
            </w:r>
          </w:p>
        </w:tc>
        <w:tc>
          <w:tcPr>
            <w:tcW w:w="5536" w:type="dxa"/>
          </w:tcPr>
          <w:p w:rsidR="00C0051E" w:rsidRPr="006B2820" w:rsidRDefault="00C0051E" w:rsidP="00637DC4">
            <w:pPr>
              <w:widowControl w:val="0"/>
              <w:spacing w:line="276" w:lineRule="auto"/>
              <w:rPr>
                <w:b/>
                <w:sz w:val="24"/>
                <w:szCs w:val="24"/>
                <w:lang w:eastAsia="ru-RU"/>
              </w:rPr>
            </w:pPr>
          </w:p>
        </w:tc>
        <w:tc>
          <w:tcPr>
            <w:tcW w:w="4824" w:type="dxa"/>
          </w:tcPr>
          <w:p w:rsidR="00C0051E" w:rsidRPr="00894665" w:rsidRDefault="00C0051E" w:rsidP="00637DC4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894665">
              <w:rPr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C0051E" w:rsidRPr="00894665" w:rsidRDefault="00C0051E" w:rsidP="00637DC4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894665">
              <w:rPr>
                <w:b/>
                <w:sz w:val="24"/>
                <w:szCs w:val="24"/>
                <w:lang w:eastAsia="ru-RU"/>
              </w:rPr>
              <w:t xml:space="preserve">Завідувач </w:t>
            </w:r>
            <w:proofErr w:type="spellStart"/>
            <w:r w:rsidRPr="00894665">
              <w:rPr>
                <w:b/>
                <w:sz w:val="24"/>
                <w:szCs w:val="24"/>
                <w:lang w:eastAsia="ru-RU"/>
              </w:rPr>
              <w:t>КЗ</w:t>
            </w:r>
            <w:proofErr w:type="spellEnd"/>
            <w:r w:rsidRPr="00894665">
              <w:rPr>
                <w:b/>
                <w:sz w:val="24"/>
                <w:szCs w:val="24"/>
                <w:lang w:eastAsia="ru-RU"/>
              </w:rPr>
              <w:t xml:space="preserve"> «ДНЗ № ___  » </w:t>
            </w:r>
          </w:p>
          <w:p w:rsidR="00C0051E" w:rsidRPr="00894665" w:rsidRDefault="00C0051E" w:rsidP="00637DC4">
            <w:pPr>
              <w:widowControl w:val="0"/>
              <w:spacing w:line="240" w:lineRule="auto"/>
              <w:rPr>
                <w:b/>
                <w:sz w:val="24"/>
                <w:szCs w:val="24"/>
                <w:lang w:eastAsia="ru-RU"/>
              </w:rPr>
            </w:pPr>
            <w:r w:rsidRPr="00894665">
              <w:rPr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C0051E" w:rsidRPr="006B2820" w:rsidRDefault="00C0051E" w:rsidP="00637DC4">
            <w:pPr>
              <w:widowControl w:val="0"/>
              <w:spacing w:line="240" w:lineRule="auto"/>
              <w:rPr>
                <w:b/>
                <w:szCs w:val="28"/>
                <w:lang w:eastAsia="ru-RU"/>
              </w:rPr>
            </w:pPr>
            <w:r w:rsidRPr="00894665">
              <w:rPr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C0051E" w:rsidRPr="006B2820" w:rsidRDefault="00C0051E" w:rsidP="00C0051E">
      <w:pPr>
        <w:widowControl w:val="0"/>
        <w:tabs>
          <w:tab w:val="left" w:pos="6237"/>
        </w:tabs>
        <w:spacing w:after="0" w:line="240" w:lineRule="auto"/>
        <w:jc w:val="center"/>
        <w:rPr>
          <w:szCs w:val="24"/>
          <w:lang w:eastAsia="ru-RU"/>
        </w:rPr>
      </w:pPr>
      <w:r w:rsidRPr="006B2820">
        <w:rPr>
          <w:szCs w:val="24"/>
          <w:lang w:eastAsia="ru-RU"/>
        </w:rPr>
        <w:t xml:space="preserve">Технологічна карта </w:t>
      </w:r>
    </w:p>
    <w:p w:rsidR="00C0051E" w:rsidRPr="006B2820" w:rsidRDefault="00C0051E" w:rsidP="00C0051E">
      <w:pPr>
        <w:spacing w:after="0" w:line="240" w:lineRule="auto"/>
        <w:jc w:val="center"/>
        <w:rPr>
          <w:b/>
          <w:bCs/>
          <w:szCs w:val="28"/>
          <w:lang w:val="ru-RU" w:eastAsia="ru-RU"/>
        </w:rPr>
      </w:pPr>
      <w:r w:rsidRPr="006B2820">
        <w:rPr>
          <w:b/>
          <w:bCs/>
          <w:szCs w:val="28"/>
          <w:lang w:val="ru-RU" w:eastAsia="ru-RU"/>
        </w:rPr>
        <w:t xml:space="preserve">Гуляш </w:t>
      </w:r>
      <w:proofErr w:type="spellStart"/>
      <w:r w:rsidRPr="006B2820">
        <w:rPr>
          <w:b/>
          <w:bCs/>
          <w:szCs w:val="28"/>
          <w:lang w:val="ru-RU" w:eastAsia="ru-RU"/>
        </w:rPr>
        <w:t>з</w:t>
      </w:r>
      <w:proofErr w:type="spellEnd"/>
      <w:r w:rsidRPr="006B2820">
        <w:rPr>
          <w:b/>
          <w:bCs/>
          <w:szCs w:val="28"/>
          <w:lang w:val="ru-RU" w:eastAsia="ru-RU"/>
        </w:rPr>
        <w:t xml:space="preserve"> </w:t>
      </w:r>
      <w:proofErr w:type="gramStart"/>
      <w:r w:rsidRPr="006B2820">
        <w:rPr>
          <w:b/>
          <w:bCs/>
          <w:szCs w:val="28"/>
          <w:lang w:val="ru-RU" w:eastAsia="ru-RU"/>
        </w:rPr>
        <w:t>м</w:t>
      </w:r>
      <w:r w:rsidRPr="00A92EF5">
        <w:rPr>
          <w:b/>
          <w:bCs/>
          <w:szCs w:val="28"/>
          <w:lang w:val="ru-RU" w:eastAsia="ru-RU"/>
        </w:rPr>
        <w:t>’</w:t>
      </w:r>
      <w:r w:rsidRPr="006B2820">
        <w:rPr>
          <w:b/>
          <w:bCs/>
          <w:szCs w:val="28"/>
          <w:lang w:eastAsia="ru-RU"/>
        </w:rPr>
        <w:t>яса</w:t>
      </w:r>
      <w:proofErr w:type="gramEnd"/>
      <w:r w:rsidRPr="006B2820">
        <w:rPr>
          <w:b/>
          <w:bCs/>
          <w:szCs w:val="28"/>
          <w:lang w:eastAsia="ru-RU"/>
        </w:rPr>
        <w:t xml:space="preserve"> </w:t>
      </w:r>
      <w:r w:rsidRPr="006B2820">
        <w:rPr>
          <w:b/>
          <w:bCs/>
          <w:szCs w:val="28"/>
          <w:lang w:val="ru-RU" w:eastAsia="ru-RU"/>
        </w:rPr>
        <w:t>курки</w:t>
      </w:r>
    </w:p>
    <w:p w:rsidR="00C0051E" w:rsidRPr="006B2820" w:rsidRDefault="00C0051E" w:rsidP="00C0051E">
      <w:pPr>
        <w:widowControl w:val="0"/>
        <w:spacing w:after="0" w:line="240" w:lineRule="auto"/>
        <w:rPr>
          <w:sz w:val="24"/>
          <w:szCs w:val="24"/>
          <w:u w:val="single"/>
          <w:lang w:eastAsia="ru-RU"/>
        </w:rPr>
      </w:pP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600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715"/>
        <w:gridCol w:w="716"/>
        <w:gridCol w:w="716"/>
        <w:gridCol w:w="2801"/>
      </w:tblGrid>
      <w:tr w:rsidR="00C0051E" w:rsidRPr="006B2820" w:rsidTr="00637DC4">
        <w:trPr>
          <w:trHeight w:val="254"/>
          <w:jc w:val="center"/>
        </w:trPr>
        <w:tc>
          <w:tcPr>
            <w:tcW w:w="435" w:type="dxa"/>
            <w:vMerge w:val="restart"/>
            <w:tcBorders>
              <w:right w:val="single" w:sz="12" w:space="0" w:color="auto"/>
            </w:tcBorders>
            <w:textDirection w:val="btLr"/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ind w:right="113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Назва продуктів та сировини</w:t>
            </w:r>
          </w:p>
        </w:tc>
        <w:tc>
          <w:tcPr>
            <w:tcW w:w="3602" w:type="dxa"/>
            <w:gridSpan w:val="6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Хімічний склад продуктів (г)</w:t>
            </w:r>
          </w:p>
        </w:tc>
        <w:tc>
          <w:tcPr>
            <w:tcW w:w="2147" w:type="dxa"/>
            <w:gridSpan w:val="3"/>
            <w:vMerge w:val="restar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Енергетична цінність</w:t>
            </w:r>
          </w:p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(ккал)</w:t>
            </w:r>
          </w:p>
        </w:tc>
        <w:tc>
          <w:tcPr>
            <w:tcW w:w="2801" w:type="dxa"/>
            <w:vMerge w:val="restart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b/>
                <w:sz w:val="20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Технологічні вимоги до якості продуктів та сировини</w:t>
            </w:r>
          </w:p>
        </w:tc>
      </w:tr>
      <w:tr w:rsidR="00C0051E" w:rsidRPr="006B2820" w:rsidTr="00637DC4">
        <w:trPr>
          <w:trHeight w:val="127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800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Вуглеводи</w:t>
            </w:r>
          </w:p>
        </w:tc>
        <w:tc>
          <w:tcPr>
            <w:tcW w:w="2147" w:type="dxa"/>
            <w:gridSpan w:val="3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56" w:lineRule="auto"/>
              <w:jc w:val="center"/>
              <w:rPr>
                <w:b/>
                <w:sz w:val="22"/>
                <w:szCs w:val="24"/>
                <w:lang w:eastAsia="ru-RU"/>
              </w:rPr>
            </w:pP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C0051E" w:rsidRPr="006B2820" w:rsidTr="00637DC4">
        <w:trPr>
          <w:trHeight w:val="290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11112" w:type="dxa"/>
            <w:gridSpan w:val="18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b/>
                <w:sz w:val="22"/>
                <w:szCs w:val="24"/>
                <w:lang w:eastAsia="ru-RU"/>
              </w:rPr>
            </w:pPr>
            <w:r w:rsidRPr="006B2820">
              <w:rPr>
                <w:b/>
                <w:sz w:val="22"/>
                <w:szCs w:val="24"/>
                <w:lang w:eastAsia="ru-RU"/>
              </w:rPr>
              <w:t>Вікові групи (роки)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C0051E" w:rsidRPr="006B2820" w:rsidTr="00637DC4">
        <w:trPr>
          <w:trHeight w:val="126"/>
          <w:jc w:val="center"/>
        </w:trPr>
        <w:tc>
          <w:tcPr>
            <w:tcW w:w="435" w:type="dxa"/>
            <w:vMerge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vMerge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5" w:type="dxa"/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1-3</w:t>
            </w:r>
          </w:p>
        </w:tc>
        <w:tc>
          <w:tcPr>
            <w:tcW w:w="716" w:type="dxa"/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eastAsia="ru-RU"/>
              </w:rPr>
              <w:t>3-4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6B2820">
              <w:rPr>
                <w:sz w:val="24"/>
                <w:szCs w:val="24"/>
                <w:lang w:val="en-US" w:eastAsia="ru-RU"/>
              </w:rPr>
              <w:t>4</w:t>
            </w:r>
            <w:r w:rsidRPr="006B2820">
              <w:rPr>
                <w:sz w:val="24"/>
                <w:szCs w:val="24"/>
                <w:lang w:eastAsia="ru-RU"/>
              </w:rPr>
              <w:t>-6 (7)</w:t>
            </w:r>
          </w:p>
        </w:tc>
        <w:tc>
          <w:tcPr>
            <w:tcW w:w="2801" w:type="dxa"/>
            <w:vMerge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56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C0051E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М’ясо курки (філе)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60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45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60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8,8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8,8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11,8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1,8</w:t>
            </w:r>
          </w:p>
        </w:tc>
        <w:tc>
          <w:tcPr>
            <w:tcW w:w="595" w:type="dxa"/>
            <w:vAlign w:val="center"/>
          </w:tcPr>
          <w:p w:rsidR="00C0051E" w:rsidRPr="006B2820" w:rsidRDefault="00C0051E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52,2</w:t>
            </w:r>
          </w:p>
        </w:tc>
        <w:tc>
          <w:tcPr>
            <w:tcW w:w="716" w:type="dxa"/>
            <w:vAlign w:val="center"/>
          </w:tcPr>
          <w:p w:rsidR="00C0051E" w:rsidRPr="006B2820" w:rsidRDefault="00C0051E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52,2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77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69,6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sz w:val="18"/>
                <w:szCs w:val="18"/>
                <w:lang w:eastAsia="ru-RU"/>
              </w:rPr>
            </w:pPr>
            <w:r w:rsidRPr="006B2820">
              <w:rPr>
                <w:sz w:val="18"/>
                <w:szCs w:val="18"/>
                <w:bdr w:val="none" w:sz="0" w:space="0" w:color="auto" w:frame="1"/>
                <w:shd w:val="clear" w:color="auto" w:fill="FFFFFF"/>
                <w:lang w:eastAsia="ru-RU"/>
              </w:rPr>
              <w:t>Вищого ґатунку, охолоджене. Філе грудинки куряче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C0051E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Цибуля ріпчаста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9,5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9,5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11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0,15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0,78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0,78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1,08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3,28</w:t>
            </w:r>
          </w:p>
        </w:tc>
        <w:tc>
          <w:tcPr>
            <w:tcW w:w="71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3,28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4,51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6B2820">
              <w:rPr>
                <w:sz w:val="18"/>
                <w:szCs w:val="18"/>
              </w:rPr>
              <w:t>Цибулини визрілі, здорові, цільні, сухі, незабруднені, з добре підсушеними верхніми лусками.</w:t>
            </w:r>
          </w:p>
        </w:tc>
      </w:tr>
      <w:tr w:rsidR="00C0051E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Морква</w:t>
            </w:r>
          </w:p>
          <w:p w:rsidR="00C0051E" w:rsidRPr="006B2820" w:rsidRDefault="00C0051E" w:rsidP="00637DC4">
            <w:pPr>
              <w:spacing w:after="0"/>
              <w:ind w:right="-22"/>
              <w:jc w:val="center"/>
              <w:rPr>
                <w:sz w:val="22"/>
              </w:rPr>
            </w:pPr>
            <w:r w:rsidRPr="006B2820">
              <w:rPr>
                <w:sz w:val="22"/>
              </w:rPr>
              <w:t>з 01.09 до31.12-20%</w:t>
            </w:r>
          </w:p>
          <w:p w:rsidR="00C0051E" w:rsidRPr="006B2820" w:rsidRDefault="00C0051E" w:rsidP="00637DC4">
            <w:pPr>
              <w:spacing w:after="0"/>
              <w:ind w:right="-22"/>
              <w:jc w:val="center"/>
              <w:rPr>
                <w:sz w:val="24"/>
                <w:szCs w:val="24"/>
              </w:rPr>
            </w:pPr>
            <w:r w:rsidRPr="006B2820">
              <w:rPr>
                <w:sz w:val="22"/>
              </w:rPr>
              <w:t>з 01.01до31.08-25%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10</w:t>
            </w:r>
          </w:p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10,7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10</w:t>
            </w:r>
          </w:p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10,7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</w:p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13,8</w:t>
            </w:r>
          </w:p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14,7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11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0,01</w:t>
            </w:r>
          </w:p>
        </w:tc>
        <w:tc>
          <w:tcPr>
            <w:tcW w:w="595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0,67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0,67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0,92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2,72</w:t>
            </w:r>
          </w:p>
        </w:tc>
        <w:tc>
          <w:tcPr>
            <w:tcW w:w="71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2,72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3,74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6B2820">
              <w:rPr>
                <w:sz w:val="18"/>
                <w:szCs w:val="18"/>
              </w:rPr>
              <w:t>Коренеплоди свіжі, цілі, здорові, чисті, без тріщин, нев’янучі, без пошкоджень сільськогосподарськими шкідниками.</w:t>
            </w:r>
          </w:p>
        </w:tc>
      </w:tr>
      <w:tr w:rsidR="00C0051E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ind w:right="-89"/>
              <w:jc w:val="center"/>
              <w:rPr>
                <w:b/>
                <w:sz w:val="24"/>
                <w:szCs w:val="24"/>
                <w:lang w:eastAsia="ru-RU"/>
              </w:rPr>
            </w:pPr>
            <w:r w:rsidRPr="006B2820">
              <w:rPr>
                <w:b/>
                <w:sz w:val="24"/>
                <w:szCs w:val="24"/>
                <w:lang w:eastAsia="ru-RU"/>
              </w:rPr>
              <w:t>Г</w:t>
            </w: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Борошно пшеничне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0,31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0,31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0,41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0,03</w:t>
            </w:r>
          </w:p>
        </w:tc>
        <w:tc>
          <w:tcPr>
            <w:tcW w:w="595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0,03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2,07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2,07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2,76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10,02</w:t>
            </w:r>
          </w:p>
        </w:tc>
        <w:tc>
          <w:tcPr>
            <w:tcW w:w="71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10,02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13,36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6B2820">
              <w:rPr>
                <w:sz w:val="18"/>
                <w:szCs w:val="18"/>
              </w:rPr>
              <w:t>Колір білий або білий з кремовим відтінком; смак солодкуватий.</w:t>
            </w:r>
          </w:p>
        </w:tc>
      </w:tr>
      <w:tr w:rsidR="00C0051E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Олія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2,00</w:t>
            </w:r>
          </w:p>
        </w:tc>
        <w:tc>
          <w:tcPr>
            <w:tcW w:w="595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2,50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17,98</w:t>
            </w:r>
          </w:p>
        </w:tc>
        <w:tc>
          <w:tcPr>
            <w:tcW w:w="71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17,98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22,48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jc w:val="center"/>
              <w:rPr>
                <w:sz w:val="18"/>
                <w:szCs w:val="18"/>
                <w:lang w:val="ru-RU"/>
              </w:rPr>
            </w:pPr>
            <w:r w:rsidRPr="006B2820">
              <w:rPr>
                <w:sz w:val="18"/>
                <w:szCs w:val="18"/>
              </w:rPr>
              <w:t>Золотисто-жовтого кольору, без стороннього запаху, присмаку і гіркоти.</w:t>
            </w:r>
          </w:p>
        </w:tc>
      </w:tr>
      <w:tr w:rsidR="00C0051E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Сіль йодована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0,15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0,15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0,2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716" w:type="dxa"/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50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  <w:r w:rsidRPr="006B2820">
              <w:rPr>
                <w:sz w:val="18"/>
                <w:szCs w:val="18"/>
                <w:lang w:eastAsia="ru-RU"/>
              </w:rPr>
              <w:t xml:space="preserve">Солона, без сторонніх </w:t>
            </w:r>
            <w:proofErr w:type="spellStart"/>
            <w:r w:rsidRPr="006B2820">
              <w:rPr>
                <w:sz w:val="18"/>
                <w:szCs w:val="18"/>
                <w:lang w:eastAsia="ru-RU"/>
              </w:rPr>
              <w:t>присмаків</w:t>
            </w:r>
            <w:proofErr w:type="spellEnd"/>
            <w:r w:rsidRPr="006B2820">
              <w:rPr>
                <w:sz w:val="18"/>
                <w:szCs w:val="18"/>
                <w:lang w:eastAsia="ru-RU"/>
              </w:rPr>
              <w:t xml:space="preserve"> і ароматів; сипуча без грудочок; біла з блиском; </w:t>
            </w:r>
            <w:r w:rsidRPr="006B2820">
              <w:rPr>
                <w:sz w:val="18"/>
                <w:szCs w:val="18"/>
              </w:rPr>
              <w:t>слабкий запах йоду;</w:t>
            </w:r>
            <w:r w:rsidRPr="006B2820">
              <w:rPr>
                <w:sz w:val="18"/>
                <w:szCs w:val="18"/>
                <w:lang w:eastAsia="ru-RU"/>
              </w:rPr>
              <w:t xml:space="preserve"> розчинність у рідині повна.</w:t>
            </w:r>
          </w:p>
        </w:tc>
      </w:tr>
      <w:tr w:rsidR="00C0051E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 xml:space="preserve">Вода 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35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26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35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5" w:type="dxa"/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716" w:type="dxa"/>
            <w:vAlign w:val="center"/>
          </w:tcPr>
          <w:p w:rsidR="00C0051E" w:rsidRPr="006B2820" w:rsidRDefault="00C0051E" w:rsidP="00637DC4">
            <w:pPr>
              <w:spacing w:after="0"/>
              <w:ind w:right="-219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250"/>
              <w:jc w:val="center"/>
            </w:pPr>
            <w:r w:rsidRPr="006B2820">
              <w:rPr>
                <w:sz w:val="24"/>
                <w:szCs w:val="24"/>
              </w:rPr>
              <w:t>—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jc w:val="center"/>
              <w:rPr>
                <w:sz w:val="18"/>
                <w:szCs w:val="18"/>
                <w:lang w:eastAsia="ru-RU"/>
              </w:rPr>
            </w:pPr>
          </w:p>
        </w:tc>
      </w:tr>
      <w:tr w:rsidR="00C0051E" w:rsidRPr="006B2820" w:rsidTr="00637DC4">
        <w:trPr>
          <w:trHeight w:val="221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Томатна паста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3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0,14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595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0,00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0,40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0,40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0,60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1,98</w:t>
            </w:r>
          </w:p>
        </w:tc>
        <w:tc>
          <w:tcPr>
            <w:tcW w:w="71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1,98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sz w:val="24"/>
                <w:szCs w:val="24"/>
              </w:rPr>
            </w:pPr>
            <w:r w:rsidRPr="006B2820">
              <w:rPr>
                <w:sz w:val="24"/>
                <w:szCs w:val="24"/>
              </w:rPr>
              <w:t>2,97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jc w:val="center"/>
              <w:rPr>
                <w:sz w:val="18"/>
                <w:szCs w:val="18"/>
              </w:rPr>
            </w:pPr>
            <w:r w:rsidRPr="006B2820">
              <w:rPr>
                <w:sz w:val="18"/>
                <w:szCs w:val="18"/>
              </w:rPr>
              <w:t>Однорідна тонкоподрібнена маса; смак, властивий увареній томатній масі, без гіркоти; колір — червоний, оранжево-червоний або малиново-червоний.</w:t>
            </w:r>
          </w:p>
        </w:tc>
      </w:tr>
      <w:tr w:rsidR="00C0051E" w:rsidRPr="006B2820" w:rsidTr="00637DC4">
        <w:trPr>
          <w:trHeight w:val="339"/>
          <w:jc w:val="center"/>
        </w:trPr>
        <w:tc>
          <w:tcPr>
            <w:tcW w:w="435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widowControl w:val="0"/>
              <w:spacing w:after="0" w:line="240" w:lineRule="auto"/>
              <w:ind w:right="-89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ВИХІД</w:t>
            </w: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00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32/18</w:t>
            </w:r>
          </w:p>
        </w:tc>
        <w:tc>
          <w:tcPr>
            <w:tcW w:w="600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32/18</w:t>
            </w:r>
          </w:p>
        </w:tc>
        <w:tc>
          <w:tcPr>
            <w:tcW w:w="602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43/24</w:t>
            </w:r>
          </w:p>
        </w:tc>
        <w:tc>
          <w:tcPr>
            <w:tcW w:w="59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9,4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9,4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12,6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3,8</w:t>
            </w:r>
          </w:p>
        </w:tc>
        <w:tc>
          <w:tcPr>
            <w:tcW w:w="595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3,8</w:t>
            </w:r>
          </w:p>
        </w:tc>
        <w:tc>
          <w:tcPr>
            <w:tcW w:w="59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5,1</w:t>
            </w:r>
          </w:p>
        </w:tc>
        <w:tc>
          <w:tcPr>
            <w:tcW w:w="596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4,0</w:t>
            </w:r>
          </w:p>
        </w:tc>
        <w:tc>
          <w:tcPr>
            <w:tcW w:w="59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4,0</w:t>
            </w:r>
          </w:p>
        </w:tc>
        <w:tc>
          <w:tcPr>
            <w:tcW w:w="597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5,6</w:t>
            </w:r>
          </w:p>
        </w:tc>
        <w:tc>
          <w:tcPr>
            <w:tcW w:w="715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716" w:type="dxa"/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88</w:t>
            </w:r>
          </w:p>
        </w:tc>
        <w:tc>
          <w:tcPr>
            <w:tcW w:w="716" w:type="dxa"/>
            <w:tcBorders>
              <w:righ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</w:rPr>
            </w:pPr>
            <w:r w:rsidRPr="006B2820">
              <w:rPr>
                <w:b/>
                <w:bCs/>
                <w:sz w:val="24"/>
                <w:szCs w:val="24"/>
              </w:rPr>
              <w:t>117</w:t>
            </w:r>
          </w:p>
        </w:tc>
        <w:tc>
          <w:tcPr>
            <w:tcW w:w="2801" w:type="dxa"/>
            <w:tcBorders>
              <w:left w:val="single" w:sz="12" w:space="0" w:color="auto"/>
            </w:tcBorders>
            <w:vAlign w:val="center"/>
          </w:tcPr>
          <w:p w:rsidR="00C0051E" w:rsidRPr="006B2820" w:rsidRDefault="00C0051E" w:rsidP="00637DC4">
            <w:pPr>
              <w:spacing w:after="0"/>
              <w:ind w:right="-163"/>
              <w:jc w:val="center"/>
              <w:rPr>
                <w:sz w:val="18"/>
                <w:szCs w:val="18"/>
              </w:rPr>
            </w:pPr>
          </w:p>
        </w:tc>
      </w:tr>
    </w:tbl>
    <w:p w:rsidR="00C0051E" w:rsidRPr="006B2820" w:rsidRDefault="00C0051E" w:rsidP="00C0051E">
      <w:pPr>
        <w:widowControl w:val="0"/>
        <w:spacing w:after="0" w:line="240" w:lineRule="auto"/>
        <w:rPr>
          <w:sz w:val="24"/>
          <w:szCs w:val="24"/>
          <w:u w:val="single"/>
          <w:lang w:eastAsia="ru-RU"/>
        </w:rPr>
      </w:pPr>
    </w:p>
    <w:p w:rsidR="00C0051E" w:rsidRPr="006B2820" w:rsidRDefault="00C0051E" w:rsidP="00C0051E">
      <w:pPr>
        <w:widowControl w:val="0"/>
        <w:spacing w:after="0" w:line="276" w:lineRule="auto"/>
        <w:jc w:val="center"/>
        <w:rPr>
          <w:b/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Технологія приготування</w:t>
      </w:r>
    </w:p>
    <w:p w:rsidR="00C0051E" w:rsidRPr="006B2820" w:rsidRDefault="00C0051E" w:rsidP="00C0051E">
      <w:pPr>
        <w:widowControl w:val="0"/>
        <w:spacing w:after="0" w:line="240" w:lineRule="auto"/>
        <w:ind w:right="20"/>
        <w:jc w:val="both"/>
        <w:rPr>
          <w:sz w:val="24"/>
          <w:szCs w:val="24"/>
        </w:rPr>
      </w:pPr>
      <w:r w:rsidRPr="006B2820">
        <w:rPr>
          <w:sz w:val="24"/>
          <w:szCs w:val="24"/>
          <w:lang w:eastAsia="uk-UA"/>
        </w:rPr>
        <w:tab/>
        <w:t xml:space="preserve">Підготовлене куряче філе, нарізають шматочками, злегка обсмажують на сковороді з олією, нагрітою до 150-160 °С упродовж 5-10 </w:t>
      </w:r>
      <w:proofErr w:type="spellStart"/>
      <w:r w:rsidRPr="006B2820">
        <w:rPr>
          <w:sz w:val="24"/>
          <w:szCs w:val="24"/>
          <w:lang w:eastAsia="uk-UA"/>
        </w:rPr>
        <w:t>хв</w:t>
      </w:r>
      <w:proofErr w:type="spellEnd"/>
      <w:r w:rsidRPr="006B2820">
        <w:rPr>
          <w:sz w:val="24"/>
          <w:szCs w:val="24"/>
          <w:lang w:eastAsia="uk-UA"/>
        </w:rPr>
        <w:t xml:space="preserve">, заливають водою і тушкують за слабкого кипіння 30 хв. Підготовлену нарізану шматочками цибулю ріпчасту злегка пасерують на олії 2-3 </w:t>
      </w:r>
      <w:proofErr w:type="spellStart"/>
      <w:r w:rsidRPr="006B2820">
        <w:rPr>
          <w:sz w:val="24"/>
          <w:szCs w:val="24"/>
          <w:lang w:eastAsia="uk-UA"/>
        </w:rPr>
        <w:t>хв</w:t>
      </w:r>
      <w:proofErr w:type="spellEnd"/>
      <w:r w:rsidRPr="006B2820">
        <w:rPr>
          <w:sz w:val="24"/>
          <w:szCs w:val="24"/>
          <w:lang w:eastAsia="uk-UA"/>
        </w:rPr>
        <w:t xml:space="preserve">, додають підготовлену нарізану шматочками моркву та пасерують з додаванням томатної пасти, періодично помішуючи, за температури 150-160°С протягом 5-10 хв. Пасеровані овочі додають до тушкованого м’яса та тушкують далі за температури 100 °С до готовності (20 </w:t>
      </w:r>
      <w:proofErr w:type="spellStart"/>
      <w:r w:rsidRPr="006B2820">
        <w:rPr>
          <w:sz w:val="24"/>
          <w:szCs w:val="24"/>
          <w:lang w:eastAsia="uk-UA"/>
        </w:rPr>
        <w:t>хв</w:t>
      </w:r>
      <w:proofErr w:type="spellEnd"/>
      <w:r w:rsidRPr="006B2820">
        <w:rPr>
          <w:sz w:val="24"/>
          <w:szCs w:val="24"/>
          <w:lang w:eastAsia="uk-UA"/>
        </w:rPr>
        <w:t>). За 5-10 хв. до завершення приготування додають сіль.</w:t>
      </w:r>
    </w:p>
    <w:p w:rsidR="00C0051E" w:rsidRPr="006B2820" w:rsidRDefault="00C0051E" w:rsidP="00C0051E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  <w:r w:rsidRPr="006B2820">
        <w:rPr>
          <w:sz w:val="24"/>
          <w:szCs w:val="24"/>
          <w:lang w:eastAsia="ru-RU"/>
        </w:rPr>
        <w:tab/>
        <w:t>Подають на мілкій закусочній тарілці при температурі 60-65 ºС.</w:t>
      </w:r>
    </w:p>
    <w:p w:rsidR="00C0051E" w:rsidRPr="006B2820" w:rsidRDefault="00C0051E" w:rsidP="00C0051E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</w:p>
    <w:p w:rsidR="00C0051E" w:rsidRPr="006B2820" w:rsidRDefault="00C0051E" w:rsidP="00C0051E">
      <w:pPr>
        <w:widowControl w:val="0"/>
        <w:spacing w:after="0" w:line="240" w:lineRule="auto"/>
        <w:jc w:val="center"/>
        <w:rPr>
          <w:b/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Характеристика готової страви</w:t>
      </w:r>
    </w:p>
    <w:p w:rsidR="00C0051E" w:rsidRPr="006B2820" w:rsidRDefault="00C0051E" w:rsidP="00C0051E">
      <w:pPr>
        <w:widowControl w:val="0"/>
        <w:spacing w:after="0" w:line="240" w:lineRule="auto"/>
        <w:jc w:val="center"/>
        <w:rPr>
          <w:b/>
          <w:sz w:val="16"/>
          <w:szCs w:val="16"/>
          <w:lang w:eastAsia="ru-RU"/>
        </w:rPr>
      </w:pPr>
    </w:p>
    <w:p w:rsidR="00C0051E" w:rsidRPr="006B2820" w:rsidRDefault="00C0051E" w:rsidP="00C0051E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Зовнішній вигляд</w:t>
      </w:r>
      <w:r w:rsidRPr="006B2820">
        <w:rPr>
          <w:sz w:val="24"/>
          <w:szCs w:val="24"/>
          <w:lang w:eastAsia="ru-RU"/>
        </w:rPr>
        <w:t xml:space="preserve">  – відварене м'ясо нарізане шматочками, в соусі. М'ясо разом із соусом викладене на тарілку.</w:t>
      </w:r>
    </w:p>
    <w:p w:rsidR="00C0051E" w:rsidRPr="006B2820" w:rsidRDefault="00C0051E" w:rsidP="00C0051E">
      <w:pPr>
        <w:widowControl w:val="0"/>
        <w:spacing w:after="0" w:line="240" w:lineRule="auto"/>
        <w:rPr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Колір</w:t>
      </w:r>
      <w:r w:rsidRPr="006B2820">
        <w:rPr>
          <w:sz w:val="24"/>
          <w:szCs w:val="24"/>
          <w:lang w:eastAsia="ru-RU"/>
        </w:rPr>
        <w:t xml:space="preserve"> – м’яса – світло – сірий, соусу - помаранчевий.</w:t>
      </w:r>
    </w:p>
    <w:p w:rsidR="00C0051E" w:rsidRPr="006B2820" w:rsidRDefault="00C0051E" w:rsidP="00C0051E">
      <w:pPr>
        <w:widowControl w:val="0"/>
        <w:spacing w:after="0" w:line="240" w:lineRule="auto"/>
        <w:rPr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Смак і запах</w:t>
      </w:r>
      <w:r w:rsidRPr="006B2820">
        <w:rPr>
          <w:sz w:val="24"/>
          <w:szCs w:val="24"/>
          <w:lang w:eastAsia="ru-RU"/>
        </w:rPr>
        <w:t xml:space="preserve"> – характерний для відвареного м’яса птиці у поєднанні із соусом.</w:t>
      </w:r>
    </w:p>
    <w:p w:rsidR="00C0051E" w:rsidRPr="006B2820" w:rsidRDefault="00C0051E" w:rsidP="00C0051E">
      <w:pPr>
        <w:widowControl w:val="0"/>
        <w:spacing w:after="0" w:line="240" w:lineRule="auto"/>
        <w:rPr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Консистенція</w:t>
      </w:r>
      <w:r w:rsidRPr="006B2820">
        <w:rPr>
          <w:sz w:val="24"/>
          <w:szCs w:val="24"/>
          <w:lang w:eastAsia="ru-RU"/>
        </w:rPr>
        <w:t xml:space="preserve"> – м’яса – м’яка, соусу – однорідна, злегка в’язка.</w:t>
      </w:r>
    </w:p>
    <w:p w:rsidR="00C0051E" w:rsidRPr="006B2820" w:rsidRDefault="00C0051E" w:rsidP="00C0051E">
      <w:pPr>
        <w:widowControl w:val="0"/>
        <w:tabs>
          <w:tab w:val="left" w:pos="13320"/>
        </w:tabs>
        <w:spacing w:after="0" w:line="240" w:lineRule="auto"/>
        <w:rPr>
          <w:b/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ab/>
      </w:r>
    </w:p>
    <w:p w:rsidR="00C0051E" w:rsidRPr="006B2820" w:rsidRDefault="00C0051E" w:rsidP="00C0051E">
      <w:pPr>
        <w:widowControl w:val="0"/>
        <w:spacing w:after="0" w:line="240" w:lineRule="auto"/>
        <w:jc w:val="center"/>
        <w:rPr>
          <w:b/>
          <w:sz w:val="24"/>
          <w:szCs w:val="24"/>
          <w:lang w:eastAsia="ru-RU"/>
        </w:rPr>
      </w:pPr>
      <w:r w:rsidRPr="006B2820">
        <w:rPr>
          <w:b/>
          <w:sz w:val="24"/>
          <w:szCs w:val="24"/>
          <w:lang w:eastAsia="ru-RU"/>
        </w:rPr>
        <w:t>Основні фізичні показники</w:t>
      </w:r>
    </w:p>
    <w:p w:rsidR="00C0051E" w:rsidRPr="006B2820" w:rsidRDefault="00C0051E" w:rsidP="00C0051E">
      <w:pPr>
        <w:widowControl w:val="0"/>
        <w:spacing w:after="0" w:line="240" w:lineRule="auto"/>
        <w:jc w:val="center"/>
        <w:rPr>
          <w:b/>
          <w:sz w:val="16"/>
          <w:szCs w:val="16"/>
          <w:lang w:eastAsia="ru-RU"/>
        </w:rPr>
      </w:pPr>
    </w:p>
    <w:p w:rsidR="00C0051E" w:rsidRPr="00374996" w:rsidRDefault="00C0051E" w:rsidP="00C0051E">
      <w:pPr>
        <w:widowControl w:val="0"/>
        <w:spacing w:after="0" w:line="240" w:lineRule="auto"/>
        <w:jc w:val="both"/>
        <w:rPr>
          <w:sz w:val="24"/>
          <w:szCs w:val="24"/>
          <w:lang w:eastAsia="ru-RU"/>
        </w:rPr>
      </w:pPr>
      <w:r w:rsidRPr="006B2820">
        <w:rPr>
          <w:sz w:val="24"/>
          <w:szCs w:val="24"/>
          <w:lang w:eastAsia="ru-RU"/>
        </w:rPr>
        <w:t xml:space="preserve">Маса страви: </w:t>
      </w:r>
      <w:r w:rsidRPr="00374996">
        <w:rPr>
          <w:bCs/>
          <w:sz w:val="24"/>
          <w:szCs w:val="24"/>
        </w:rPr>
        <w:t>32/18</w:t>
      </w:r>
      <w:r w:rsidRPr="00374996">
        <w:rPr>
          <w:sz w:val="24"/>
          <w:szCs w:val="24"/>
          <w:lang w:eastAsia="ru-RU"/>
        </w:rPr>
        <w:t xml:space="preserve"> г ± 3 %</w:t>
      </w:r>
    </w:p>
    <w:p w:rsidR="00C0051E" w:rsidRPr="006B2820" w:rsidRDefault="00C0051E" w:rsidP="00C0051E">
      <w:pPr>
        <w:widowControl w:val="0"/>
        <w:tabs>
          <w:tab w:val="left" w:pos="1418"/>
        </w:tabs>
        <w:spacing w:after="0" w:line="240" w:lineRule="auto"/>
        <w:rPr>
          <w:sz w:val="24"/>
          <w:szCs w:val="24"/>
          <w:lang w:eastAsia="ru-RU"/>
        </w:rPr>
      </w:pPr>
      <w:r w:rsidRPr="00374996">
        <w:rPr>
          <w:sz w:val="24"/>
          <w:szCs w:val="24"/>
          <w:lang w:eastAsia="ru-RU"/>
        </w:rPr>
        <w:tab/>
      </w:r>
      <w:r w:rsidRPr="00374996">
        <w:rPr>
          <w:bCs/>
          <w:sz w:val="24"/>
          <w:szCs w:val="24"/>
        </w:rPr>
        <w:t>43/24</w:t>
      </w:r>
      <w:r w:rsidRPr="006B2820">
        <w:rPr>
          <w:b/>
          <w:bCs/>
          <w:sz w:val="24"/>
          <w:szCs w:val="24"/>
        </w:rPr>
        <w:t xml:space="preserve"> </w:t>
      </w:r>
      <w:r w:rsidRPr="006B2820">
        <w:rPr>
          <w:sz w:val="24"/>
          <w:szCs w:val="24"/>
          <w:lang w:eastAsia="ru-RU"/>
        </w:rPr>
        <w:t>г ± 3 %</w:t>
      </w:r>
    </w:p>
    <w:p w:rsidR="00C0051E" w:rsidRPr="006B2820" w:rsidRDefault="00C0051E" w:rsidP="00C0051E">
      <w:pPr>
        <w:widowControl w:val="0"/>
        <w:spacing w:after="0" w:line="240" w:lineRule="auto"/>
        <w:rPr>
          <w:sz w:val="24"/>
          <w:szCs w:val="24"/>
          <w:u w:val="single"/>
          <w:lang w:eastAsia="ru-RU"/>
        </w:rPr>
      </w:pPr>
    </w:p>
    <w:p w:rsidR="004910CE" w:rsidRDefault="004910CE"/>
    <w:sectPr w:rsidR="004910CE" w:rsidSect="00C0051E">
      <w:pgSz w:w="16838" w:h="11906" w:orient="landscape"/>
      <w:pgMar w:top="1417" w:right="850" w:bottom="850" w:left="850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08"/>
  <w:hyphenationZone w:val="425"/>
  <w:drawingGridHorizontalSpacing w:val="140"/>
  <w:displayHorizontalDrawingGridEvery w:val="2"/>
  <w:characterSpacingControl w:val="doNotCompress"/>
  <w:compat/>
  <w:rsids>
    <w:rsidRoot w:val="00C0051E"/>
    <w:rsid w:val="000D6F5C"/>
    <w:rsid w:val="004425ED"/>
    <w:rsid w:val="004910CE"/>
    <w:rsid w:val="00C0051E"/>
    <w:rsid w:val="00D728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051E"/>
    <w:pPr>
      <w:spacing w:after="160" w:line="259" w:lineRule="auto"/>
    </w:pPr>
    <w:rPr>
      <w:rFonts w:ascii="Times New Roman" w:eastAsia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2909</Characters>
  <Application>Microsoft Office Word</Application>
  <DocSecurity>0</DocSecurity>
  <Lines>24</Lines>
  <Paragraphs>6</Paragraphs>
  <ScaleCrop>false</ScaleCrop>
  <Company>SPecialiST RePack</Company>
  <LinksUpToDate>false</LinksUpToDate>
  <CharactersWithSpaces>3413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2026-07-24T11:51:00Z</dcterms:created>
  <dcterms:modified xsi:type="dcterms:W3CDTF">2026-07-24T11:51:00Z</dcterms:modified>
</cp:coreProperties>
</file>