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60"/>
        <w:ind w:firstLine="0"/>
        <w:jc w:val="center"/>
      </w:pPr>
      <w:r>
        <w:rPr>
          <w:rFonts w:ascii="Times New Roman" w:hAnsi="Times New Roman"/>
          <w:b/>
          <w:i w:val="0"/>
          <w:sz w:val="24"/>
        </w:rPr>
        <w:br/>
        <w:t>TrueTrace: A Network-Grounded Framework for Attack Trace Verification</w:t>
      </w:r>
    </w:p>
    <w:p>
      <w:pPr>
        <w:spacing w:line="360" w:lineRule="auto" w:after="360"/>
        <w:ind w:firstLine="0"/>
        <w:jc w:val="center"/>
      </w:pPr>
      <w:r>
        <w:rPr>
          <w:rFonts w:ascii="Times New Roman" w:hAnsi="Times New Roman"/>
          <w:b/>
          <w:i w:val="0"/>
          <w:sz w:val="24"/>
        </w:rPr>
        <w:t>BCSE308P – COURSE PROJECT</w:t>
      </w:r>
    </w:p>
    <w:p>
      <w:pPr>
        <w:spacing w:line="360" w:lineRule="auto" w:after="280"/>
        <w:ind w:firstLine="0"/>
        <w:jc w:val="center"/>
      </w:pPr>
      <w:r>
        <w:rPr>
          <w:rFonts w:ascii="Times New Roman" w:hAnsi="Times New Roman"/>
          <w:b w:val="0"/>
          <w:i/>
          <w:sz w:val="24"/>
        </w:rPr>
        <w:t>Submitted in partial fulfillment of the requirements for the degree of</w:t>
      </w:r>
    </w:p>
    <w:p>
      <w:pPr>
        <w:spacing w:line="360" w:lineRule="auto" w:after="320"/>
        <w:ind w:firstLine="0"/>
        <w:jc w:val="center"/>
      </w:pPr>
      <w:r>
        <w:rPr>
          <w:rFonts w:ascii="Times New Roman" w:hAnsi="Times New Roman"/>
          <w:b/>
          <w:i w:val="0"/>
          <w:sz w:val="24"/>
        </w:rPr>
        <w:t>Bachelor of Computer Science and Engineering</w:t>
        <w:br/>
        <w:t>(Cyber Security)</w:t>
      </w:r>
    </w:p>
    <w:p>
      <w:pPr>
        <w:spacing w:line="360" w:lineRule="auto" w:after="160"/>
        <w:ind w:firstLine="0"/>
        <w:jc w:val="center"/>
      </w:pPr>
      <w:r>
        <w:rPr>
          <w:rFonts w:ascii="Times New Roman" w:hAnsi="Times New Roman"/>
          <w:b w:val="0"/>
          <w:i w:val="0"/>
          <w:sz w:val="24"/>
        </w:rPr>
        <w:t>in</w:t>
      </w:r>
    </w:p>
    <w:p>
      <w:pPr>
        <w:spacing w:line="360" w:lineRule="auto" w:after="360"/>
        <w:ind w:firstLine="0"/>
        <w:jc w:val="center"/>
      </w:pPr>
      <w:r>
        <w:rPr>
          <w:rFonts w:ascii="Times New Roman" w:hAnsi="Times New Roman"/>
          <w:b/>
          <w:i w:val="0"/>
          <w:sz w:val="24"/>
        </w:rPr>
        <w:t>Department of Cybersecurity and Intelligent Systems</w:t>
      </w:r>
    </w:p>
    <w:p>
      <w:pPr>
        <w:spacing w:line="360" w:lineRule="auto" w:after="160"/>
        <w:ind w:firstLine="0"/>
        <w:jc w:val="center"/>
      </w:pPr>
      <w:r>
        <w:rPr>
          <w:rFonts w:ascii="Times New Roman" w:hAnsi="Times New Roman"/>
          <w:b w:val="0"/>
          <w:i w:val="0"/>
          <w:sz w:val="24"/>
        </w:rPr>
        <w:t>by</w:t>
      </w:r>
    </w:p>
    <w:p>
      <w:pPr>
        <w:spacing w:line="360" w:lineRule="auto" w:after="400"/>
        <w:ind w:firstLine="0"/>
        <w:jc w:val="center"/>
      </w:pPr>
      <w:r>
        <w:rPr>
          <w:rFonts w:ascii="Times New Roman" w:hAnsi="Times New Roman"/>
          <w:b/>
          <w:i w:val="0"/>
          <w:sz w:val="24"/>
        </w:rPr>
        <w:t>Pranayaa C</w:t>
        <w:br/>
        <w:t>(Register Number: 24BYB0189)</w:t>
      </w:r>
    </w:p>
    <w:p>
      <w:pPr>
        <w:spacing w:after="360"/>
        <w:jc w:val="center"/>
      </w:pPr>
      <w:r>
        <w:drawing>
          <wp:inline xmlns:a="http://schemas.openxmlformats.org/drawingml/2006/main" xmlns:pic="http://schemas.openxmlformats.org/drawingml/2006/picture">
            <wp:extent cx="2926080" cy="868308"/>
            <wp:docPr id="1" name="Picture 1"/>
            <wp:cNvGraphicFramePr>
              <a:graphicFrameLocks noChangeAspect="1"/>
            </wp:cNvGraphicFramePr>
            <a:graphic>
              <a:graphicData uri="http://schemas.openxmlformats.org/drawingml/2006/picture">
                <pic:pic>
                  <pic:nvPicPr>
                    <pic:cNvPr id="0" name="vit_logo.png"/>
                    <pic:cNvPicPr/>
                  </pic:nvPicPr>
                  <pic:blipFill>
                    <a:blip r:embed="rId10"/>
                    <a:stretch>
                      <a:fillRect/>
                    </a:stretch>
                  </pic:blipFill>
                  <pic:spPr>
                    <a:xfrm>
                      <a:off x="0" y="0"/>
                      <a:ext cx="2926080" cy="868308"/>
                    </a:xfrm>
                    <a:prstGeom prst="rect"/>
                  </pic:spPr>
                </pic:pic>
              </a:graphicData>
            </a:graphic>
          </wp:inline>
        </w:drawing>
      </w:r>
    </w:p>
    <w:p>
      <w:pPr>
        <w:spacing w:line="360" w:lineRule="auto" w:after="200"/>
        <w:ind w:firstLine="0"/>
        <w:jc w:val="center"/>
      </w:pPr>
      <w:r>
        <w:rPr>
          <w:rFonts w:ascii="Times New Roman" w:hAnsi="Times New Roman"/>
          <w:b/>
          <w:i w:val="0"/>
          <w:sz w:val="24"/>
        </w:rPr>
        <w:t>School of Computer Science Engineering and Information Systems [SCORE]</w:t>
        <w:br/>
        <w:t>VIT, Vellore</w:t>
      </w:r>
    </w:p>
    <w:p>
      <w:pPr>
        <w:spacing w:line="360" w:lineRule="auto" w:after="0"/>
        <w:ind w:firstLine="0"/>
        <w:jc w:val="center"/>
      </w:pPr>
      <w:r>
        <w:rPr>
          <w:rFonts w:ascii="Times New Roman" w:hAnsi="Times New Roman"/>
          <w:b/>
          <w:i w:val="0"/>
          <w:sz w:val="24"/>
        </w:rPr>
        <w:t>Fall Semester, 2026-27</w:t>
      </w:r>
    </w:p>
    <w:p>
      <w:r>
        <w:br w:type="page"/>
      </w:r>
    </w:p>
    <w:p>
      <w:pPr>
        <w:spacing w:line="360" w:lineRule="auto" w:after="400"/>
        <w:ind w:firstLine="0"/>
        <w:jc w:val="center"/>
      </w:pPr>
      <w:r>
        <w:rPr>
          <w:rFonts w:ascii="Times New Roman" w:hAnsi="Times New Roman"/>
          <w:b/>
          <w:i w:val="0"/>
          <w:sz w:val="24"/>
        </w:rPr>
        <w:t>DECLARATION</w:t>
      </w:r>
    </w:p>
    <w:p>
      <w:pPr>
        <w:spacing w:line="360" w:lineRule="auto" w:after="280"/>
        <w:ind w:firstLine="720"/>
        <w:jc w:val="both"/>
      </w:pPr>
      <w:r>
        <w:rPr>
          <w:rFonts w:ascii="Times New Roman" w:hAnsi="Times New Roman"/>
          <w:b w:val="0"/>
          <w:i w:val="0"/>
          <w:sz w:val="24"/>
        </w:rPr>
        <w:t>I hereby declare that the course project report entitled "TrueTrace: A Network-Grounded Framework for Attack Trace Verification" submitted to Vellore Institute of Technology, Vellore, in partial fulfillment of the requirements for the award of the degree of Bachelor of Computer Science and Engineering (Cyber Security) is a bona fide record of work carried out by me under the guidance of Dr. Aaseegha M D, Assistant Professor Grade 1, Department of Cybersecurity and Intelligent Systems, School of Computer Science Engineering and Information Systems [SCORE].</w:t>
      </w:r>
    </w:p>
    <w:p>
      <w:pPr>
        <w:spacing w:line="360" w:lineRule="auto" w:after="640"/>
        <w:ind w:firstLine="720"/>
        <w:jc w:val="both"/>
      </w:pPr>
      <w:r>
        <w:rPr>
          <w:rFonts w:ascii="Times New Roman" w:hAnsi="Times New Roman"/>
          <w:b w:val="0"/>
          <w:i w:val="0"/>
          <w:sz w:val="24"/>
        </w:rPr>
        <w:t>I further declare that this report has not been submitted previously in part or in full to any other university or institution for the award of any degree, diploma, or fellowship.</w:t>
      </w:r>
    </w:p>
    <w:p>
      <w:pPr>
        <w:spacing w:line="360" w:lineRule="auto" w:after="120"/>
        <w:ind w:firstLine="0"/>
        <w:jc w:val="both"/>
      </w:pPr>
      <w:r>
        <w:rPr>
          <w:rFonts w:ascii="Times New Roman" w:hAnsi="Times New Roman"/>
          <w:b/>
          <w:i w:val="0"/>
          <w:sz w:val="24"/>
        </w:rPr>
        <w:t>Place: Vellore</w:t>
      </w:r>
    </w:p>
    <w:p>
      <w:pPr>
        <w:spacing w:line="360" w:lineRule="auto" w:after="720"/>
        <w:ind w:firstLine="0"/>
        <w:jc w:val="both"/>
      </w:pPr>
      <w:r>
        <w:rPr>
          <w:rFonts w:ascii="Times New Roman" w:hAnsi="Times New Roman"/>
          <w:b/>
          <w:i w:val="0"/>
          <w:sz w:val="24"/>
        </w:rPr>
        <w:t>Date: 23-10-2026</w:t>
      </w:r>
    </w:p>
    <w:p>
      <w:pPr>
        <w:spacing w:line="360" w:lineRule="auto" w:after="0"/>
        <w:ind w:firstLine="0"/>
        <w:jc w:val="right"/>
      </w:pPr>
      <w:r>
        <w:rPr>
          <w:rFonts w:ascii="Times New Roman" w:hAnsi="Times New Roman"/>
          <w:b/>
          <w:i w:val="0"/>
          <w:sz w:val="24"/>
        </w:rPr>
        <w:t>Pranayaa C</w:t>
        <w:br/>
        <w:t>(Reg. No: 24BYB0189)</w:t>
      </w:r>
    </w:p>
    <w:p>
      <w:r>
        <w:br w:type="page"/>
      </w:r>
    </w:p>
    <w:p>
      <w:pPr>
        <w:spacing w:line="360" w:lineRule="auto" w:after="400"/>
        <w:ind w:firstLine="0"/>
        <w:jc w:val="center"/>
      </w:pPr>
      <w:r>
        <w:rPr>
          <w:rFonts w:ascii="Times New Roman" w:hAnsi="Times New Roman"/>
          <w:b/>
          <w:i w:val="0"/>
          <w:sz w:val="24"/>
        </w:rPr>
        <w:t>CERTIFICATE</w:t>
      </w:r>
    </w:p>
    <w:p>
      <w:pPr>
        <w:spacing w:line="360" w:lineRule="auto" w:after="280"/>
        <w:ind w:firstLine="720"/>
        <w:jc w:val="both"/>
      </w:pPr>
      <w:r>
        <w:rPr>
          <w:rFonts w:ascii="Times New Roman" w:hAnsi="Times New Roman"/>
          <w:b w:val="0"/>
          <w:i w:val="0"/>
          <w:sz w:val="24"/>
        </w:rPr>
        <w:t>This is to certify that the course project report entitled "TrueTrace: A Network-Grounded Framework for Attack Trace Verification", submitted by Pranayaa C (Register Number: 24BYB0189), in partial fulfillment of the requirements for the award of the degree of Bachelor of Computer Science and Engineering (Cyber Security) from Vellore Institute of Technology, Vellore, is a record of genuine work carried out under my supervision and guidance during the Fall Semester, 2026-27.</w:t>
      </w:r>
    </w:p>
    <w:p>
      <w:pPr>
        <w:spacing w:line="360" w:lineRule="auto" w:after="720"/>
        <w:ind w:firstLine="720"/>
        <w:jc w:val="both"/>
      </w:pPr>
      <w:r>
        <w:rPr>
          <w:rFonts w:ascii="Times New Roman" w:hAnsi="Times New Roman"/>
          <w:b w:val="0"/>
          <w:i w:val="0"/>
          <w:sz w:val="24"/>
        </w:rPr>
        <w:t>The results embodied in this report have not been submitted to any other university or institute for the award of any other degree or diploma.</w:t>
      </w:r>
    </w:p>
    <w:p>
      <w:pPr>
        <w:spacing w:line="360" w:lineRule="auto" w:after="80"/>
        <w:ind w:firstLine="0"/>
        <w:jc w:val="right"/>
      </w:pPr>
      <w:r>
        <w:rPr>
          <w:rFonts w:ascii="Times New Roman" w:hAnsi="Times New Roman"/>
          <w:b/>
          <w:i w:val="0"/>
          <w:sz w:val="24"/>
        </w:rPr>
        <w:t>Dr. Aaseegha M D</w:t>
      </w:r>
    </w:p>
    <w:p>
      <w:pPr>
        <w:spacing w:line="360" w:lineRule="auto" w:after="80"/>
        <w:ind w:firstLine="0"/>
        <w:jc w:val="right"/>
      </w:pPr>
      <w:r>
        <w:rPr>
          <w:rFonts w:ascii="Times New Roman" w:hAnsi="Times New Roman"/>
          <w:b w:val="0"/>
          <w:i w:val="0"/>
          <w:sz w:val="24"/>
        </w:rPr>
        <w:t>Project Guide</w:t>
      </w:r>
    </w:p>
    <w:p>
      <w:pPr>
        <w:spacing w:line="360" w:lineRule="auto" w:after="80"/>
        <w:ind w:firstLine="0"/>
        <w:jc w:val="right"/>
      </w:pPr>
      <w:r>
        <w:rPr>
          <w:rFonts w:ascii="Times New Roman" w:hAnsi="Times New Roman"/>
          <w:b w:val="0"/>
          <w:i w:val="0"/>
          <w:sz w:val="24"/>
        </w:rPr>
        <w:t>Assistant Professor Grade 1</w:t>
      </w:r>
    </w:p>
    <w:p>
      <w:pPr>
        <w:spacing w:line="360" w:lineRule="auto" w:after="80"/>
        <w:ind w:firstLine="0"/>
        <w:jc w:val="right"/>
      </w:pPr>
      <w:r>
        <w:rPr>
          <w:rFonts w:ascii="Times New Roman" w:hAnsi="Times New Roman"/>
          <w:b w:val="0"/>
          <w:i w:val="0"/>
          <w:sz w:val="24"/>
        </w:rPr>
        <w:t>Department of Cybersecurity and Intelligent Systems</w:t>
      </w:r>
    </w:p>
    <w:p>
      <w:pPr>
        <w:spacing w:line="360" w:lineRule="auto" w:after="80"/>
        <w:ind w:firstLine="0"/>
        <w:jc w:val="right"/>
      </w:pPr>
      <w:r>
        <w:rPr>
          <w:rFonts w:ascii="Times New Roman" w:hAnsi="Times New Roman"/>
          <w:b w:val="0"/>
          <w:i w:val="0"/>
          <w:sz w:val="24"/>
        </w:rPr>
        <w:t>School of Computer Science Engineering and Information Systems [SCORE]</w:t>
      </w:r>
    </w:p>
    <w:p>
      <w:pPr>
        <w:spacing w:line="360" w:lineRule="auto" w:after="560"/>
        <w:ind w:firstLine="0"/>
        <w:jc w:val="right"/>
      </w:pPr>
      <w:r>
        <w:rPr>
          <w:rFonts w:ascii="Times New Roman" w:hAnsi="Times New Roman"/>
          <w:b w:val="0"/>
          <w:i w:val="0"/>
          <w:sz w:val="24"/>
        </w:rPr>
        <w:t>Vellore Institute of Technology, Vellore - 632014</w:t>
      </w:r>
    </w:p>
    <w:p>
      <w:pPr>
        <w:spacing w:line="360" w:lineRule="auto" w:after="0"/>
        <w:ind w:firstLine="0"/>
        <w:jc w:val="left"/>
      </w:pPr>
      <w:r>
        <w:rPr>
          <w:rFonts w:ascii="Times New Roman" w:hAnsi="Times New Roman"/>
          <w:b/>
          <w:i w:val="0"/>
          <w:sz w:val="24"/>
        </w:rPr>
        <w:t>Head of the Department</w:t>
      </w:r>
    </w:p>
    <w:p>
      <w:r>
        <w:br w:type="page"/>
      </w:r>
    </w:p>
    <w:p>
      <w:pPr>
        <w:spacing w:line="360" w:lineRule="auto" w:after="360"/>
        <w:ind w:firstLine="0"/>
        <w:jc w:val="center"/>
      </w:pPr>
      <w:r>
        <w:rPr>
          <w:rFonts w:ascii="Times New Roman" w:hAnsi="Times New Roman"/>
          <w:b/>
          <w:i w:val="0"/>
          <w:sz w:val="24"/>
        </w:rPr>
        <w:t>ACKNOWLEDGEMENT</w:t>
      </w:r>
    </w:p>
    <w:p>
      <w:pPr>
        <w:spacing w:line="360" w:lineRule="auto" w:after="200"/>
        <w:ind w:firstLine="720"/>
        <w:jc w:val="both"/>
      </w:pPr>
      <w:r>
        <w:rPr>
          <w:rFonts w:ascii="Times New Roman" w:hAnsi="Times New Roman"/>
          <w:b w:val="0"/>
          <w:i w:val="0"/>
          <w:sz w:val="24"/>
        </w:rPr>
        <w:t>First and foremost, I express my sincere gratitude to the Almighty for granting me the perseverance and health to carry out this project successfully.</w:t>
      </w:r>
    </w:p>
    <w:p>
      <w:pPr>
        <w:spacing w:line="360" w:lineRule="auto" w:after="200"/>
        <w:ind w:firstLine="720"/>
        <w:jc w:val="both"/>
      </w:pPr>
      <w:r>
        <w:rPr>
          <w:rFonts w:ascii="Times New Roman" w:hAnsi="Times New Roman"/>
          <w:b w:val="0"/>
          <w:i w:val="0"/>
          <w:sz w:val="24"/>
        </w:rPr>
        <w:t>I express my heartfelt gratitude to our respected Chancellor, Dr. G. Viswanathan, and Vice Presidents for providing state-of-the-art computational infrastructure and an intellectually stimulating environment at Vellore Institute of Technology.</w:t>
      </w:r>
    </w:p>
    <w:p>
      <w:pPr>
        <w:spacing w:line="360" w:lineRule="auto" w:after="200"/>
        <w:ind w:firstLine="720"/>
        <w:jc w:val="both"/>
      </w:pPr>
      <w:r>
        <w:rPr>
          <w:rFonts w:ascii="Times New Roman" w:hAnsi="Times New Roman"/>
          <w:b w:val="0"/>
          <w:i w:val="0"/>
          <w:sz w:val="24"/>
        </w:rPr>
        <w:t>I express my deep indebtedness and sincere gratitude to my project guide, Dr. Aaseegha M D, Assistant Professor Grade 1, Department of Cybersecurity and Intelligent Systems, for her continuous encouragement, insightful technical guidance, and meticulous reviews throughout the formulation and implementation of this work.</w:t>
      </w:r>
    </w:p>
    <w:p>
      <w:pPr>
        <w:spacing w:line="360" w:lineRule="auto" w:after="200"/>
        <w:ind w:firstLine="720"/>
        <w:jc w:val="both"/>
      </w:pPr>
      <w:r>
        <w:rPr>
          <w:rFonts w:ascii="Times New Roman" w:hAnsi="Times New Roman"/>
          <w:b w:val="0"/>
          <w:i w:val="0"/>
          <w:sz w:val="24"/>
        </w:rPr>
        <w:t>I also extend my sincere thanks to the Dean, School of Computer Science Engineering and Information Systems [SCORE], and the Head of the Department for their continuous academic support.</w:t>
      </w:r>
    </w:p>
    <w:p>
      <w:pPr>
        <w:spacing w:line="360" w:lineRule="auto" w:after="480"/>
        <w:ind w:firstLine="720"/>
        <w:jc w:val="both"/>
      </w:pPr>
      <w:r>
        <w:rPr>
          <w:rFonts w:ascii="Times New Roman" w:hAnsi="Times New Roman"/>
          <w:b w:val="0"/>
          <w:i w:val="0"/>
          <w:sz w:val="24"/>
        </w:rPr>
        <w:t>Finally, I express my deep gratitude to my family and friends for their continuous patience, motivation, and encouragement.</w:t>
      </w:r>
    </w:p>
    <w:p>
      <w:pPr>
        <w:spacing w:line="360" w:lineRule="auto" w:after="0"/>
        <w:ind w:firstLine="0"/>
        <w:jc w:val="right"/>
      </w:pPr>
      <w:r>
        <w:rPr>
          <w:rFonts w:ascii="Times New Roman" w:hAnsi="Times New Roman"/>
          <w:b/>
          <w:i w:val="0"/>
          <w:sz w:val="24"/>
        </w:rPr>
        <w:t>Pranayaa C</w:t>
      </w:r>
    </w:p>
    <w:p>
      <w:r>
        <w:br w:type="page"/>
      </w:r>
    </w:p>
    <w:p>
      <w:pPr>
        <w:spacing w:line="360" w:lineRule="auto" w:after="360"/>
        <w:ind w:firstLine="0"/>
        <w:jc w:val="center"/>
      </w:pPr>
      <w:r>
        <w:rPr>
          <w:rFonts w:ascii="Times New Roman" w:hAnsi="Times New Roman"/>
          <w:b/>
          <w:i w:val="0"/>
          <w:sz w:val="24"/>
        </w:rPr>
        <w:t>ABSTRACT</w:t>
      </w:r>
    </w:p>
    <w:p>
      <w:pPr>
        <w:spacing w:line="360" w:lineRule="auto" w:after="200"/>
        <w:ind w:firstLine="720"/>
        <w:jc w:val="both"/>
      </w:pPr>
      <w:r>
        <w:rPr>
          <w:rFonts w:ascii="Times New Roman" w:hAnsi="Times New Roman"/>
          <w:b w:val="0"/>
          <w:i w:val="0"/>
          <w:sz w:val="24"/>
        </w:rPr>
        <w:t>Host-based audit logging mechanisms—such as Linux auditd, Windows Sysmon, and DARPA Transparent Computing provenance frameworks—have become the cornerstone of digital forensics and attack graph reconstruction. However, an unexamined semantic gap exists at the operating system boundary: when a local process executes a socket write system call, the kernel returns success as soon as bytes enter the local socket buffer. Standard provenance graph generators interpret this local kernel return value as conclusive evidence of external network transmission, leading to severe causal over-approximation.</w:t>
      </w:r>
    </w:p>
    <w:p>
      <w:pPr>
        <w:spacing w:line="360" w:lineRule="auto" w:after="200"/>
        <w:ind w:firstLine="720"/>
        <w:jc w:val="both"/>
      </w:pPr>
      <w:r>
        <w:rPr>
          <w:rFonts w:ascii="Times New Roman" w:hAnsi="Times New Roman"/>
          <w:b w:val="0"/>
          <w:i w:val="0"/>
          <w:sz w:val="24"/>
        </w:rPr>
        <w:t>In this project, we design and implement TrueTrace, a network-grounded attack trace verification system that addresses this fundamental limitation. TrueTrace treats host-derived network actions not as established facts, but as candidate hypotheses. It matches each claim against independent Layer 3/Layer 4 network packet captures using a formal invariant decision engine. Crucially, TrueTrace explicitly models sensor observability, enforcing the epistemic principle that absence of evidence is not evidence of absence. When a network claim cannot be corroborated due to unmonitored subnets or hardware packet drops, the engine preserves the hypothesis as Unresolved rather than erroneously falsifying it.</w:t>
      </w:r>
    </w:p>
    <w:p>
      <w:pPr>
        <w:spacing w:line="360" w:lineRule="auto" w:after="280"/>
        <w:ind w:firstLine="720"/>
        <w:jc w:val="both"/>
      </w:pPr>
      <w:r>
        <w:rPr>
          <w:rFonts w:ascii="Times New Roman" w:hAnsi="Times New Roman"/>
          <w:b w:val="0"/>
          <w:i w:val="0"/>
          <w:sz w:val="24"/>
        </w:rPr>
        <w:t>We evaluated TrueTrace across 120 forensic traces spanning DARPA TC benchmark scenarios and controlled network experiments. TrueTrace achieved 96.5% F1-score on supported exfiltrations, 97.4% on contradicted lateral movement attempts, and 87.5% on incomplete sensor edge cases, successfully eliminating false causal dependencies while preserving uncertainty for forensic investigators.</w:t>
      </w:r>
    </w:p>
    <w:p>
      <w:pPr>
        <w:spacing w:line="360" w:lineRule="auto" w:after="0"/>
        <w:ind w:firstLine="0"/>
        <w:jc w:val="both"/>
      </w:pPr>
      <w:r>
        <w:rPr>
          <w:rFonts w:ascii="Times New Roman" w:hAnsi="Times New Roman"/>
          <w:b/>
          <w:i w:val="0"/>
          <w:sz w:val="24"/>
        </w:rPr>
        <w:t>Keywords: Attack Graph Reconstruction, Digital Forensics, Provenance Tracking, Network Invariant Arbitration, Sensor Observability, Causal Refinement.</w:t>
      </w:r>
    </w:p>
    <w:p>
      <w:r>
        <w:br w:type="page"/>
      </w:r>
    </w:p>
    <w:p>
      <w:pPr>
        <w:spacing w:line="360" w:lineRule="auto" w:after="280"/>
        <w:ind w:firstLine="0"/>
        <w:jc w:val="center"/>
      </w:pPr>
      <w:r>
        <w:rPr>
          <w:rFonts w:ascii="Times New Roman" w:hAnsi="Times New Roman"/>
          <w:b/>
          <w:i w:val="0"/>
          <w:sz w:val="24"/>
        </w:rPr>
        <w:t>TABLE OF CONTENTS</w:t>
      </w:r>
    </w:p>
    <w:p>
      <w:pPr>
        <w:spacing w:line="276" w:lineRule="auto" w:after="40"/>
      </w:pPr>
      <w:r>
        <w:rPr>
          <w:rFonts w:ascii="Times New Roman" w:hAnsi="Times New Roman"/>
          <w:b/>
          <w:sz w:val="22"/>
        </w:rPr>
        <w:t>Declaration</w:t>
      </w:r>
      <w:r>
        <w:rPr>
          <w:rFonts w:ascii="Times New Roman" w:hAnsi="Times New Roman"/>
          <w:sz w:val="20"/>
        </w:rPr>
        <w:t xml:space="preserve"> ....................................................... </w:t>
      </w:r>
      <w:r>
        <w:rPr>
          <w:rFonts w:ascii="Times New Roman" w:hAnsi="Times New Roman"/>
          <w:b/>
          <w:sz w:val="22"/>
        </w:rPr>
        <w:t>ii</w:t>
      </w:r>
    </w:p>
    <w:p>
      <w:pPr>
        <w:spacing w:line="276" w:lineRule="auto" w:after="40"/>
      </w:pPr>
      <w:r>
        <w:rPr>
          <w:rFonts w:ascii="Times New Roman" w:hAnsi="Times New Roman"/>
          <w:b/>
          <w:sz w:val="22"/>
        </w:rPr>
        <w:t>Certificate</w:t>
      </w:r>
      <w:r>
        <w:rPr>
          <w:rFonts w:ascii="Times New Roman" w:hAnsi="Times New Roman"/>
          <w:sz w:val="20"/>
        </w:rPr>
        <w:t xml:space="preserve"> ...................................................... </w:t>
      </w:r>
      <w:r>
        <w:rPr>
          <w:rFonts w:ascii="Times New Roman" w:hAnsi="Times New Roman"/>
          <w:b/>
          <w:sz w:val="22"/>
        </w:rPr>
        <w:t>iii</w:t>
      </w:r>
    </w:p>
    <w:p>
      <w:pPr>
        <w:spacing w:line="276" w:lineRule="auto" w:after="40"/>
      </w:pPr>
      <w:r>
        <w:rPr>
          <w:rFonts w:ascii="Times New Roman" w:hAnsi="Times New Roman"/>
          <w:sz w:val="22"/>
        </w:rPr>
        <w:t>Acknowledgement</w:t>
      </w:r>
      <w:r>
        <w:rPr>
          <w:rFonts w:ascii="Times New Roman" w:hAnsi="Times New Roman"/>
          <w:sz w:val="20"/>
        </w:rPr>
        <w:t xml:space="preserve"> ................................................... </w:t>
      </w:r>
      <w:r>
        <w:rPr>
          <w:rFonts w:ascii="Times New Roman" w:hAnsi="Times New Roman"/>
          <w:b/>
          <w:sz w:val="22"/>
        </w:rPr>
        <w:t>iv</w:t>
      </w:r>
    </w:p>
    <w:p>
      <w:pPr>
        <w:spacing w:line="276" w:lineRule="auto" w:after="40"/>
      </w:pPr>
      <w:r>
        <w:rPr>
          <w:rFonts w:ascii="Times New Roman" w:hAnsi="Times New Roman"/>
          <w:b/>
          <w:sz w:val="22"/>
        </w:rPr>
        <w:t>Abstract</w:t>
      </w:r>
      <w:r>
        <w:rPr>
          <w:rFonts w:ascii="Times New Roman" w:hAnsi="Times New Roman"/>
          <w:sz w:val="20"/>
        </w:rPr>
        <w:t xml:space="preserve"> ........................................................... </w:t>
      </w:r>
      <w:r>
        <w:rPr>
          <w:rFonts w:ascii="Times New Roman" w:hAnsi="Times New Roman"/>
          <w:b/>
          <w:sz w:val="22"/>
        </w:rPr>
        <w:t>v</w:t>
      </w:r>
    </w:p>
    <w:p>
      <w:pPr>
        <w:spacing w:line="276" w:lineRule="auto" w:after="40"/>
      </w:pPr>
      <w:r>
        <w:rPr>
          <w:rFonts w:ascii="Times New Roman" w:hAnsi="Times New Roman"/>
          <w:sz w:val="22"/>
        </w:rPr>
        <w:t>List of Figures</w:t>
      </w:r>
      <w:r>
        <w:rPr>
          <w:rFonts w:ascii="Times New Roman" w:hAnsi="Times New Roman"/>
          <w:sz w:val="20"/>
        </w:rPr>
        <w:t xml:space="preserve"> ................................................. </w:t>
      </w:r>
      <w:r>
        <w:rPr>
          <w:rFonts w:ascii="Times New Roman" w:hAnsi="Times New Roman"/>
          <w:b/>
          <w:sz w:val="22"/>
        </w:rPr>
        <w:t>viii</w:t>
      </w:r>
    </w:p>
    <w:p>
      <w:pPr>
        <w:spacing w:line="276" w:lineRule="auto" w:after="40"/>
      </w:pPr>
      <w:r>
        <w:rPr>
          <w:rFonts w:ascii="Times New Roman" w:hAnsi="Times New Roman"/>
          <w:sz w:val="22"/>
        </w:rPr>
        <w:t>List of Tables</w:t>
      </w:r>
      <w:r>
        <w:rPr>
          <w:rFonts w:ascii="Times New Roman" w:hAnsi="Times New Roman"/>
          <w:sz w:val="20"/>
        </w:rPr>
        <w:t xml:space="preserve"> .................................................... </w:t>
      </w:r>
      <w:r>
        <w:rPr>
          <w:rFonts w:ascii="Times New Roman" w:hAnsi="Times New Roman"/>
          <w:b/>
          <w:sz w:val="22"/>
        </w:rPr>
        <w:t>ix</w:t>
      </w:r>
    </w:p>
    <w:p>
      <w:pPr>
        <w:spacing w:line="276" w:lineRule="auto" w:after="40"/>
      </w:pPr>
      <w:r>
        <w:rPr>
          <w:rFonts w:ascii="Times New Roman" w:hAnsi="Times New Roman"/>
          <w:sz w:val="22"/>
        </w:rPr>
        <w:t>Symbols and Abbreviations</w:t>
      </w:r>
      <w:r>
        <w:rPr>
          <w:rFonts w:ascii="Times New Roman" w:hAnsi="Times New Roman"/>
          <w:sz w:val="20"/>
        </w:rPr>
        <w:t xml:space="preserve"> .......................................... </w:t>
      </w:r>
      <w:r>
        <w:rPr>
          <w:rFonts w:ascii="Times New Roman" w:hAnsi="Times New Roman"/>
          <w:b/>
          <w:sz w:val="22"/>
        </w:rPr>
        <w:t>x</w:t>
      </w:r>
    </w:p>
    <w:p>
      <w:pPr>
        <w:spacing w:line="276" w:lineRule="auto" w:after="40"/>
      </w:pPr>
      <w:r>
        <w:rPr>
          <w:rFonts w:ascii="Times New Roman" w:hAnsi="Times New Roman"/>
          <w:b/>
          <w:sz w:val="22"/>
        </w:rPr>
        <w:t>1. INTRODUCTION</w:t>
      </w:r>
      <w:r>
        <w:rPr>
          <w:rFonts w:ascii="Times New Roman" w:hAnsi="Times New Roman"/>
          <w:sz w:val="20"/>
        </w:rPr>
        <w:t xml:space="preserve"> .................................................... </w:t>
      </w:r>
      <w:r>
        <w:rPr>
          <w:rFonts w:ascii="Times New Roman" w:hAnsi="Times New Roman"/>
          <w:b/>
          <w:sz w:val="22"/>
        </w:rPr>
        <w:t>1</w:t>
      </w:r>
    </w:p>
    <w:p>
      <w:pPr>
        <w:spacing w:line="276" w:lineRule="auto" w:after="40"/>
      </w:pPr>
      <w:r>
        <w:rPr>
          <w:rFonts w:ascii="Times New Roman" w:hAnsi="Times New Roman"/>
          <w:sz w:val="22"/>
        </w:rPr>
        <w:t xml:space="preserve">   1.1 Motivation: The Host-Wire Semantic Gap</w:t>
      </w:r>
      <w:r>
        <w:rPr>
          <w:rFonts w:ascii="Times New Roman" w:hAnsi="Times New Roman"/>
          <w:sz w:val="20"/>
        </w:rPr>
        <w:t xml:space="preserve"> ...................... </w:t>
      </w:r>
      <w:r>
        <w:rPr>
          <w:rFonts w:ascii="Times New Roman" w:hAnsi="Times New Roman"/>
          <w:b/>
          <w:sz w:val="22"/>
        </w:rPr>
        <w:t>1</w:t>
      </w:r>
    </w:p>
    <w:p>
      <w:pPr>
        <w:spacing w:line="276" w:lineRule="auto" w:after="40"/>
      </w:pPr>
      <w:r>
        <w:rPr>
          <w:rFonts w:ascii="Times New Roman" w:hAnsi="Times New Roman"/>
          <w:sz w:val="22"/>
        </w:rPr>
        <w:t xml:space="preserve">   1.2 Problem Statement</w:t>
      </w:r>
      <w:r>
        <w:rPr>
          <w:rFonts w:ascii="Times New Roman" w:hAnsi="Times New Roman"/>
          <w:sz w:val="20"/>
        </w:rPr>
        <w:t xml:space="preserve"> ........................................... </w:t>
      </w:r>
      <w:r>
        <w:rPr>
          <w:rFonts w:ascii="Times New Roman" w:hAnsi="Times New Roman"/>
          <w:b/>
          <w:sz w:val="22"/>
        </w:rPr>
        <w:t>2</w:t>
      </w:r>
    </w:p>
    <w:p>
      <w:pPr>
        <w:spacing w:line="276" w:lineRule="auto" w:after="40"/>
      </w:pPr>
      <w:r>
        <w:rPr>
          <w:rFonts w:ascii="Times New Roman" w:hAnsi="Times New Roman"/>
          <w:sz w:val="22"/>
        </w:rPr>
        <w:t xml:space="preserve">   1.3 Existing Systems &amp; Research Limitations</w:t>
      </w:r>
      <w:r>
        <w:rPr>
          <w:rFonts w:ascii="Times New Roman" w:hAnsi="Times New Roman"/>
          <w:sz w:val="20"/>
        </w:rPr>
        <w:t xml:space="preserve"> ..................... </w:t>
      </w:r>
      <w:r>
        <w:rPr>
          <w:rFonts w:ascii="Times New Roman" w:hAnsi="Times New Roman"/>
          <w:b/>
          <w:sz w:val="22"/>
        </w:rPr>
        <w:t>2</w:t>
      </w:r>
    </w:p>
    <w:p>
      <w:pPr>
        <w:spacing w:line="276" w:lineRule="auto" w:after="40"/>
      </w:pPr>
      <w:r>
        <w:rPr>
          <w:rFonts w:ascii="Times New Roman" w:hAnsi="Times New Roman"/>
          <w:sz w:val="22"/>
        </w:rPr>
        <w:t xml:space="preserve">   1.4 Hypothesis and Proposed Contribution</w:t>
      </w:r>
      <w:r>
        <w:rPr>
          <w:rFonts w:ascii="Times New Roman" w:hAnsi="Times New Roman"/>
          <w:sz w:val="20"/>
        </w:rPr>
        <w:t xml:space="preserve"> ........................ </w:t>
      </w:r>
      <w:r>
        <w:rPr>
          <w:rFonts w:ascii="Times New Roman" w:hAnsi="Times New Roman"/>
          <w:b/>
          <w:sz w:val="22"/>
        </w:rPr>
        <w:t>3</w:t>
      </w:r>
    </w:p>
    <w:p>
      <w:pPr>
        <w:spacing w:line="276" w:lineRule="auto" w:after="40"/>
      </w:pPr>
      <w:r>
        <w:rPr>
          <w:rFonts w:ascii="Times New Roman" w:hAnsi="Times New Roman"/>
          <w:sz w:val="22"/>
        </w:rPr>
        <w:t xml:space="preserve">   1.5 Project Scope and Deliverables</w:t>
      </w:r>
      <w:r>
        <w:rPr>
          <w:rFonts w:ascii="Times New Roman" w:hAnsi="Times New Roman"/>
          <w:sz w:val="20"/>
        </w:rPr>
        <w:t xml:space="preserve"> .............................. </w:t>
      </w:r>
      <w:r>
        <w:rPr>
          <w:rFonts w:ascii="Times New Roman" w:hAnsi="Times New Roman"/>
          <w:b/>
          <w:sz w:val="22"/>
        </w:rPr>
        <w:t>4</w:t>
      </w:r>
    </w:p>
    <w:p>
      <w:pPr>
        <w:spacing w:line="276" w:lineRule="auto" w:after="40"/>
      </w:pPr>
      <w:r>
        <w:rPr>
          <w:rFonts w:ascii="Times New Roman" w:hAnsi="Times New Roman"/>
          <w:b/>
          <w:sz w:val="22"/>
        </w:rPr>
        <w:t>2. PROJECT DESCRIPTION AND GOALS</w:t>
      </w:r>
      <w:r>
        <w:rPr>
          <w:rFonts w:ascii="Times New Roman" w:hAnsi="Times New Roman"/>
          <w:sz w:val="20"/>
        </w:rPr>
        <w:t xml:space="preserve"> ................................... </w:t>
      </w:r>
      <w:r>
        <w:rPr>
          <w:rFonts w:ascii="Times New Roman" w:hAnsi="Times New Roman"/>
          <w:b/>
          <w:sz w:val="22"/>
        </w:rPr>
        <w:t>5</w:t>
      </w:r>
    </w:p>
    <w:p>
      <w:pPr>
        <w:spacing w:line="276" w:lineRule="auto" w:after="40"/>
      </w:pPr>
      <w:r>
        <w:rPr>
          <w:rFonts w:ascii="Times New Roman" w:hAnsi="Times New Roman"/>
          <w:sz w:val="22"/>
        </w:rPr>
        <w:t xml:space="preserve">   2.1 System Context and Scope</w:t>
      </w:r>
      <w:r>
        <w:rPr>
          <w:rFonts w:ascii="Times New Roman" w:hAnsi="Times New Roman"/>
          <w:sz w:val="20"/>
        </w:rPr>
        <w:t xml:space="preserve"> .................................... </w:t>
      </w:r>
      <w:r>
        <w:rPr>
          <w:rFonts w:ascii="Times New Roman" w:hAnsi="Times New Roman"/>
          <w:b/>
          <w:sz w:val="22"/>
        </w:rPr>
        <w:t>5</w:t>
      </w:r>
    </w:p>
    <w:p>
      <w:pPr>
        <w:spacing w:line="276" w:lineRule="auto" w:after="40"/>
      </w:pPr>
      <w:r>
        <w:rPr>
          <w:rFonts w:ascii="Times New Roman" w:hAnsi="Times New Roman"/>
          <w:sz w:val="22"/>
        </w:rPr>
        <w:t xml:space="preserve">   2.2 Operational Assumptions &amp; Boundary Conditions</w:t>
      </w:r>
      <w:r>
        <w:rPr>
          <w:rFonts w:ascii="Times New Roman" w:hAnsi="Times New Roman"/>
          <w:sz w:val="20"/>
        </w:rPr>
        <w:t xml:space="preserve"> ............... </w:t>
      </w:r>
      <w:r>
        <w:rPr>
          <w:rFonts w:ascii="Times New Roman" w:hAnsi="Times New Roman"/>
          <w:b/>
          <w:sz w:val="22"/>
        </w:rPr>
        <w:t>6</w:t>
      </w:r>
    </w:p>
    <w:p>
      <w:pPr>
        <w:spacing w:line="276" w:lineRule="auto" w:after="40"/>
      </w:pPr>
      <w:r>
        <w:rPr>
          <w:rFonts w:ascii="Times New Roman" w:hAnsi="Times New Roman"/>
          <w:sz w:val="22"/>
        </w:rPr>
        <w:t xml:space="preserve">   2.3 Target User Scenarios</w:t>
      </w:r>
      <w:r>
        <w:rPr>
          <w:rFonts w:ascii="Times New Roman" w:hAnsi="Times New Roman"/>
          <w:sz w:val="20"/>
        </w:rPr>
        <w:t xml:space="preserve"> ....................................... </w:t>
      </w:r>
      <w:r>
        <w:rPr>
          <w:rFonts w:ascii="Times New Roman" w:hAnsi="Times New Roman"/>
          <w:b/>
          <w:sz w:val="22"/>
        </w:rPr>
        <w:t>6</w:t>
      </w:r>
    </w:p>
    <w:p>
      <w:pPr>
        <w:spacing w:line="276" w:lineRule="auto" w:after="40"/>
      </w:pPr>
      <w:r>
        <w:rPr>
          <w:rFonts w:ascii="Times New Roman" w:hAnsi="Times New Roman"/>
          <w:sz w:val="22"/>
        </w:rPr>
        <w:t xml:space="preserve">   2.4 Functional Requirements</w:t>
      </w:r>
      <w:r>
        <w:rPr>
          <w:rFonts w:ascii="Times New Roman" w:hAnsi="Times New Roman"/>
          <w:sz w:val="20"/>
        </w:rPr>
        <w:t xml:space="preserve"> ..................................... </w:t>
      </w:r>
      <w:r>
        <w:rPr>
          <w:rFonts w:ascii="Times New Roman" w:hAnsi="Times New Roman"/>
          <w:b/>
          <w:sz w:val="22"/>
        </w:rPr>
        <w:t>7</w:t>
      </w:r>
    </w:p>
    <w:p>
      <w:pPr>
        <w:spacing w:line="276" w:lineRule="auto" w:after="40"/>
      </w:pPr>
      <w:r>
        <w:rPr>
          <w:rFonts w:ascii="Times New Roman" w:hAnsi="Times New Roman"/>
          <w:sz w:val="22"/>
        </w:rPr>
        <w:t xml:space="preserve">   2.5 Non-Functional Requirements</w:t>
      </w:r>
      <w:r>
        <w:rPr>
          <w:rFonts w:ascii="Times New Roman" w:hAnsi="Times New Roman"/>
          <w:sz w:val="20"/>
        </w:rPr>
        <w:t xml:space="preserve"> ................................. </w:t>
      </w:r>
      <w:r>
        <w:rPr>
          <w:rFonts w:ascii="Times New Roman" w:hAnsi="Times New Roman"/>
          <w:b/>
          <w:sz w:val="22"/>
        </w:rPr>
        <w:t>8</w:t>
      </w:r>
    </w:p>
    <w:p>
      <w:pPr>
        <w:spacing w:line="276" w:lineRule="auto" w:after="40"/>
      </w:pPr>
      <w:r>
        <w:rPr>
          <w:rFonts w:ascii="Times New Roman" w:hAnsi="Times New Roman"/>
          <w:b/>
          <w:sz w:val="22"/>
        </w:rPr>
        <w:t>3. TECHNICAL SPECIFICATION</w:t>
      </w:r>
      <w:r>
        <w:rPr>
          <w:rFonts w:ascii="Times New Roman" w:hAnsi="Times New Roman"/>
          <w:sz w:val="20"/>
        </w:rPr>
        <w:t xml:space="preserve"> ......................................... </w:t>
      </w:r>
      <w:r>
        <w:rPr>
          <w:rFonts w:ascii="Times New Roman" w:hAnsi="Times New Roman"/>
          <w:b/>
          <w:sz w:val="22"/>
        </w:rPr>
        <w:t>9</w:t>
      </w:r>
    </w:p>
    <w:p>
      <w:pPr>
        <w:spacing w:line="276" w:lineRule="auto" w:after="40"/>
      </w:pPr>
      <w:r>
        <w:rPr>
          <w:rFonts w:ascii="Times New Roman" w:hAnsi="Times New Roman"/>
          <w:sz w:val="22"/>
        </w:rPr>
        <w:t xml:space="preserve">   3.1 Architectural Overview</w:t>
      </w:r>
      <w:r>
        <w:rPr>
          <w:rFonts w:ascii="Times New Roman" w:hAnsi="Times New Roman"/>
          <w:sz w:val="20"/>
        </w:rPr>
        <w:t xml:space="preserve"> ...................................... </w:t>
      </w:r>
      <w:r>
        <w:rPr>
          <w:rFonts w:ascii="Times New Roman" w:hAnsi="Times New Roman"/>
          <w:b/>
          <w:sz w:val="22"/>
        </w:rPr>
        <w:t>9</w:t>
      </w:r>
    </w:p>
    <w:p>
      <w:pPr>
        <w:spacing w:line="276" w:lineRule="auto" w:after="40"/>
      </w:pPr>
      <w:r>
        <w:rPr>
          <w:rFonts w:ascii="Times New Roman" w:hAnsi="Times New Roman"/>
          <w:sz w:val="22"/>
        </w:rPr>
        <w:t xml:space="preserve">   3.2 Technology Stack Selection &amp; Rationale</w:t>
      </w:r>
      <w:r>
        <w:rPr>
          <w:rFonts w:ascii="Times New Roman" w:hAnsi="Times New Roman"/>
          <w:sz w:val="20"/>
        </w:rPr>
        <w:t xml:space="preserve"> ..................... </w:t>
      </w:r>
      <w:r>
        <w:rPr>
          <w:rFonts w:ascii="Times New Roman" w:hAnsi="Times New Roman"/>
          <w:b/>
          <w:sz w:val="22"/>
        </w:rPr>
        <w:t>10</w:t>
      </w:r>
    </w:p>
    <w:p>
      <w:pPr>
        <w:spacing w:line="276" w:lineRule="auto" w:after="40"/>
      </w:pPr>
      <w:r>
        <w:rPr>
          <w:rFonts w:ascii="Times New Roman" w:hAnsi="Times New Roman"/>
          <w:sz w:val="22"/>
        </w:rPr>
        <w:t xml:space="preserve">   3.3 Data Models &amp; Forensic Schemas</w:t>
      </w:r>
      <w:r>
        <w:rPr>
          <w:rFonts w:ascii="Times New Roman" w:hAnsi="Times New Roman"/>
          <w:sz w:val="20"/>
        </w:rPr>
        <w:t xml:space="preserve"> ............................. </w:t>
      </w:r>
      <w:r>
        <w:rPr>
          <w:rFonts w:ascii="Times New Roman" w:hAnsi="Times New Roman"/>
          <w:b/>
          <w:sz w:val="22"/>
        </w:rPr>
        <w:t>11</w:t>
      </w:r>
    </w:p>
    <w:p>
      <w:pPr>
        <w:spacing w:line="276" w:lineRule="auto" w:after="40"/>
      </w:pPr>
      <w:r>
        <w:rPr>
          <w:rFonts w:ascii="Times New Roman" w:hAnsi="Times New Roman"/>
          <w:sz w:val="22"/>
        </w:rPr>
        <w:t xml:space="preserve">   3.4 Communication Protocols &amp; Interfaces</w:t>
      </w:r>
      <w:r>
        <w:rPr>
          <w:rFonts w:ascii="Times New Roman" w:hAnsi="Times New Roman"/>
          <w:sz w:val="20"/>
        </w:rPr>
        <w:t xml:space="preserve"> ....................... </w:t>
      </w:r>
      <w:r>
        <w:rPr>
          <w:rFonts w:ascii="Times New Roman" w:hAnsi="Times New Roman"/>
          <w:b/>
          <w:sz w:val="22"/>
        </w:rPr>
        <w:t>12</w:t>
      </w:r>
    </w:p>
    <w:p>
      <w:pPr>
        <w:spacing w:line="276" w:lineRule="auto" w:after="40"/>
      </w:pPr>
      <w:r>
        <w:rPr>
          <w:rFonts w:ascii="Times New Roman" w:hAnsi="Times New Roman"/>
          <w:b/>
          <w:sz w:val="22"/>
        </w:rPr>
        <w:t>4. DESIGN APPROACH AND DETAILS</w:t>
      </w:r>
      <w:r>
        <w:rPr>
          <w:rFonts w:ascii="Times New Roman" w:hAnsi="Times New Roman"/>
          <w:sz w:val="20"/>
        </w:rPr>
        <w:t xml:space="preserve"> .................................... </w:t>
      </w:r>
      <w:r>
        <w:rPr>
          <w:rFonts w:ascii="Times New Roman" w:hAnsi="Times New Roman"/>
          <w:b/>
          <w:sz w:val="22"/>
        </w:rPr>
        <w:t>13</w:t>
      </w:r>
    </w:p>
    <w:p>
      <w:pPr>
        <w:spacing w:line="276" w:lineRule="auto" w:after="40"/>
      </w:pPr>
      <w:r>
        <w:rPr>
          <w:rFonts w:ascii="Times New Roman" w:hAnsi="Times New Roman"/>
          <w:sz w:val="22"/>
        </w:rPr>
        <w:t xml:space="preserve">   4.1 Sensor Observability Envelope Modeling</w:t>
      </w:r>
      <w:r>
        <w:rPr>
          <w:rFonts w:ascii="Times New Roman" w:hAnsi="Times New Roman"/>
          <w:sz w:val="20"/>
        </w:rPr>
        <w:t xml:space="preserve"> ..................... </w:t>
      </w:r>
      <w:r>
        <w:rPr>
          <w:rFonts w:ascii="Times New Roman" w:hAnsi="Times New Roman"/>
          <w:b/>
          <w:sz w:val="22"/>
        </w:rPr>
        <w:t>13</w:t>
      </w:r>
    </w:p>
    <w:p>
      <w:pPr>
        <w:spacing w:line="276" w:lineRule="auto" w:after="40"/>
      </w:pPr>
      <w:r>
        <w:rPr>
          <w:rFonts w:ascii="Times New Roman" w:hAnsi="Times New Roman"/>
          <w:sz w:val="22"/>
        </w:rPr>
        <w:t xml:space="preserve">   4.2 Invariant Formulation</w:t>
      </w:r>
      <w:r>
        <w:rPr>
          <w:rFonts w:ascii="Times New Roman" w:hAnsi="Times New Roman"/>
          <w:sz w:val="20"/>
        </w:rPr>
        <w:t xml:space="preserve"> ...................................... </w:t>
      </w:r>
      <w:r>
        <w:rPr>
          <w:rFonts w:ascii="Times New Roman" w:hAnsi="Times New Roman"/>
          <w:b/>
          <w:sz w:val="22"/>
        </w:rPr>
        <w:t>14</w:t>
      </w:r>
    </w:p>
    <w:p>
      <w:pPr>
        <w:spacing w:line="276" w:lineRule="auto" w:after="40"/>
      </w:pPr>
      <w:r>
        <w:rPr>
          <w:rFonts w:ascii="Times New Roman" w:hAnsi="Times New Roman"/>
          <w:sz w:val="22"/>
        </w:rPr>
        <w:t xml:space="preserve">   4.3 Three-Valued Arbitration Algebra</w:t>
      </w:r>
      <w:r>
        <w:rPr>
          <w:rFonts w:ascii="Times New Roman" w:hAnsi="Times New Roman"/>
          <w:sz w:val="20"/>
        </w:rPr>
        <w:t xml:space="preserve"> ........................... </w:t>
      </w:r>
      <w:r>
        <w:rPr>
          <w:rFonts w:ascii="Times New Roman" w:hAnsi="Times New Roman"/>
          <w:b/>
          <w:sz w:val="22"/>
        </w:rPr>
        <w:t>15</w:t>
      </w:r>
    </w:p>
    <w:p>
      <w:pPr>
        <w:spacing w:line="276" w:lineRule="auto" w:after="40"/>
      </w:pPr>
      <w:r>
        <w:rPr>
          <w:rFonts w:ascii="Times New Roman" w:hAnsi="Times New Roman"/>
          <w:sz w:val="22"/>
        </w:rPr>
        <w:t xml:space="preserve">   4.4 Attack Graph Refinement Pipeline</w:t>
      </w:r>
      <w:r>
        <w:rPr>
          <w:rFonts w:ascii="Times New Roman" w:hAnsi="Times New Roman"/>
          <w:sz w:val="20"/>
        </w:rPr>
        <w:t xml:space="preserve"> ........................... </w:t>
      </w:r>
      <w:r>
        <w:rPr>
          <w:rFonts w:ascii="Times New Roman" w:hAnsi="Times New Roman"/>
          <w:b/>
          <w:sz w:val="22"/>
        </w:rPr>
        <w:t>16</w:t>
      </w:r>
    </w:p>
    <w:p>
      <w:pPr>
        <w:spacing w:line="276" w:lineRule="auto" w:after="40"/>
      </w:pPr>
      <w:r>
        <w:rPr>
          <w:rFonts w:ascii="Times New Roman" w:hAnsi="Times New Roman"/>
          <w:sz w:val="22"/>
        </w:rPr>
        <w:t xml:space="preserve">   4.5 Arbitration Algorithm</w:t>
      </w:r>
      <w:r>
        <w:rPr>
          <w:rFonts w:ascii="Times New Roman" w:hAnsi="Times New Roman"/>
          <w:sz w:val="20"/>
        </w:rPr>
        <w:t xml:space="preserve"> ...................................... </w:t>
      </w:r>
      <w:r>
        <w:rPr>
          <w:rFonts w:ascii="Times New Roman" w:hAnsi="Times New Roman"/>
          <w:b/>
          <w:sz w:val="22"/>
        </w:rPr>
        <w:t>17</w:t>
      </w:r>
    </w:p>
    <w:p>
      <w:pPr>
        <w:spacing w:line="276" w:lineRule="auto" w:after="40"/>
      </w:pPr>
      <w:r>
        <w:rPr>
          <w:rFonts w:ascii="Times New Roman" w:hAnsi="Times New Roman"/>
          <w:b/>
          <w:sz w:val="22"/>
        </w:rPr>
        <w:t>5. SCHEDULE, TASKS AND MILESTONES</w:t>
      </w:r>
      <w:r>
        <w:rPr>
          <w:rFonts w:ascii="Times New Roman" w:hAnsi="Times New Roman"/>
          <w:sz w:val="20"/>
        </w:rPr>
        <w:t xml:space="preserve"> ................................. </w:t>
      </w:r>
      <w:r>
        <w:rPr>
          <w:rFonts w:ascii="Times New Roman" w:hAnsi="Times New Roman"/>
          <w:b/>
          <w:sz w:val="22"/>
        </w:rPr>
        <w:t>18</w:t>
      </w:r>
    </w:p>
    <w:p>
      <w:pPr>
        <w:spacing w:line="276" w:lineRule="auto" w:after="40"/>
      </w:pPr>
      <w:r>
        <w:rPr>
          <w:rFonts w:ascii="Times New Roman" w:hAnsi="Times New Roman"/>
          <w:sz w:val="22"/>
        </w:rPr>
        <w:t xml:space="preserve">   5.1 Work Breakdown Structure</w:t>
      </w:r>
      <w:r>
        <w:rPr>
          <w:rFonts w:ascii="Times New Roman" w:hAnsi="Times New Roman"/>
          <w:sz w:val="20"/>
        </w:rPr>
        <w:t xml:space="preserve"> ................................... </w:t>
      </w:r>
      <w:r>
        <w:rPr>
          <w:rFonts w:ascii="Times New Roman" w:hAnsi="Times New Roman"/>
          <w:b/>
          <w:sz w:val="22"/>
        </w:rPr>
        <w:t>18</w:t>
      </w:r>
    </w:p>
    <w:p>
      <w:pPr>
        <w:spacing w:line="276" w:lineRule="auto" w:after="40"/>
      </w:pPr>
      <w:r>
        <w:rPr>
          <w:rFonts w:ascii="Times New Roman" w:hAnsi="Times New Roman"/>
          <w:sz w:val="22"/>
        </w:rPr>
        <w:t xml:space="preserve">   5.2 16-Week Project Schedule (Gantt Chart)</w:t>
      </w:r>
      <w:r>
        <w:rPr>
          <w:rFonts w:ascii="Times New Roman" w:hAnsi="Times New Roman"/>
          <w:sz w:val="20"/>
        </w:rPr>
        <w:t xml:space="preserve"> ..................... </w:t>
      </w:r>
      <w:r>
        <w:rPr>
          <w:rFonts w:ascii="Times New Roman" w:hAnsi="Times New Roman"/>
          <w:b/>
          <w:sz w:val="22"/>
        </w:rPr>
        <w:t>19</w:t>
      </w:r>
    </w:p>
    <w:p>
      <w:pPr>
        <w:spacing w:line="276" w:lineRule="auto" w:after="40"/>
      </w:pPr>
      <w:r>
        <w:rPr>
          <w:rFonts w:ascii="Times New Roman" w:hAnsi="Times New Roman"/>
          <w:sz w:val="22"/>
        </w:rPr>
        <w:t xml:space="preserve">   5.3 Milestones &amp; Deliverables</w:t>
      </w:r>
      <w:r>
        <w:rPr>
          <w:rFonts w:ascii="Times New Roman" w:hAnsi="Times New Roman"/>
          <w:sz w:val="20"/>
        </w:rPr>
        <w:t xml:space="preserve"> .................................. </w:t>
      </w:r>
      <w:r>
        <w:rPr>
          <w:rFonts w:ascii="Times New Roman" w:hAnsi="Times New Roman"/>
          <w:b/>
          <w:sz w:val="22"/>
        </w:rPr>
        <w:t>20</w:t>
      </w:r>
    </w:p>
    <w:p>
      <w:pPr>
        <w:spacing w:line="276" w:lineRule="auto" w:after="40"/>
      </w:pPr>
      <w:r>
        <w:rPr>
          <w:rFonts w:ascii="Times New Roman" w:hAnsi="Times New Roman"/>
          <w:b/>
          <w:sz w:val="22"/>
        </w:rPr>
        <w:t>6. PROJECT DEMONSTRATION</w:t>
      </w:r>
      <w:r>
        <w:rPr>
          <w:rFonts w:ascii="Times New Roman" w:hAnsi="Times New Roman"/>
          <w:sz w:val="20"/>
        </w:rPr>
        <w:t xml:space="preserve"> .......................................... </w:t>
      </w:r>
      <w:r>
        <w:rPr>
          <w:rFonts w:ascii="Times New Roman" w:hAnsi="Times New Roman"/>
          <w:b/>
          <w:sz w:val="22"/>
        </w:rPr>
        <w:t>21</w:t>
      </w:r>
    </w:p>
    <w:p>
      <w:pPr>
        <w:spacing w:line="276" w:lineRule="auto" w:after="40"/>
      </w:pPr>
      <w:r>
        <w:rPr>
          <w:rFonts w:ascii="Times New Roman" w:hAnsi="Times New Roman"/>
          <w:sz w:val="22"/>
        </w:rPr>
        <w:t xml:space="preserve">   6.1 Experimental Setup &amp; Toolchain</w:t>
      </w:r>
      <w:r>
        <w:rPr>
          <w:rFonts w:ascii="Times New Roman" w:hAnsi="Times New Roman"/>
          <w:sz w:val="20"/>
        </w:rPr>
        <w:t xml:space="preserve"> ............................. </w:t>
      </w:r>
      <w:r>
        <w:rPr>
          <w:rFonts w:ascii="Times New Roman" w:hAnsi="Times New Roman"/>
          <w:b/>
          <w:sz w:val="22"/>
        </w:rPr>
        <w:t>21</w:t>
      </w:r>
    </w:p>
    <w:p>
      <w:pPr>
        <w:spacing w:line="276" w:lineRule="auto" w:after="40"/>
      </w:pPr>
      <w:r>
        <w:rPr>
          <w:rFonts w:ascii="Times New Roman" w:hAnsi="Times New Roman"/>
          <w:sz w:val="22"/>
        </w:rPr>
        <w:t xml:space="preserve">   6.2 Case 1: Fully Supported Exfiltration</w:t>
      </w:r>
      <w:r>
        <w:rPr>
          <w:rFonts w:ascii="Times New Roman" w:hAnsi="Times New Roman"/>
          <w:sz w:val="20"/>
        </w:rPr>
        <w:t xml:space="preserve"> ....................... </w:t>
      </w:r>
      <w:r>
        <w:rPr>
          <w:rFonts w:ascii="Times New Roman" w:hAnsi="Times New Roman"/>
          <w:b/>
          <w:sz w:val="22"/>
        </w:rPr>
        <w:t>22</w:t>
      </w:r>
    </w:p>
    <w:p>
      <w:pPr>
        <w:spacing w:line="276" w:lineRule="auto" w:after="40"/>
      </w:pPr>
      <w:r>
        <w:rPr>
          <w:rFonts w:ascii="Times New Roman" w:hAnsi="Times New Roman"/>
          <w:sz w:val="22"/>
        </w:rPr>
        <w:t xml:space="preserve">   6.3 Case 2: Contradicted Connection Refusal (TCP RST)</w:t>
      </w:r>
      <w:r>
        <w:rPr>
          <w:rFonts w:ascii="Times New Roman" w:hAnsi="Times New Roman"/>
          <w:sz w:val="20"/>
        </w:rPr>
        <w:t xml:space="preserve"> .......... </w:t>
      </w:r>
      <w:r>
        <w:rPr>
          <w:rFonts w:ascii="Times New Roman" w:hAnsi="Times New Roman"/>
          <w:b/>
          <w:sz w:val="22"/>
        </w:rPr>
        <w:t>23</w:t>
      </w:r>
    </w:p>
    <w:p>
      <w:pPr>
        <w:spacing w:line="276" w:lineRule="auto" w:after="40"/>
      </w:pPr>
      <w:r>
        <w:rPr>
          <w:rFonts w:ascii="Times New Roman" w:hAnsi="Times New Roman"/>
          <w:sz w:val="22"/>
        </w:rPr>
        <w:t xml:space="preserve">   6.4 Case 3: Preserving Unresolved Claims Under Sensor Blindspots</w:t>
      </w:r>
      <w:r>
        <w:rPr>
          <w:rFonts w:ascii="Times New Roman" w:hAnsi="Times New Roman"/>
          <w:sz w:val="20"/>
        </w:rPr>
        <w:t xml:space="preserve"> .. </w:t>
      </w:r>
      <w:r>
        <w:rPr>
          <w:rFonts w:ascii="Times New Roman" w:hAnsi="Times New Roman"/>
          <w:b/>
          <w:sz w:val="22"/>
        </w:rPr>
        <w:t>24</w:t>
      </w:r>
    </w:p>
    <w:p>
      <w:pPr>
        <w:spacing w:line="276" w:lineRule="auto" w:after="40"/>
      </w:pPr>
      <w:r>
        <w:rPr>
          <w:rFonts w:ascii="Times New Roman" w:hAnsi="Times New Roman"/>
          <w:sz w:val="22"/>
        </w:rPr>
        <w:t xml:space="preserve">   6.5 Forensic Workbench Walkthrough &amp; Live Validation</w:t>
      </w:r>
      <w:r>
        <w:rPr>
          <w:rFonts w:ascii="Times New Roman" w:hAnsi="Times New Roman"/>
          <w:sz w:val="20"/>
        </w:rPr>
        <w:t xml:space="preserve"> ........... </w:t>
      </w:r>
      <w:r>
        <w:rPr>
          <w:rFonts w:ascii="Times New Roman" w:hAnsi="Times New Roman"/>
          <w:b/>
          <w:sz w:val="22"/>
        </w:rPr>
        <w:t>25</w:t>
      </w:r>
    </w:p>
    <w:p>
      <w:pPr>
        <w:spacing w:line="276" w:lineRule="auto" w:after="40"/>
      </w:pPr>
      <w:r>
        <w:rPr>
          <w:rFonts w:ascii="Times New Roman" w:hAnsi="Times New Roman"/>
          <w:b/>
          <w:sz w:val="22"/>
        </w:rPr>
        <w:t>7. RESULT AND DISCUSSION</w:t>
      </w:r>
      <w:r>
        <w:rPr>
          <w:rFonts w:ascii="Times New Roman" w:hAnsi="Times New Roman"/>
          <w:sz w:val="20"/>
        </w:rPr>
        <w:t xml:space="preserve"> .......................................... </w:t>
      </w:r>
      <w:r>
        <w:rPr>
          <w:rFonts w:ascii="Times New Roman" w:hAnsi="Times New Roman"/>
          <w:b/>
          <w:sz w:val="22"/>
        </w:rPr>
        <w:t>27</w:t>
      </w:r>
    </w:p>
    <w:p>
      <w:pPr>
        <w:spacing w:line="276" w:lineRule="auto" w:after="40"/>
      </w:pPr>
      <w:r>
        <w:rPr>
          <w:rFonts w:ascii="Times New Roman" w:hAnsi="Times New Roman"/>
          <w:sz w:val="22"/>
        </w:rPr>
        <w:t xml:space="preserve">   7.1 Evaluation Corpus and Ground-Truth Baseline</w:t>
      </w:r>
      <w:r>
        <w:rPr>
          <w:rFonts w:ascii="Times New Roman" w:hAnsi="Times New Roman"/>
          <w:sz w:val="20"/>
        </w:rPr>
        <w:t xml:space="preserve"> ................ </w:t>
      </w:r>
      <w:r>
        <w:rPr>
          <w:rFonts w:ascii="Times New Roman" w:hAnsi="Times New Roman"/>
          <w:b/>
          <w:sz w:val="22"/>
        </w:rPr>
        <w:t>27</w:t>
      </w:r>
    </w:p>
    <w:p>
      <w:pPr>
        <w:spacing w:line="276" w:lineRule="auto" w:after="40"/>
      </w:pPr>
      <w:r>
        <w:rPr>
          <w:rFonts w:ascii="Times New Roman" w:hAnsi="Times New Roman"/>
          <w:sz w:val="22"/>
        </w:rPr>
        <w:t xml:space="preserve">   7.2 Empirical Verification Results</w:t>
      </w:r>
      <w:r>
        <w:rPr>
          <w:rFonts w:ascii="Times New Roman" w:hAnsi="Times New Roman"/>
          <w:sz w:val="20"/>
        </w:rPr>
        <w:t xml:space="preserve"> ............................. </w:t>
      </w:r>
      <w:r>
        <w:rPr>
          <w:rFonts w:ascii="Times New Roman" w:hAnsi="Times New Roman"/>
          <w:b/>
          <w:sz w:val="22"/>
        </w:rPr>
        <w:t>28</w:t>
      </w:r>
    </w:p>
    <w:p>
      <w:pPr>
        <w:spacing w:line="276" w:lineRule="auto" w:after="40"/>
      </w:pPr>
      <w:r>
        <w:rPr>
          <w:rFonts w:ascii="Times New Roman" w:hAnsi="Times New Roman"/>
          <w:sz w:val="22"/>
        </w:rPr>
        <w:t xml:space="preserve">   7.3 Comparative Analysis with State-of-the-Art Systems</w:t>
      </w:r>
      <w:r>
        <w:rPr>
          <w:rFonts w:ascii="Times New Roman" w:hAnsi="Times New Roman"/>
          <w:sz w:val="20"/>
        </w:rPr>
        <w:t xml:space="preserve"> ......... </w:t>
      </w:r>
      <w:r>
        <w:rPr>
          <w:rFonts w:ascii="Times New Roman" w:hAnsi="Times New Roman"/>
          <w:b/>
          <w:sz w:val="22"/>
        </w:rPr>
        <w:t>29</w:t>
      </w:r>
    </w:p>
    <w:p>
      <w:pPr>
        <w:spacing w:line="276" w:lineRule="auto" w:after="40"/>
      </w:pPr>
      <w:r>
        <w:rPr>
          <w:rFonts w:ascii="Times New Roman" w:hAnsi="Times New Roman"/>
          <w:sz w:val="22"/>
        </w:rPr>
        <w:t xml:space="preserve">   7.4 Failure Mode Analysis &amp; Discussion</w:t>
      </w:r>
      <w:r>
        <w:rPr>
          <w:rFonts w:ascii="Times New Roman" w:hAnsi="Times New Roman"/>
          <w:sz w:val="20"/>
        </w:rPr>
        <w:t xml:space="preserve"> ......................... </w:t>
      </w:r>
      <w:r>
        <w:rPr>
          <w:rFonts w:ascii="Times New Roman" w:hAnsi="Times New Roman"/>
          <w:b/>
          <w:sz w:val="22"/>
        </w:rPr>
        <w:t>30</w:t>
      </w:r>
    </w:p>
    <w:p>
      <w:pPr>
        <w:spacing w:line="276" w:lineRule="auto" w:after="40"/>
      </w:pPr>
      <w:r>
        <w:rPr>
          <w:rFonts w:ascii="Times New Roman" w:hAnsi="Times New Roman"/>
          <w:b/>
          <w:sz w:val="22"/>
        </w:rPr>
        <w:t>8. SUMMARY</w:t>
      </w:r>
      <w:r>
        <w:rPr>
          <w:rFonts w:ascii="Times New Roman" w:hAnsi="Times New Roman"/>
          <w:sz w:val="20"/>
        </w:rPr>
        <w:t xml:space="preserve"> ........................................................ </w:t>
      </w:r>
      <w:r>
        <w:rPr>
          <w:rFonts w:ascii="Times New Roman" w:hAnsi="Times New Roman"/>
          <w:b/>
          <w:sz w:val="22"/>
        </w:rPr>
        <w:t>31</w:t>
      </w:r>
    </w:p>
    <w:p>
      <w:pPr>
        <w:spacing w:line="276" w:lineRule="auto" w:after="40"/>
      </w:pPr>
      <w:r>
        <w:rPr>
          <w:rFonts w:ascii="Times New Roman" w:hAnsi="Times New Roman"/>
          <w:sz w:val="22"/>
        </w:rPr>
        <w:t xml:space="preserve">   8.1 Technical Conclusions</w:t>
      </w:r>
      <w:r>
        <w:rPr>
          <w:rFonts w:ascii="Times New Roman" w:hAnsi="Times New Roman"/>
          <w:sz w:val="20"/>
        </w:rPr>
        <w:t xml:space="preserve"> ...................................... </w:t>
      </w:r>
      <w:r>
        <w:rPr>
          <w:rFonts w:ascii="Times New Roman" w:hAnsi="Times New Roman"/>
          <w:b/>
          <w:sz w:val="22"/>
        </w:rPr>
        <w:t>31</w:t>
      </w:r>
    </w:p>
    <w:p>
      <w:pPr>
        <w:spacing w:line="276" w:lineRule="auto" w:after="40"/>
      </w:pPr>
      <w:r>
        <w:rPr>
          <w:rFonts w:ascii="Times New Roman" w:hAnsi="Times New Roman"/>
          <w:sz w:val="22"/>
        </w:rPr>
        <w:t xml:space="preserve">   8.2 Limitations</w:t>
      </w:r>
      <w:r>
        <w:rPr>
          <w:rFonts w:ascii="Times New Roman" w:hAnsi="Times New Roman"/>
          <w:sz w:val="20"/>
        </w:rPr>
        <w:t xml:space="preserve"> ................................................ </w:t>
      </w:r>
      <w:r>
        <w:rPr>
          <w:rFonts w:ascii="Times New Roman" w:hAnsi="Times New Roman"/>
          <w:b/>
          <w:sz w:val="22"/>
        </w:rPr>
        <w:t>31</w:t>
      </w:r>
    </w:p>
    <w:p>
      <w:pPr>
        <w:spacing w:line="276" w:lineRule="auto" w:after="40"/>
      </w:pPr>
      <w:r>
        <w:rPr>
          <w:rFonts w:ascii="Times New Roman" w:hAnsi="Times New Roman"/>
          <w:sz w:val="22"/>
        </w:rPr>
        <w:t xml:space="preserve">   8.3 Future Work</w:t>
      </w:r>
      <w:r>
        <w:rPr>
          <w:rFonts w:ascii="Times New Roman" w:hAnsi="Times New Roman"/>
          <w:sz w:val="20"/>
        </w:rPr>
        <w:t xml:space="preserve"> ................................................ </w:t>
      </w:r>
      <w:r>
        <w:rPr>
          <w:rFonts w:ascii="Times New Roman" w:hAnsi="Times New Roman"/>
          <w:b/>
          <w:sz w:val="22"/>
        </w:rPr>
        <w:t>32</w:t>
      </w:r>
    </w:p>
    <w:p>
      <w:pPr>
        <w:spacing w:line="276" w:lineRule="auto" w:after="40"/>
      </w:pPr>
      <w:r>
        <w:rPr>
          <w:rFonts w:ascii="Times New Roman" w:hAnsi="Times New Roman"/>
          <w:b/>
          <w:sz w:val="22"/>
        </w:rPr>
        <w:t>9. REFERENCES</w:t>
      </w:r>
      <w:r>
        <w:rPr>
          <w:rFonts w:ascii="Times New Roman" w:hAnsi="Times New Roman"/>
          <w:sz w:val="20"/>
        </w:rPr>
        <w:t xml:space="preserve"> ..................................................... </w:t>
      </w:r>
      <w:r>
        <w:rPr>
          <w:rFonts w:ascii="Times New Roman" w:hAnsi="Times New Roman"/>
          <w:b/>
          <w:sz w:val="22"/>
        </w:rPr>
        <w:t>33</w:t>
      </w:r>
    </w:p>
    <w:p>
      <w:pPr>
        <w:spacing w:line="276" w:lineRule="auto" w:after="40"/>
      </w:pPr>
      <w:r>
        <w:rPr>
          <w:rFonts w:ascii="Times New Roman" w:hAnsi="Times New Roman"/>
          <w:b/>
          <w:sz w:val="22"/>
        </w:rPr>
        <w:t>APPENDIX A: SOURCE CODE AND ARTIFACT INDEX</w:t>
      </w:r>
      <w:r>
        <w:rPr>
          <w:rFonts w:ascii="Times New Roman" w:hAnsi="Times New Roman"/>
          <w:sz w:val="20"/>
        </w:rPr>
        <w:t xml:space="preserve"> ........................ </w:t>
      </w:r>
      <w:r>
        <w:rPr>
          <w:rFonts w:ascii="Times New Roman" w:hAnsi="Times New Roman"/>
          <w:b/>
          <w:sz w:val="22"/>
        </w:rPr>
        <w:t>34</w:t>
      </w:r>
    </w:p>
    <w:p>
      <w:r>
        <w:br w:type="page"/>
      </w:r>
    </w:p>
    <w:p>
      <w:pPr>
        <w:spacing w:line="360" w:lineRule="auto" w:after="280"/>
        <w:ind w:firstLine="0"/>
        <w:jc w:val="center"/>
      </w:pPr>
      <w:r>
        <w:rPr>
          <w:rFonts w:ascii="Times New Roman" w:hAnsi="Times New Roman"/>
          <w:b/>
          <w:i w:val="0"/>
          <w:sz w:val="24"/>
        </w:rPr>
        <w:t>LIST OF FIGURES</w:t>
      </w:r>
    </w:p>
    <w:p>
      <w:pPr>
        <w:spacing w:line="276" w:lineRule="auto" w:after="40"/>
      </w:pPr>
      <w:r>
        <w:rPr>
          <w:rFonts w:ascii="Times New Roman" w:hAnsi="Times New Roman"/>
          <w:sz w:val="22"/>
        </w:rPr>
        <w:t>Fig. 1.1  The Host-Wire Semantic Gap and Socket Buffer Decoupling</w:t>
      </w:r>
      <w:r>
        <w:rPr>
          <w:rFonts w:ascii="Times New Roman" w:hAnsi="Times New Roman"/>
          <w:sz w:val="20"/>
        </w:rPr>
        <w:t xml:space="preserve"> .. </w:t>
      </w:r>
      <w:r>
        <w:rPr>
          <w:rFonts w:ascii="Times New Roman" w:hAnsi="Times New Roman"/>
          <w:b/>
          <w:sz w:val="22"/>
        </w:rPr>
        <w:t>2</w:t>
      </w:r>
    </w:p>
    <w:p>
      <w:pPr>
        <w:spacing w:line="276" w:lineRule="auto" w:after="40"/>
      </w:pPr>
      <w:r>
        <w:rPr>
          <w:rFonts w:ascii="Times New Roman" w:hAnsi="Times New Roman"/>
          <w:sz w:val="22"/>
        </w:rPr>
        <w:t>Fig. 3.1  TrueTrace Modular System Architecture &amp; Pipeline</w:t>
      </w:r>
      <w:r>
        <w:rPr>
          <w:rFonts w:ascii="Times New Roman" w:hAnsi="Times New Roman"/>
          <w:sz w:val="20"/>
        </w:rPr>
        <w:t xml:space="preserve"> ......... </w:t>
      </w:r>
      <w:r>
        <w:rPr>
          <w:rFonts w:ascii="Times New Roman" w:hAnsi="Times New Roman"/>
          <w:b/>
          <w:sz w:val="22"/>
        </w:rPr>
        <w:t>9</w:t>
      </w:r>
    </w:p>
    <w:p>
      <w:pPr>
        <w:spacing w:line="276" w:lineRule="auto" w:after="40"/>
      </w:pPr>
      <w:r>
        <w:rPr>
          <w:rFonts w:ascii="Times New Roman" w:hAnsi="Times New Roman"/>
          <w:sz w:val="22"/>
        </w:rPr>
        <w:t>Fig. 4.1  Sensor Observability and Invariant Decision Flowchart</w:t>
      </w:r>
      <w:r>
        <w:rPr>
          <w:rFonts w:ascii="Times New Roman" w:hAnsi="Times New Roman"/>
          <w:sz w:val="20"/>
        </w:rPr>
        <w:t xml:space="preserve"> ... </w:t>
      </w:r>
      <w:r>
        <w:rPr>
          <w:rFonts w:ascii="Times New Roman" w:hAnsi="Times New Roman"/>
          <w:b/>
          <w:sz w:val="22"/>
        </w:rPr>
        <w:t>14</w:t>
      </w:r>
    </w:p>
    <w:p>
      <w:pPr>
        <w:spacing w:line="276" w:lineRule="auto" w:after="40"/>
      </w:pPr>
      <w:r>
        <w:rPr>
          <w:rFonts w:ascii="Times New Roman" w:hAnsi="Times New Roman"/>
          <w:sz w:val="22"/>
        </w:rPr>
        <w:t>Fig. 5.1  16-Week Project Implementation Schedule (Gantt Chart)</w:t>
      </w:r>
      <w:r>
        <w:rPr>
          <w:rFonts w:ascii="Times New Roman" w:hAnsi="Times New Roman"/>
          <w:sz w:val="20"/>
        </w:rPr>
        <w:t xml:space="preserve"> ... </w:t>
      </w:r>
      <w:r>
        <w:rPr>
          <w:rFonts w:ascii="Times New Roman" w:hAnsi="Times New Roman"/>
          <w:b/>
          <w:sz w:val="22"/>
        </w:rPr>
        <w:t>19</w:t>
      </w:r>
    </w:p>
    <w:p>
      <w:pPr>
        <w:spacing w:line="276" w:lineRule="auto" w:after="40"/>
      </w:pPr>
      <w:r>
        <w:rPr>
          <w:rFonts w:ascii="Times New Roman" w:hAnsi="Times New Roman"/>
          <w:sz w:val="22"/>
        </w:rPr>
        <w:t>Fig. 6.1  TrueTrace Forensic Verification Workbench Overview</w:t>
      </w:r>
      <w:r>
        <w:rPr>
          <w:rFonts w:ascii="Times New Roman" w:hAnsi="Times New Roman"/>
          <w:sz w:val="20"/>
        </w:rPr>
        <w:t xml:space="preserve"> ...... </w:t>
      </w:r>
      <w:r>
        <w:rPr>
          <w:rFonts w:ascii="Times New Roman" w:hAnsi="Times New Roman"/>
          <w:b/>
          <w:sz w:val="22"/>
        </w:rPr>
        <w:t>21</w:t>
      </w:r>
    </w:p>
    <w:p>
      <w:pPr>
        <w:spacing w:line="276" w:lineRule="auto" w:after="40"/>
      </w:pPr>
      <w:r>
        <w:rPr>
          <w:rFonts w:ascii="Times New Roman" w:hAnsi="Times New Roman"/>
          <w:sz w:val="22"/>
        </w:rPr>
        <w:t>Fig. 6.2  Candidate Attack Graph Generated from Host Hypotheses</w:t>
      </w:r>
      <w:r>
        <w:rPr>
          <w:rFonts w:ascii="Times New Roman" w:hAnsi="Times New Roman"/>
          <w:sz w:val="20"/>
        </w:rPr>
        <w:t xml:space="preserve"> ... </w:t>
      </w:r>
      <w:r>
        <w:rPr>
          <w:rFonts w:ascii="Times New Roman" w:hAnsi="Times New Roman"/>
          <w:b/>
          <w:sz w:val="22"/>
        </w:rPr>
        <w:t>22</w:t>
      </w:r>
    </w:p>
    <w:p>
      <w:pPr>
        <w:spacing w:line="276" w:lineRule="auto" w:after="40"/>
      </w:pPr>
      <w:r>
        <w:rPr>
          <w:rFonts w:ascii="Times New Roman" w:hAnsi="Times New Roman"/>
          <w:sz w:val="22"/>
        </w:rPr>
        <w:t>Fig. 6.3  Refined Attack Graph with Preserved Unresolved Edges</w:t>
      </w:r>
      <w:r>
        <w:rPr>
          <w:rFonts w:ascii="Times New Roman" w:hAnsi="Times New Roman"/>
          <w:sz w:val="20"/>
        </w:rPr>
        <w:t xml:space="preserve"> .... </w:t>
      </w:r>
      <w:r>
        <w:rPr>
          <w:rFonts w:ascii="Times New Roman" w:hAnsi="Times New Roman"/>
          <w:b/>
          <w:sz w:val="22"/>
        </w:rPr>
        <w:t>23</w:t>
      </w:r>
    </w:p>
    <w:p>
      <w:pPr>
        <w:spacing w:line="276" w:lineRule="auto" w:after="40"/>
      </w:pPr>
      <w:r>
        <w:rPr>
          <w:rFonts w:ascii="Times New Roman" w:hAnsi="Times New Roman"/>
          <w:sz w:val="22"/>
        </w:rPr>
        <w:t>Fig. 6.4  Claim Inspector Showing Invariant Rule Execution</w:t>
      </w:r>
      <w:r>
        <w:rPr>
          <w:rFonts w:ascii="Times New Roman" w:hAnsi="Times New Roman"/>
          <w:sz w:val="20"/>
        </w:rPr>
        <w:t xml:space="preserve"> ........ </w:t>
      </w:r>
      <w:r>
        <w:rPr>
          <w:rFonts w:ascii="Times New Roman" w:hAnsi="Times New Roman"/>
          <w:b/>
          <w:sz w:val="22"/>
        </w:rPr>
        <w:t>24</w:t>
      </w:r>
    </w:p>
    <w:p>
      <w:pPr>
        <w:spacing w:line="276" w:lineRule="auto" w:after="40"/>
      </w:pPr>
      <w:r>
        <w:rPr>
          <w:rFonts w:ascii="Times New Roman" w:hAnsi="Times New Roman"/>
          <w:sz w:val="22"/>
        </w:rPr>
        <w:t>Fig. 6.5  Sensor Observability Matrix and Drop Simulator</w:t>
      </w:r>
      <w:r>
        <w:rPr>
          <w:rFonts w:ascii="Times New Roman" w:hAnsi="Times New Roman"/>
          <w:sz w:val="20"/>
        </w:rPr>
        <w:t xml:space="preserve"> .......... </w:t>
      </w:r>
      <w:r>
        <w:rPr>
          <w:rFonts w:ascii="Times New Roman" w:hAnsi="Times New Roman"/>
          <w:b/>
          <w:sz w:val="22"/>
        </w:rPr>
        <w:t>25</w:t>
      </w:r>
    </w:p>
    <w:p>
      <w:pPr>
        <w:spacing w:line="276" w:lineRule="auto" w:after="40"/>
      </w:pPr>
      <w:r>
        <w:rPr>
          <w:rFonts w:ascii="Times New Roman" w:hAnsi="Times New Roman"/>
          <w:sz w:val="22"/>
        </w:rPr>
        <w:t>Fig. 6.6  Reproducible Benchmark Scenario Runner Interface</w:t>
      </w:r>
      <w:r>
        <w:rPr>
          <w:rFonts w:ascii="Times New Roman" w:hAnsi="Times New Roman"/>
          <w:sz w:val="20"/>
        </w:rPr>
        <w:t xml:space="preserve"> ........ </w:t>
      </w:r>
      <w:r>
        <w:rPr>
          <w:rFonts w:ascii="Times New Roman" w:hAnsi="Times New Roman"/>
          <w:b/>
          <w:sz w:val="22"/>
        </w:rPr>
        <w:t>26</w:t>
      </w:r>
    </w:p>
    <w:p>
      <w:pPr>
        <w:spacing w:line="276" w:lineRule="auto" w:after="40"/>
      </w:pPr>
      <w:r>
        <w:rPr>
          <w:rFonts w:ascii="Times New Roman" w:hAnsi="Times New Roman"/>
          <w:sz w:val="22"/>
        </w:rPr>
        <w:t>Fig. 7.1  Empirical Evaluation Confusion Matrix Across 120 Test Traces</w:t>
      </w:r>
      <w:r>
        <w:rPr>
          <w:rFonts w:ascii="Times New Roman" w:hAnsi="Times New Roman"/>
          <w:sz w:val="20"/>
        </w:rPr>
        <w:t xml:space="preserve"> .. </w:t>
      </w:r>
      <w:r>
        <w:rPr>
          <w:rFonts w:ascii="Times New Roman" w:hAnsi="Times New Roman"/>
          <w:b/>
          <w:sz w:val="22"/>
        </w:rPr>
        <w:t>28</w:t>
      </w:r>
    </w:p>
    <w:p>
      <w:pPr>
        <w:spacing w:line="276" w:lineRule="auto" w:after="40"/>
      </w:pPr>
      <w:r>
        <w:rPr>
          <w:rFonts w:ascii="Times New Roman" w:hAnsi="Times New Roman"/>
          <w:sz w:val="22"/>
        </w:rPr>
        <w:t>Fig. 7.2  Precision, Recall, and F1-Score Across Invariant Verdict Classes</w:t>
      </w:r>
      <w:r>
        <w:rPr>
          <w:rFonts w:ascii="Times New Roman" w:hAnsi="Times New Roman"/>
          <w:sz w:val="20"/>
        </w:rPr>
        <w:t xml:space="preserve"> .. </w:t>
      </w:r>
      <w:r>
        <w:rPr>
          <w:rFonts w:ascii="Times New Roman" w:hAnsi="Times New Roman"/>
          <w:b/>
          <w:sz w:val="22"/>
        </w:rPr>
        <w:t>29</w:t>
      </w:r>
    </w:p>
    <w:p>
      <w:pPr>
        <w:spacing w:line="360" w:lineRule="auto" w:after="280"/>
        <w:ind w:firstLine="0"/>
        <w:jc w:val="center"/>
      </w:pPr>
      <w:r>
        <w:rPr>
          <w:rFonts w:ascii="Times New Roman" w:hAnsi="Times New Roman"/>
          <w:b/>
          <w:i w:val="0"/>
          <w:sz w:val="24"/>
        </w:rPr>
        <w:br/>
        <w:t>LIST OF TABLES</w:t>
      </w:r>
    </w:p>
    <w:p>
      <w:pPr>
        <w:spacing w:line="276" w:lineRule="auto" w:after="40"/>
      </w:pPr>
      <w:r>
        <w:rPr>
          <w:rFonts w:ascii="Times New Roman" w:hAnsi="Times New Roman"/>
          <w:sz w:val="22"/>
        </w:rPr>
        <w:t>Table. 1.1  Comparison of Existing Provenance Systems Against TrueTrace</w:t>
      </w:r>
      <w:r>
        <w:rPr>
          <w:rFonts w:ascii="Times New Roman" w:hAnsi="Times New Roman"/>
          <w:sz w:val="20"/>
        </w:rPr>
        <w:t xml:space="preserve"> .. </w:t>
      </w:r>
      <w:r>
        <w:rPr>
          <w:rFonts w:ascii="Times New Roman" w:hAnsi="Times New Roman"/>
          <w:b/>
          <w:sz w:val="22"/>
        </w:rPr>
        <w:t>3</w:t>
      </w:r>
    </w:p>
    <w:p>
      <w:pPr>
        <w:spacing w:line="276" w:lineRule="auto" w:after="40"/>
      </w:pPr>
      <w:r>
        <w:rPr>
          <w:rFonts w:ascii="Times New Roman" w:hAnsi="Times New Roman"/>
          <w:sz w:val="22"/>
        </w:rPr>
        <w:t>Table. 2.1  Functional and Non-Functional Verification Requirements</w:t>
      </w:r>
      <w:r>
        <w:rPr>
          <w:rFonts w:ascii="Times New Roman" w:hAnsi="Times New Roman"/>
          <w:sz w:val="20"/>
        </w:rPr>
        <w:t xml:space="preserve"> .. </w:t>
      </w:r>
      <w:r>
        <w:rPr>
          <w:rFonts w:ascii="Times New Roman" w:hAnsi="Times New Roman"/>
          <w:b/>
          <w:sz w:val="22"/>
        </w:rPr>
        <w:t>8</w:t>
      </w:r>
    </w:p>
    <w:p>
      <w:pPr>
        <w:spacing w:line="276" w:lineRule="auto" w:after="40"/>
      </w:pPr>
      <w:r>
        <w:rPr>
          <w:rFonts w:ascii="Times New Roman" w:hAnsi="Times New Roman"/>
          <w:sz w:val="22"/>
        </w:rPr>
        <w:t>Table. 3.1  TrueTrace Technology Stack Justification &amp; Dependencies</w:t>
      </w:r>
      <w:r>
        <w:rPr>
          <w:rFonts w:ascii="Times New Roman" w:hAnsi="Times New Roman"/>
          <w:sz w:val="20"/>
        </w:rPr>
        <w:t xml:space="preserve"> .. </w:t>
      </w:r>
      <w:r>
        <w:rPr>
          <w:rFonts w:ascii="Times New Roman" w:hAnsi="Times New Roman"/>
          <w:b/>
          <w:sz w:val="22"/>
        </w:rPr>
        <w:t>10</w:t>
      </w:r>
    </w:p>
    <w:p>
      <w:pPr>
        <w:spacing w:line="276" w:lineRule="auto" w:after="40"/>
      </w:pPr>
      <w:r>
        <w:rPr>
          <w:rFonts w:ascii="Times New Roman" w:hAnsi="Times New Roman"/>
          <w:sz w:val="22"/>
        </w:rPr>
        <w:t>Table. 4.1  Core Transport and Observability Invariant Definitions</w:t>
      </w:r>
      <w:r>
        <w:rPr>
          <w:rFonts w:ascii="Times New Roman" w:hAnsi="Times New Roman"/>
          <w:sz w:val="20"/>
        </w:rPr>
        <w:t xml:space="preserve"> .. </w:t>
      </w:r>
      <w:r>
        <w:rPr>
          <w:rFonts w:ascii="Times New Roman" w:hAnsi="Times New Roman"/>
          <w:b/>
          <w:sz w:val="22"/>
        </w:rPr>
        <w:t>15</w:t>
      </w:r>
    </w:p>
    <w:p>
      <w:pPr>
        <w:spacing w:line="276" w:lineRule="auto" w:after="40"/>
      </w:pPr>
      <w:r>
        <w:rPr>
          <w:rFonts w:ascii="Times New Roman" w:hAnsi="Times New Roman"/>
          <w:sz w:val="22"/>
        </w:rPr>
        <w:t>Table. 4.2  Three-Valued Arbitration Truth Table</w:t>
      </w:r>
      <w:r>
        <w:rPr>
          <w:rFonts w:ascii="Times New Roman" w:hAnsi="Times New Roman"/>
          <w:sz w:val="20"/>
        </w:rPr>
        <w:t xml:space="preserve"> .................. </w:t>
      </w:r>
      <w:r>
        <w:rPr>
          <w:rFonts w:ascii="Times New Roman" w:hAnsi="Times New Roman"/>
          <w:b/>
          <w:sz w:val="22"/>
        </w:rPr>
        <w:t>16</w:t>
      </w:r>
    </w:p>
    <w:p>
      <w:pPr>
        <w:spacing w:line="276" w:lineRule="auto" w:after="40"/>
      </w:pPr>
      <w:r>
        <w:rPr>
          <w:rFonts w:ascii="Times New Roman" w:hAnsi="Times New Roman"/>
          <w:sz w:val="22"/>
        </w:rPr>
        <w:t>Table. 5.1  Task Breakdown and Allocation Matrix</w:t>
      </w:r>
      <w:r>
        <w:rPr>
          <w:rFonts w:ascii="Times New Roman" w:hAnsi="Times New Roman"/>
          <w:sz w:val="20"/>
        </w:rPr>
        <w:t xml:space="preserve"> .................. </w:t>
      </w:r>
      <w:r>
        <w:rPr>
          <w:rFonts w:ascii="Times New Roman" w:hAnsi="Times New Roman"/>
          <w:b/>
          <w:sz w:val="22"/>
        </w:rPr>
        <w:t>18</w:t>
      </w:r>
    </w:p>
    <w:p>
      <w:pPr>
        <w:spacing w:line="276" w:lineRule="auto" w:after="40"/>
      </w:pPr>
      <w:r>
        <w:rPr>
          <w:rFonts w:ascii="Times New Roman" w:hAnsi="Times New Roman"/>
          <w:sz w:val="22"/>
        </w:rPr>
        <w:t>Table. 6.1  Controlled Scenario Ground Truth and Verification Outcomes</w:t>
      </w:r>
      <w:r>
        <w:rPr>
          <w:rFonts w:ascii="Times New Roman" w:hAnsi="Times New Roman"/>
          <w:sz w:val="20"/>
        </w:rPr>
        <w:t xml:space="preserve"> .. </w:t>
      </w:r>
      <w:r>
        <w:rPr>
          <w:rFonts w:ascii="Times New Roman" w:hAnsi="Times New Roman"/>
          <w:b/>
          <w:sz w:val="22"/>
        </w:rPr>
        <w:t>23</w:t>
      </w:r>
    </w:p>
    <w:p>
      <w:pPr>
        <w:spacing w:line="276" w:lineRule="auto" w:after="40"/>
      </w:pPr>
      <w:r>
        <w:rPr>
          <w:rFonts w:ascii="Times New Roman" w:hAnsi="Times New Roman"/>
          <w:sz w:val="22"/>
        </w:rPr>
        <w:t>Table. 7.1  Corpus Composition Across DARPA TC and Real Experiments</w:t>
      </w:r>
      <w:r>
        <w:rPr>
          <w:rFonts w:ascii="Times New Roman" w:hAnsi="Times New Roman"/>
          <w:sz w:val="20"/>
        </w:rPr>
        <w:t xml:space="preserve"> .. </w:t>
      </w:r>
      <w:r>
        <w:rPr>
          <w:rFonts w:ascii="Times New Roman" w:hAnsi="Times New Roman"/>
          <w:b/>
          <w:sz w:val="22"/>
        </w:rPr>
        <w:t>27</w:t>
      </w:r>
    </w:p>
    <w:p>
      <w:pPr>
        <w:spacing w:line="276" w:lineRule="auto" w:after="40"/>
      </w:pPr>
      <w:r>
        <w:rPr>
          <w:rFonts w:ascii="Times New Roman" w:hAnsi="Times New Roman"/>
          <w:sz w:val="22"/>
        </w:rPr>
        <w:t>Table. 7.2  Realistic Empirical Performance Metrics Across 120 Traces</w:t>
      </w:r>
      <w:r>
        <w:rPr>
          <w:rFonts w:ascii="Times New Roman" w:hAnsi="Times New Roman"/>
          <w:sz w:val="20"/>
        </w:rPr>
        <w:t xml:space="preserve"> .. </w:t>
      </w:r>
      <w:r>
        <w:rPr>
          <w:rFonts w:ascii="Times New Roman" w:hAnsi="Times New Roman"/>
          <w:b/>
          <w:sz w:val="22"/>
        </w:rPr>
        <w:t>28</w:t>
      </w:r>
    </w:p>
    <w:p>
      <w:pPr>
        <w:spacing w:line="276" w:lineRule="auto" w:after="40"/>
      </w:pPr>
      <w:r>
        <w:rPr>
          <w:rFonts w:ascii="Times New Roman" w:hAnsi="Times New Roman"/>
          <w:sz w:val="22"/>
        </w:rPr>
        <w:t>Table. 7.3  Comparative Evaluation with DARPA TC and Holmes</w:t>
      </w:r>
      <w:r>
        <w:rPr>
          <w:rFonts w:ascii="Times New Roman" w:hAnsi="Times New Roman"/>
          <w:sz w:val="20"/>
        </w:rPr>
        <w:t xml:space="preserve"> ....... </w:t>
      </w:r>
      <w:r>
        <w:rPr>
          <w:rFonts w:ascii="Times New Roman" w:hAnsi="Times New Roman"/>
          <w:b/>
          <w:sz w:val="22"/>
        </w:rPr>
        <w:t>30</w:t>
      </w:r>
    </w:p>
    <w:p>
      <w:r>
        <w:br w:type="page"/>
      </w:r>
    </w:p>
    <w:p>
      <w:pPr>
        <w:spacing w:line="360" w:lineRule="auto" w:after="280"/>
        <w:ind w:firstLine="0"/>
        <w:jc w:val="center"/>
      </w:pPr>
      <w:r>
        <w:rPr>
          <w:rFonts w:ascii="Times New Roman" w:hAnsi="Times New Roman"/>
          <w:b/>
          <w:i w:val="0"/>
          <w:sz w:val="24"/>
        </w:rPr>
        <w:t>SYMBOLS AND ABBREVIATIONS</w:t>
      </w:r>
    </w:p>
    <w:p>
      <w:pPr>
        <w:spacing w:line="276" w:lineRule="auto" w:after="40"/>
      </w:pPr>
      <w:r>
        <w:rPr>
          <w:rFonts w:ascii="Times New Roman" w:hAnsi="Times New Roman"/>
          <w:b/>
          <w:sz w:val="22"/>
        </w:rPr>
        <w:t xml:space="preserve">ACK         </w:t>
      </w:r>
      <w:r>
        <w:rPr>
          <w:rFonts w:ascii="Times New Roman" w:hAnsi="Times New Roman"/>
          <w:sz w:val="22"/>
        </w:rPr>
        <w:t>:  Acknowledgment Packet (TCP)</w:t>
      </w:r>
    </w:p>
    <w:p>
      <w:pPr>
        <w:spacing w:line="276" w:lineRule="auto" w:after="40"/>
      </w:pPr>
      <w:r>
        <w:rPr>
          <w:rFonts w:ascii="Times New Roman" w:hAnsi="Times New Roman"/>
          <w:b/>
          <w:sz w:val="22"/>
        </w:rPr>
        <w:t xml:space="preserve">APT         </w:t>
      </w:r>
      <w:r>
        <w:rPr>
          <w:rFonts w:ascii="Times New Roman" w:hAnsi="Times New Roman"/>
          <w:sz w:val="22"/>
        </w:rPr>
        <w:t>:  Advanced Persistent Threat</w:t>
      </w:r>
    </w:p>
    <w:p>
      <w:pPr>
        <w:spacing w:line="276" w:lineRule="auto" w:after="40"/>
      </w:pPr>
      <w:r>
        <w:rPr>
          <w:rFonts w:ascii="Times New Roman" w:hAnsi="Times New Roman"/>
          <w:b/>
          <w:sz w:val="22"/>
        </w:rPr>
        <w:t xml:space="preserve">BSD         </w:t>
      </w:r>
      <w:r>
        <w:rPr>
          <w:rFonts w:ascii="Times New Roman" w:hAnsi="Times New Roman"/>
          <w:sz w:val="22"/>
        </w:rPr>
        <w:t>:  Berkeley Software Distribution (Socket Interface)</w:t>
      </w:r>
    </w:p>
    <w:p>
      <w:pPr>
        <w:spacing w:line="276" w:lineRule="auto" w:after="40"/>
      </w:pPr>
      <w:r>
        <w:rPr>
          <w:rFonts w:ascii="Times New Roman" w:hAnsi="Times New Roman"/>
          <w:b/>
          <w:sz w:val="22"/>
        </w:rPr>
        <w:t xml:space="preserve">C2          </w:t>
      </w:r>
      <w:r>
        <w:rPr>
          <w:rFonts w:ascii="Times New Roman" w:hAnsi="Times New Roman"/>
          <w:sz w:val="22"/>
        </w:rPr>
        <w:t>:  Command and Control</w:t>
      </w:r>
    </w:p>
    <w:p>
      <w:pPr>
        <w:spacing w:line="276" w:lineRule="auto" w:after="40"/>
      </w:pPr>
      <w:r>
        <w:rPr>
          <w:rFonts w:ascii="Times New Roman" w:hAnsi="Times New Roman"/>
          <w:b/>
          <w:sz w:val="22"/>
        </w:rPr>
        <w:t xml:space="preserve">CDM         </w:t>
      </w:r>
      <w:r>
        <w:rPr>
          <w:rFonts w:ascii="Times New Roman" w:hAnsi="Times New Roman"/>
          <w:sz w:val="22"/>
        </w:rPr>
        <w:t>:  Common Data Model (DARPA Transparent Computing)</w:t>
      </w:r>
    </w:p>
    <w:p>
      <w:pPr>
        <w:spacing w:line="276" w:lineRule="auto" w:after="40"/>
      </w:pPr>
      <w:r>
        <w:rPr>
          <w:rFonts w:ascii="Times New Roman" w:hAnsi="Times New Roman"/>
          <w:b/>
          <w:sz w:val="22"/>
        </w:rPr>
        <w:t xml:space="preserve">CIDR        </w:t>
      </w:r>
      <w:r>
        <w:rPr>
          <w:rFonts w:ascii="Times New Roman" w:hAnsi="Times New Roman"/>
          <w:sz w:val="22"/>
        </w:rPr>
        <w:t>:  Classless Inter-Domain Routing</w:t>
      </w:r>
    </w:p>
    <w:p>
      <w:pPr>
        <w:spacing w:line="276" w:lineRule="auto" w:after="40"/>
      </w:pPr>
      <w:r>
        <w:rPr>
          <w:rFonts w:ascii="Times New Roman" w:hAnsi="Times New Roman"/>
          <w:b/>
          <w:sz w:val="22"/>
        </w:rPr>
        <w:t xml:space="preserve">DAG         </w:t>
      </w:r>
      <w:r>
        <w:rPr>
          <w:rFonts w:ascii="Times New Roman" w:hAnsi="Times New Roman"/>
          <w:sz w:val="22"/>
        </w:rPr>
        <w:t>:  Directed Acyclic Graph</w:t>
      </w:r>
    </w:p>
    <w:p>
      <w:pPr>
        <w:spacing w:line="276" w:lineRule="auto" w:after="40"/>
      </w:pPr>
      <w:r>
        <w:rPr>
          <w:rFonts w:ascii="Times New Roman" w:hAnsi="Times New Roman"/>
          <w:b/>
          <w:sz w:val="22"/>
        </w:rPr>
        <w:t xml:space="preserve">DFIR        </w:t>
      </w:r>
      <w:r>
        <w:rPr>
          <w:rFonts w:ascii="Times New Roman" w:hAnsi="Times New Roman"/>
          <w:sz w:val="22"/>
        </w:rPr>
        <w:t>:  Digital Forensics and Incident Response</w:t>
      </w:r>
    </w:p>
    <w:p>
      <w:pPr>
        <w:spacing w:line="276" w:lineRule="auto" w:after="40"/>
      </w:pPr>
      <w:r>
        <w:rPr>
          <w:rFonts w:ascii="Times New Roman" w:hAnsi="Times New Roman"/>
          <w:b/>
          <w:sz w:val="22"/>
        </w:rPr>
        <w:t xml:space="preserve">EDR         </w:t>
      </w:r>
      <w:r>
        <w:rPr>
          <w:rFonts w:ascii="Times New Roman" w:hAnsi="Times New Roman"/>
          <w:sz w:val="22"/>
        </w:rPr>
        <w:t>:  Endpoint Detection and Response</w:t>
      </w:r>
    </w:p>
    <w:p>
      <w:pPr>
        <w:spacing w:line="276" w:lineRule="auto" w:after="40"/>
      </w:pPr>
      <w:r>
        <w:rPr>
          <w:rFonts w:ascii="Times New Roman" w:hAnsi="Times New Roman"/>
          <w:b/>
          <w:sz w:val="22"/>
        </w:rPr>
        <w:t xml:space="preserve">FNR         </w:t>
      </w:r>
      <w:r>
        <w:rPr>
          <w:rFonts w:ascii="Times New Roman" w:hAnsi="Times New Roman"/>
          <w:sz w:val="22"/>
        </w:rPr>
        <w:t>:  False Negative Rate</w:t>
      </w:r>
    </w:p>
    <w:p>
      <w:pPr>
        <w:spacing w:line="276" w:lineRule="auto" w:after="40"/>
      </w:pPr>
      <w:r>
        <w:rPr>
          <w:rFonts w:ascii="Times New Roman" w:hAnsi="Times New Roman"/>
          <w:b/>
          <w:sz w:val="22"/>
        </w:rPr>
        <w:t xml:space="preserve">FPR         </w:t>
      </w:r>
      <w:r>
        <w:rPr>
          <w:rFonts w:ascii="Times New Roman" w:hAnsi="Times New Roman"/>
          <w:sz w:val="22"/>
        </w:rPr>
        <w:t>:  False Positive Rate</w:t>
      </w:r>
    </w:p>
    <w:p>
      <w:pPr>
        <w:spacing w:line="276" w:lineRule="auto" w:after="40"/>
      </w:pPr>
      <w:r>
        <w:rPr>
          <w:rFonts w:ascii="Times New Roman" w:hAnsi="Times New Roman"/>
          <w:b/>
          <w:sz w:val="22"/>
        </w:rPr>
        <w:t xml:space="preserve">JSON        </w:t>
      </w:r>
      <w:r>
        <w:rPr>
          <w:rFonts w:ascii="Times New Roman" w:hAnsi="Times New Roman"/>
          <w:sz w:val="22"/>
        </w:rPr>
        <w:t>:  JavaScript Object Notation</w:t>
      </w:r>
    </w:p>
    <w:p>
      <w:pPr>
        <w:spacing w:line="276" w:lineRule="auto" w:after="40"/>
      </w:pPr>
      <w:r>
        <w:rPr>
          <w:rFonts w:ascii="Times New Roman" w:hAnsi="Times New Roman"/>
          <w:b/>
          <w:sz w:val="22"/>
        </w:rPr>
        <w:t xml:space="preserve">NIC         </w:t>
      </w:r>
      <w:r>
        <w:rPr>
          <w:rFonts w:ascii="Times New Roman" w:hAnsi="Times New Roman"/>
          <w:sz w:val="22"/>
        </w:rPr>
        <w:t>:  Network Interface Card</w:t>
      </w:r>
    </w:p>
    <w:p>
      <w:pPr>
        <w:spacing w:line="276" w:lineRule="auto" w:after="40"/>
      </w:pPr>
      <w:r>
        <w:rPr>
          <w:rFonts w:ascii="Times New Roman" w:hAnsi="Times New Roman"/>
          <w:b/>
          <w:sz w:val="22"/>
        </w:rPr>
        <w:t xml:space="preserve">OS          </w:t>
      </w:r>
      <w:r>
        <w:rPr>
          <w:rFonts w:ascii="Times New Roman" w:hAnsi="Times New Roman"/>
          <w:sz w:val="22"/>
        </w:rPr>
        <w:t>:  Operating System</w:t>
      </w:r>
    </w:p>
    <w:p>
      <w:pPr>
        <w:spacing w:line="276" w:lineRule="auto" w:after="40"/>
      </w:pPr>
      <w:r>
        <w:rPr>
          <w:rFonts w:ascii="Times New Roman" w:hAnsi="Times New Roman"/>
          <w:b/>
          <w:sz w:val="22"/>
        </w:rPr>
        <w:t xml:space="preserve">PCAP        </w:t>
      </w:r>
      <w:r>
        <w:rPr>
          <w:rFonts w:ascii="Times New Roman" w:hAnsi="Times New Roman"/>
          <w:sz w:val="22"/>
        </w:rPr>
        <w:t>:  Packet Capture Format</w:t>
      </w:r>
    </w:p>
    <w:p>
      <w:pPr>
        <w:spacing w:line="276" w:lineRule="auto" w:after="40"/>
      </w:pPr>
      <w:r>
        <w:rPr>
          <w:rFonts w:ascii="Times New Roman" w:hAnsi="Times New Roman"/>
          <w:b/>
          <w:sz w:val="22"/>
        </w:rPr>
        <w:t xml:space="preserve">PID         </w:t>
      </w:r>
      <w:r>
        <w:rPr>
          <w:rFonts w:ascii="Times New Roman" w:hAnsi="Times New Roman"/>
          <w:sz w:val="22"/>
        </w:rPr>
        <w:t>:  Process Identifier</w:t>
      </w:r>
    </w:p>
    <w:p>
      <w:pPr>
        <w:spacing w:line="276" w:lineRule="auto" w:after="40"/>
      </w:pPr>
      <w:r>
        <w:rPr>
          <w:rFonts w:ascii="Times New Roman" w:hAnsi="Times New Roman"/>
          <w:b/>
          <w:sz w:val="22"/>
        </w:rPr>
        <w:t xml:space="preserve">RST         </w:t>
      </w:r>
      <w:r>
        <w:rPr>
          <w:rFonts w:ascii="Times New Roman" w:hAnsi="Times New Roman"/>
          <w:sz w:val="22"/>
        </w:rPr>
        <w:t>:  Reset Packet (TCP Connection Termination)</w:t>
      </w:r>
    </w:p>
    <w:p>
      <w:pPr>
        <w:spacing w:line="276" w:lineRule="auto" w:after="40"/>
      </w:pPr>
      <w:r>
        <w:rPr>
          <w:rFonts w:ascii="Times New Roman" w:hAnsi="Times New Roman"/>
          <w:b/>
          <w:sz w:val="22"/>
        </w:rPr>
        <w:t xml:space="preserve">SHA-256     </w:t>
      </w:r>
      <w:r>
        <w:rPr>
          <w:rFonts w:ascii="Times New Roman" w:hAnsi="Times New Roman"/>
          <w:sz w:val="22"/>
        </w:rPr>
        <w:t>:  Secure Hash Algorithm 256-bit</w:t>
      </w:r>
    </w:p>
    <w:p>
      <w:pPr>
        <w:spacing w:line="276" w:lineRule="auto" w:after="40"/>
      </w:pPr>
      <w:r>
        <w:rPr>
          <w:rFonts w:ascii="Times New Roman" w:hAnsi="Times New Roman"/>
          <w:b/>
          <w:sz w:val="22"/>
        </w:rPr>
        <w:t xml:space="preserve">SOC         </w:t>
      </w:r>
      <w:r>
        <w:rPr>
          <w:rFonts w:ascii="Times New Roman" w:hAnsi="Times New Roman"/>
          <w:sz w:val="22"/>
        </w:rPr>
        <w:t>:  Security Operations Center</w:t>
      </w:r>
    </w:p>
    <w:p>
      <w:pPr>
        <w:spacing w:line="276" w:lineRule="auto" w:after="40"/>
      </w:pPr>
      <w:r>
        <w:rPr>
          <w:rFonts w:ascii="Times New Roman" w:hAnsi="Times New Roman"/>
          <w:b/>
          <w:sz w:val="22"/>
        </w:rPr>
        <w:t xml:space="preserve">SYN         </w:t>
      </w:r>
      <w:r>
        <w:rPr>
          <w:rFonts w:ascii="Times New Roman" w:hAnsi="Times New Roman"/>
          <w:sz w:val="22"/>
        </w:rPr>
        <w:t>:  Synchronize Packet (TCP Handshake)</w:t>
      </w:r>
    </w:p>
    <w:p>
      <w:pPr>
        <w:spacing w:line="276" w:lineRule="auto" w:after="40"/>
      </w:pPr>
      <w:r>
        <w:rPr>
          <w:rFonts w:ascii="Times New Roman" w:hAnsi="Times New Roman"/>
          <w:b/>
          <w:sz w:val="22"/>
        </w:rPr>
        <w:t xml:space="preserve">TC          </w:t>
      </w:r>
      <w:r>
        <w:rPr>
          <w:rFonts w:ascii="Times New Roman" w:hAnsi="Times New Roman"/>
          <w:sz w:val="22"/>
        </w:rPr>
        <w:t>:  Transparent Computing (DARPA Program)</w:t>
      </w:r>
    </w:p>
    <w:p>
      <w:pPr>
        <w:spacing w:line="276" w:lineRule="auto" w:after="40"/>
      </w:pPr>
      <w:r>
        <w:rPr>
          <w:rFonts w:ascii="Times New Roman" w:hAnsi="Times New Roman"/>
          <w:b/>
          <w:sz w:val="22"/>
        </w:rPr>
        <w:t xml:space="preserve">TCP         </w:t>
      </w:r>
      <w:r>
        <w:rPr>
          <w:rFonts w:ascii="Times New Roman" w:hAnsi="Times New Roman"/>
          <w:sz w:val="22"/>
        </w:rPr>
        <w:t>:  Transmission Control Protocol</w:t>
      </w:r>
    </w:p>
    <w:p>
      <w:pPr>
        <w:spacing w:line="276" w:lineRule="auto" w:after="40"/>
      </w:pPr>
      <w:r>
        <w:rPr>
          <w:rFonts w:ascii="Times New Roman" w:hAnsi="Times New Roman"/>
          <w:b/>
          <w:sz w:val="22"/>
        </w:rPr>
        <w:t xml:space="preserve">TTL         </w:t>
      </w:r>
      <w:r>
        <w:rPr>
          <w:rFonts w:ascii="Times New Roman" w:hAnsi="Times New Roman"/>
          <w:sz w:val="22"/>
        </w:rPr>
        <w:t>:  Time To Live</w:t>
      </w:r>
    </w:p>
    <w:p>
      <w:pPr>
        <w:spacing w:line="276" w:lineRule="auto" w:after="40"/>
      </w:pPr>
      <w:r>
        <w:rPr>
          <w:rFonts w:ascii="Times New Roman" w:hAnsi="Times New Roman"/>
          <w:b/>
          <w:sz w:val="22"/>
        </w:rPr>
        <w:t xml:space="preserve">UI          </w:t>
      </w:r>
      <w:r>
        <w:rPr>
          <w:rFonts w:ascii="Times New Roman" w:hAnsi="Times New Roman"/>
          <w:sz w:val="22"/>
        </w:rPr>
        <w:t>:  User Interface</w:t>
      </w:r>
    </w:p>
    <w:p>
      <w:pPr>
        <w:sectPr>
          <w:footerReference w:type="default" r:id="rId9"/>
          <w:pgSz w:w="12240" w:h="15840"/>
          <w:pgMar w:top="1440" w:right="1440" w:bottom="1440" w:left="2160" w:header="720" w:footer="720" w:gutter="0"/>
          <w:cols w:space="720"/>
          <w:titlePg/>
          <w:docGrid w:linePitch="360"/>
          <w:pgNumType w:fmt="roman" w:start="1"/>
        </w:sectPr>
      </w:pPr>
    </w:p>
    <w:p>
      <w:pPr>
        <w:spacing w:before="160" w:after="40"/>
        <w:jc w:val="center"/>
      </w:pPr>
      <w:r>
        <w:rPr>
          <w:rFonts w:ascii="Times New Roman" w:hAnsi="Times New Roman"/>
          <w:b/>
          <w:sz w:val="28"/>
        </w:rPr>
        <w:t>CHAPTER 1</w:t>
      </w:r>
    </w:p>
    <w:p>
      <w:pPr>
        <w:spacing w:before="40" w:after="240"/>
        <w:jc w:val="center"/>
      </w:pPr>
      <w:r>
        <w:rPr>
          <w:rFonts w:ascii="Times New Roman" w:hAnsi="Times New Roman"/>
          <w:b/>
          <w:sz w:val="28"/>
        </w:rPr>
        <w:t>INTRODUCTION</w:t>
      </w:r>
    </w:p>
    <w:p>
      <w:pPr>
        <w:keepNext/>
        <w:spacing w:before="200" w:after="60"/>
      </w:pPr>
      <w:r>
        <w:rPr>
          <w:rFonts w:ascii="Times New Roman" w:hAnsi="Times New Roman"/>
          <w:b/>
          <w:sz w:val="24"/>
        </w:rPr>
        <w:t>1.1 Motivation: The Host-Wire Semantic Gap</w:t>
      </w:r>
    </w:p>
    <w:p>
      <w:pPr>
        <w:spacing w:line="360" w:lineRule="auto" w:after="80"/>
        <w:ind w:firstLine="0"/>
        <w:jc w:val="both"/>
      </w:pPr>
      <w:r>
        <w:rPr>
          <w:rFonts w:ascii="Times New Roman" w:hAnsi="Times New Roman"/>
          <w:b w:val="0"/>
          <w:i w:val="0"/>
          <w:sz w:val="24"/>
        </w:rPr>
        <w:t>Modern intrusion analysis and digital forensic investigations rely heavily on operating system audit logs to reconstruct multi-stage cyber attacks. Frameworks like Linux auditd, Windows Event Tracing and Sysmon, and DARPA Transparent Computing provenance tools record granular kernel-level activities—such as process spawning, memory mapping, file manipulation, and socket communications. By representing these interactions as Directed Acyclic Graphs (DAGs), security analysts trace causal dependencies forward from initial compromise to exfiltration.</w:t>
      </w:r>
    </w:p>
    <w:p>
      <w:pPr>
        <w:spacing w:line="360" w:lineRule="auto" w:after="80"/>
        <w:ind w:firstLine="720"/>
        <w:jc w:val="both"/>
      </w:pPr>
      <w:r>
        <w:rPr>
          <w:rFonts w:ascii="Times New Roman" w:hAnsi="Times New Roman"/>
          <w:b w:val="0"/>
          <w:i w:val="0"/>
          <w:sz w:val="24"/>
        </w:rPr>
        <w:t>However, this reconstruction paradigm suffers from a critical, unaddressed flaw: the semantic gap between host-side kernel observations and physical network realities. When an application process executes a socket write system call—such as write(), send(), or sendto()—the kernel copies the data into an internal socket buffer (e.g., SO_SNDBUF) and returns the number of accepted bytes. Audit logging tools intercept this system call at the user-kernel boundary and immediately record that an external communication occurred.</w:t>
      </w:r>
    </w:p>
    <w:p>
      <w:pPr>
        <w:spacing w:line="360" w:lineRule="auto" w:after="80"/>
        <w:ind w:firstLine="720"/>
        <w:jc w:val="both"/>
      </w:pPr>
      <w:r>
        <w:rPr>
          <w:rFonts w:ascii="Times New Roman" w:hAnsi="Times New Roman"/>
          <w:b w:val="0"/>
          <w:i w:val="0"/>
          <w:sz w:val="24"/>
        </w:rPr>
        <w:t>Crucially, a successful return value from write() proves only that the operating system accepted data into its local queue; it provides zero guarantee that the Network Interface Card (NIC) transmitted the frames, that intermediate routers did not drop them, or that the destination server accepted the TCP handshake. If the target port is closed, the remote host issues a TCP RST/ACK, terminating the connection before any application data is delivered. Yet, traditional provenance systems blindly connect the local process to the remote network node in the attack graph, creating severe causal over-approximation.</w:t>
      </w:r>
    </w:p>
    <w:p>
      <w:pPr>
        <w:keepNext/>
        <w:spacing w:before="120" w:after="40"/>
        <w:jc w:val="center"/>
      </w:pPr>
      <w:r>
        <w:drawing>
          <wp:inline xmlns:a="http://schemas.openxmlformats.org/drawingml/2006/main" xmlns:pic="http://schemas.openxmlformats.org/drawingml/2006/picture">
            <wp:extent cx="4572000" cy="2171700"/>
            <wp:docPr id="2" name="Picture 2"/>
            <wp:cNvGraphicFramePr>
              <a:graphicFrameLocks noChangeAspect="1"/>
            </wp:cNvGraphicFramePr>
            <a:graphic>
              <a:graphicData uri="http://schemas.openxmlformats.org/drawingml/2006/picture">
                <pic:pic>
                  <pic:nvPicPr>
                    <pic:cNvPr id="0" name="fig_1_1_overapproximation.png"/>
                    <pic:cNvPicPr/>
                  </pic:nvPicPr>
                  <pic:blipFill>
                    <a:blip r:embed="rId11"/>
                    <a:stretch>
                      <a:fillRect/>
                    </a:stretch>
                  </pic:blipFill>
                  <pic:spPr>
                    <a:xfrm>
                      <a:off x="0" y="0"/>
                      <a:ext cx="4572000" cy="2171700"/>
                    </a:xfrm>
                    <a:prstGeom prst="rect"/>
                  </pic:spPr>
                </pic:pic>
              </a:graphicData>
            </a:graphic>
          </wp:inline>
        </w:drawing>
      </w:r>
    </w:p>
    <w:p>
      <w:pPr>
        <w:spacing w:before="40" w:after="160"/>
        <w:jc w:val="center"/>
      </w:pPr>
      <w:r>
        <w:rPr>
          <w:rFonts w:ascii="Times New Roman" w:hAnsi="Times New Roman"/>
          <w:i/>
          <w:sz w:val="20"/>
        </w:rPr>
        <w:t>Fig. 1.1 The Host-Wire Semantic Gap and Socket Buffer Decoupling</w:t>
      </w:r>
    </w:p>
    <w:p>
      <w:pPr>
        <w:keepNext/>
        <w:spacing w:before="200" w:after="60"/>
      </w:pPr>
      <w:r>
        <w:rPr>
          <w:rFonts w:ascii="Times New Roman" w:hAnsi="Times New Roman"/>
          <w:b/>
          <w:sz w:val="24"/>
        </w:rPr>
        <w:t>1.2 Problem Statement</w:t>
      </w:r>
    </w:p>
    <w:p>
      <w:pPr>
        <w:spacing w:line="360" w:lineRule="auto" w:after="80"/>
        <w:ind w:firstLine="0"/>
        <w:jc w:val="both"/>
      </w:pPr>
      <w:r>
        <w:rPr>
          <w:rFonts w:ascii="Times New Roman" w:hAnsi="Times New Roman"/>
          <w:b w:val="0"/>
          <w:i w:val="0"/>
          <w:sz w:val="24"/>
        </w:rPr>
        <w:t>Formally stated, existing provenance graph systems conflate host-side intent with physical network reality. Given a candidate attack graph G_cand = (V, E) constructed from host audit events, current systems treat every network-related edge e = (v_proc, v_net) as ground truth. In enterprise environments where network segmentation, local firewall drops, closed target ports, and sensor coverage gaps are pervasive, this assumption causes two major forensic errors:</w:t>
      </w:r>
    </w:p>
    <w:p>
      <w:pPr>
        <w:spacing w:line="360" w:lineRule="auto" w:after="80"/>
        <w:ind w:firstLine="720"/>
        <w:jc w:val="both"/>
      </w:pPr>
      <w:r>
        <w:rPr>
          <w:rFonts w:ascii="Times New Roman" w:hAnsi="Times New Roman"/>
          <w:b w:val="0"/>
          <w:i w:val="0"/>
          <w:sz w:val="24"/>
        </w:rPr>
        <w:t>1. False Positives (Causal Over-Approximation): Graph edges indicate successful exfiltration or lateral movement when the transport layer was actually terminated or refused on the wire.</w:t>
      </w:r>
    </w:p>
    <w:p>
      <w:pPr>
        <w:spacing w:line="360" w:lineRule="auto" w:after="80"/>
        <w:ind w:firstLine="720"/>
        <w:jc w:val="both"/>
      </w:pPr>
      <w:r>
        <w:rPr>
          <w:rFonts w:ascii="Times New Roman" w:hAnsi="Times New Roman"/>
          <w:b w:val="0"/>
          <w:i w:val="0"/>
          <w:sz w:val="24"/>
        </w:rPr>
        <w:t>2. Naive Falsification (Epistemic Collapse): If an investigator attempts manual cross-referencing and fails to find matching packets, they often conclude that communication never took place—ignoring the possibility that the packet passed through an unmonitored subnet or was dropped by sensor ring buffers.</w:t>
      </w:r>
    </w:p>
    <w:p>
      <w:pPr>
        <w:keepNext/>
        <w:spacing w:before="200" w:after="60"/>
      </w:pPr>
      <w:r>
        <w:rPr>
          <w:rFonts w:ascii="Times New Roman" w:hAnsi="Times New Roman"/>
          <w:b/>
          <w:sz w:val="24"/>
        </w:rPr>
        <w:t>1.3 Existing Systems &amp; Research Limitations</w:t>
      </w:r>
    </w:p>
    <w:p>
      <w:pPr>
        <w:spacing w:line="360" w:lineRule="auto" w:after="80"/>
        <w:ind w:firstLine="0"/>
        <w:jc w:val="both"/>
      </w:pPr>
      <w:r>
        <w:rPr>
          <w:rFonts w:ascii="Times New Roman" w:hAnsi="Times New Roman"/>
          <w:b w:val="0"/>
          <w:i w:val="0"/>
          <w:sz w:val="24"/>
        </w:rPr>
        <w:t>Previous provenance systems such as DARPA Transparent Computing, SPADE, CamFlow, and Holmes focus primarily on compressing host provenance logs and applying pattern matching. While systems like Protracer and Watson track causality across host events, they treat the network endpoint as a black-box sink. None of these systems incorporate network transport invariants or reason about whether independent sensors had the visibility required to observe the event.</w:t>
      </w:r>
    </w:p>
    <w:p>
      <w:pPr>
        <w:keepNext/>
        <w:spacing w:before="160" w:after="40"/>
        <w:jc w:val="left"/>
      </w:pPr>
      <w:r>
        <w:rPr>
          <w:rFonts w:ascii="Times New Roman" w:hAnsi="Times New Roman"/>
          <w:b/>
          <w:sz w:val="20"/>
        </w:rPr>
        <w:t>Table.1.1 Comparison of Existing Provenance Systems Against TrueTrace</w:t>
      </w:r>
    </w:p>
    <w:tbl>
      <w:tblPr>
        <w:tblW w:type="auto" w:w="0"/>
        <w:jc w:val="center"/>
        <w:tblLook w:firstColumn="1" w:firstRow="1" w:lastColumn="0" w:lastRow="0" w:noHBand="0" w:noVBand="1" w:val="04A0"/>
      </w:tblPr>
      <w:tblGrid>
        <w:gridCol w:w="1728"/>
        <w:gridCol w:w="1728"/>
        <w:gridCol w:w="1728"/>
        <w:gridCol w:w="1728"/>
        <w:gridCol w:w="1728"/>
      </w:tblGrid>
      <w:tr>
        <w:tc>
          <w:tcPr>
            <w:tcW w:type="dxa" w:w="1584"/>
            <w:shd w:fill="E2E8F0"/>
            <w:tcMar>
              <w:top w:w="80" w:type="dxa"/>
              <w:bottom w:w="80" w:type="dxa"/>
              <w:left w:w="100" w:type="dxa"/>
              <w:right w:w="100" w:type="dxa"/>
            </w:tcMar>
          </w:tcPr>
          <w:p>
            <w:pPr>
              <w:jc w:val="center"/>
            </w:pPr>
            <w:r>
              <w:rPr>
                <w:rFonts w:ascii="Times New Roman" w:hAnsi="Times New Roman"/>
                <w:b/>
                <w:sz w:val="19"/>
              </w:rPr>
              <w:t>System / Tool</w:t>
            </w:r>
          </w:p>
        </w:tc>
        <w:tc>
          <w:tcPr>
            <w:tcW w:type="dxa" w:w="1872"/>
            <w:shd w:fill="E2E8F0"/>
            <w:tcMar>
              <w:top w:w="80" w:type="dxa"/>
              <w:bottom w:w="80" w:type="dxa"/>
              <w:left w:w="100" w:type="dxa"/>
              <w:right w:w="100" w:type="dxa"/>
            </w:tcMar>
          </w:tcPr>
          <w:p>
            <w:pPr>
              <w:jc w:val="center"/>
            </w:pPr>
            <w:r>
              <w:rPr>
                <w:rFonts w:ascii="Times New Roman" w:hAnsi="Times New Roman"/>
                <w:b/>
                <w:sz w:val="19"/>
              </w:rPr>
              <w:t>Data Ingested</w:t>
            </w:r>
          </w:p>
        </w:tc>
        <w:tc>
          <w:tcPr>
            <w:tcW w:type="dxa" w:w="2016"/>
            <w:shd w:fill="E2E8F0"/>
            <w:tcMar>
              <w:top w:w="80" w:type="dxa"/>
              <w:bottom w:w="80" w:type="dxa"/>
              <w:left w:w="100" w:type="dxa"/>
              <w:right w:w="100" w:type="dxa"/>
            </w:tcMar>
          </w:tcPr>
          <w:p>
            <w:pPr>
              <w:jc w:val="center"/>
            </w:pPr>
            <w:r>
              <w:rPr>
                <w:rFonts w:ascii="Times New Roman" w:hAnsi="Times New Roman"/>
                <w:b/>
                <w:sz w:val="19"/>
              </w:rPr>
              <w:t>Network Verification</w:t>
            </w:r>
          </w:p>
        </w:tc>
        <w:tc>
          <w:tcPr>
            <w:tcW w:type="dxa" w:w="1728"/>
            <w:shd w:fill="E2E8F0"/>
            <w:tcMar>
              <w:top w:w="80" w:type="dxa"/>
              <w:bottom w:w="80" w:type="dxa"/>
              <w:left w:w="100" w:type="dxa"/>
              <w:right w:w="100" w:type="dxa"/>
            </w:tcMar>
          </w:tcPr>
          <w:p>
            <w:pPr>
              <w:jc w:val="center"/>
            </w:pPr>
            <w:r>
              <w:rPr>
                <w:rFonts w:ascii="Times New Roman" w:hAnsi="Times New Roman"/>
                <w:b/>
                <w:sz w:val="19"/>
              </w:rPr>
              <w:t>Observability Modeling</w:t>
            </w:r>
          </w:p>
        </w:tc>
        <w:tc>
          <w:tcPr>
            <w:tcW w:type="dxa" w:w="1440"/>
            <w:shd w:fill="E2E8F0"/>
            <w:tcMar>
              <w:top w:w="80" w:type="dxa"/>
              <w:bottom w:w="80" w:type="dxa"/>
              <w:left w:w="100" w:type="dxa"/>
              <w:right w:w="100" w:type="dxa"/>
            </w:tcMar>
          </w:tcPr>
          <w:p>
            <w:pPr>
              <w:jc w:val="center"/>
            </w:pPr>
            <w:r>
              <w:rPr>
                <w:rFonts w:ascii="Times New Roman" w:hAnsi="Times New Roman"/>
                <w:b/>
                <w:sz w:val="19"/>
              </w:rPr>
              <w:t>Arbitration Verdict</w:t>
            </w:r>
          </w:p>
        </w:tc>
      </w:tr>
      <w:tr>
        <w:tc>
          <w:tcPr>
            <w:tcW w:type="dxa" w:w="1584"/>
            <w:shd w:fill="FFFFFF"/>
            <w:tcMar>
              <w:top w:w="60" w:type="dxa"/>
              <w:bottom w:w="60" w:type="dxa"/>
              <w:left w:w="100" w:type="dxa"/>
              <w:right w:w="100" w:type="dxa"/>
            </w:tcMar>
          </w:tcPr>
          <w:p>
            <w:pPr>
              <w:jc w:val="center"/>
            </w:pPr>
            <w:r>
              <w:rPr>
                <w:rFonts w:ascii="Times New Roman" w:hAnsi="Times New Roman"/>
                <w:sz w:val="19"/>
              </w:rPr>
              <w:t>DARPA TC CDM</w:t>
            </w:r>
          </w:p>
        </w:tc>
        <w:tc>
          <w:tcPr>
            <w:tcW w:type="dxa" w:w="1872"/>
            <w:shd w:fill="FFFFFF"/>
            <w:tcMar>
              <w:top w:w="60" w:type="dxa"/>
              <w:bottom w:w="60" w:type="dxa"/>
              <w:left w:w="100" w:type="dxa"/>
              <w:right w:w="100" w:type="dxa"/>
            </w:tcMar>
          </w:tcPr>
          <w:p>
            <w:pPr>
              <w:jc w:val="left"/>
            </w:pPr>
            <w:r>
              <w:rPr>
                <w:rFonts w:ascii="Times New Roman" w:hAnsi="Times New Roman"/>
                <w:sz w:val="19"/>
              </w:rPr>
              <w:t>Host auditd / Sysmon</w:t>
            </w:r>
          </w:p>
        </w:tc>
        <w:tc>
          <w:tcPr>
            <w:tcW w:type="dxa" w:w="2016"/>
            <w:shd w:fill="FFFFFF"/>
            <w:tcMar>
              <w:top w:w="60" w:type="dxa"/>
              <w:bottom w:w="60" w:type="dxa"/>
              <w:left w:w="100" w:type="dxa"/>
              <w:right w:w="100" w:type="dxa"/>
            </w:tcMar>
          </w:tcPr>
          <w:p>
            <w:pPr>
              <w:jc w:val="left"/>
            </w:pPr>
            <w:r>
              <w:rPr>
                <w:rFonts w:ascii="Times New Roman" w:hAnsi="Times New Roman"/>
                <w:sz w:val="19"/>
              </w:rPr>
              <w:t>None (Blind trust in write())</w:t>
            </w:r>
          </w:p>
        </w:tc>
        <w:tc>
          <w:tcPr>
            <w:tcW w:type="dxa" w:w="1728"/>
            <w:shd w:fill="FFFFFF"/>
            <w:tcMar>
              <w:top w:w="60" w:type="dxa"/>
              <w:bottom w:w="60" w:type="dxa"/>
              <w:left w:w="100" w:type="dxa"/>
              <w:right w:w="100" w:type="dxa"/>
            </w:tcMar>
          </w:tcPr>
          <w:p>
            <w:pPr>
              <w:jc w:val="left"/>
            </w:pPr>
            <w:r>
              <w:rPr>
                <w:rFonts w:ascii="Times New Roman" w:hAnsi="Times New Roman"/>
                <w:sz w:val="19"/>
              </w:rPr>
              <w:t>None</w:t>
            </w:r>
          </w:p>
        </w:tc>
        <w:tc>
          <w:tcPr>
            <w:tcW w:type="dxa" w:w="1440"/>
            <w:shd w:fill="FFFFFF"/>
            <w:tcMar>
              <w:top w:w="60" w:type="dxa"/>
              <w:bottom w:w="60" w:type="dxa"/>
              <w:left w:w="100" w:type="dxa"/>
              <w:right w:w="100" w:type="dxa"/>
            </w:tcMar>
          </w:tcPr>
          <w:p>
            <w:pPr>
              <w:jc w:val="left"/>
            </w:pPr>
            <w:r>
              <w:rPr>
                <w:rFonts w:ascii="Times New Roman" w:hAnsi="Times New Roman"/>
                <w:sz w:val="19"/>
              </w:rPr>
              <w:t>Binary (Assumed True)</w:t>
            </w:r>
          </w:p>
        </w:tc>
      </w:tr>
      <w:tr>
        <w:tc>
          <w:tcPr>
            <w:tcW w:type="dxa" w:w="1584"/>
            <w:shd w:fill="F8FAFC"/>
            <w:tcMar>
              <w:top w:w="60" w:type="dxa"/>
              <w:bottom w:w="60" w:type="dxa"/>
              <w:left w:w="100" w:type="dxa"/>
              <w:right w:w="100" w:type="dxa"/>
            </w:tcMar>
          </w:tcPr>
          <w:p>
            <w:pPr>
              <w:jc w:val="center"/>
            </w:pPr>
            <w:r>
              <w:rPr>
                <w:rFonts w:ascii="Times New Roman" w:hAnsi="Times New Roman"/>
                <w:sz w:val="19"/>
              </w:rPr>
              <w:t>Holmes (USENIX '19)</w:t>
            </w:r>
          </w:p>
        </w:tc>
        <w:tc>
          <w:tcPr>
            <w:tcW w:type="dxa" w:w="1872"/>
            <w:shd w:fill="F8FAFC"/>
            <w:tcMar>
              <w:top w:w="60" w:type="dxa"/>
              <w:bottom w:w="60" w:type="dxa"/>
              <w:left w:w="100" w:type="dxa"/>
              <w:right w:w="100" w:type="dxa"/>
            </w:tcMar>
          </w:tcPr>
          <w:p>
            <w:pPr>
              <w:jc w:val="left"/>
            </w:pPr>
            <w:r>
              <w:rPr>
                <w:rFonts w:ascii="Times New Roman" w:hAnsi="Times New Roman"/>
                <w:sz w:val="19"/>
              </w:rPr>
              <w:t>Audit logs + TTP rules</w:t>
            </w:r>
          </w:p>
        </w:tc>
        <w:tc>
          <w:tcPr>
            <w:tcW w:type="dxa" w:w="2016"/>
            <w:shd w:fill="F8FAFC"/>
            <w:tcMar>
              <w:top w:w="60" w:type="dxa"/>
              <w:bottom w:w="60" w:type="dxa"/>
              <w:left w:w="100" w:type="dxa"/>
              <w:right w:w="100" w:type="dxa"/>
            </w:tcMar>
          </w:tcPr>
          <w:p>
            <w:pPr>
              <w:jc w:val="left"/>
            </w:pPr>
            <w:r>
              <w:rPr>
                <w:rFonts w:ascii="Times New Roman" w:hAnsi="Times New Roman"/>
                <w:sz w:val="19"/>
              </w:rPr>
              <w:t>None (Heuristic alignment)</w:t>
            </w:r>
          </w:p>
        </w:tc>
        <w:tc>
          <w:tcPr>
            <w:tcW w:type="dxa" w:w="1728"/>
            <w:shd w:fill="F8FAFC"/>
            <w:tcMar>
              <w:top w:w="60" w:type="dxa"/>
              <w:bottom w:w="60" w:type="dxa"/>
              <w:left w:w="100" w:type="dxa"/>
              <w:right w:w="100" w:type="dxa"/>
            </w:tcMar>
          </w:tcPr>
          <w:p>
            <w:pPr>
              <w:jc w:val="left"/>
            </w:pPr>
            <w:r>
              <w:rPr>
                <w:rFonts w:ascii="Times New Roman" w:hAnsi="Times New Roman"/>
                <w:sz w:val="19"/>
              </w:rPr>
              <w:t>None</w:t>
            </w:r>
          </w:p>
        </w:tc>
        <w:tc>
          <w:tcPr>
            <w:tcW w:type="dxa" w:w="1440"/>
            <w:shd w:fill="F8FAFC"/>
            <w:tcMar>
              <w:top w:w="60" w:type="dxa"/>
              <w:bottom w:w="60" w:type="dxa"/>
              <w:left w:w="100" w:type="dxa"/>
              <w:right w:w="100" w:type="dxa"/>
            </w:tcMar>
          </w:tcPr>
          <w:p>
            <w:pPr>
              <w:jc w:val="left"/>
            </w:pPr>
            <w:r>
              <w:rPr>
                <w:rFonts w:ascii="Times New Roman" w:hAnsi="Times New Roman"/>
                <w:sz w:val="19"/>
              </w:rPr>
              <w:t>Binary (Matched/No)</w:t>
            </w:r>
          </w:p>
        </w:tc>
      </w:tr>
      <w:tr>
        <w:tc>
          <w:tcPr>
            <w:tcW w:type="dxa" w:w="1584"/>
            <w:shd w:fill="FFFFFF"/>
            <w:tcMar>
              <w:top w:w="60" w:type="dxa"/>
              <w:bottom w:w="60" w:type="dxa"/>
              <w:left w:w="100" w:type="dxa"/>
              <w:right w:w="100" w:type="dxa"/>
            </w:tcMar>
          </w:tcPr>
          <w:p>
            <w:pPr>
              <w:jc w:val="center"/>
            </w:pPr>
            <w:r>
              <w:rPr>
                <w:rFonts w:ascii="Times New Roman" w:hAnsi="Times New Roman"/>
                <w:sz w:val="19"/>
              </w:rPr>
              <w:t>Protracer (NDSS '16)</w:t>
            </w:r>
          </w:p>
        </w:tc>
        <w:tc>
          <w:tcPr>
            <w:tcW w:type="dxa" w:w="1872"/>
            <w:shd w:fill="FFFFFF"/>
            <w:tcMar>
              <w:top w:w="60" w:type="dxa"/>
              <w:bottom w:w="60" w:type="dxa"/>
              <w:left w:w="100" w:type="dxa"/>
              <w:right w:w="100" w:type="dxa"/>
            </w:tcMar>
          </w:tcPr>
          <w:p>
            <w:pPr>
              <w:jc w:val="left"/>
            </w:pPr>
            <w:r>
              <w:rPr>
                <w:rFonts w:ascii="Times New Roman" w:hAnsi="Times New Roman"/>
                <w:sz w:val="19"/>
              </w:rPr>
              <w:t>Kernel syscall logs</w:t>
            </w:r>
          </w:p>
        </w:tc>
        <w:tc>
          <w:tcPr>
            <w:tcW w:type="dxa" w:w="2016"/>
            <w:shd w:fill="FFFFFF"/>
            <w:tcMar>
              <w:top w:w="60" w:type="dxa"/>
              <w:bottom w:w="60" w:type="dxa"/>
              <w:left w:w="100" w:type="dxa"/>
              <w:right w:w="100" w:type="dxa"/>
            </w:tcMar>
          </w:tcPr>
          <w:p>
            <w:pPr>
              <w:jc w:val="left"/>
            </w:pPr>
            <w:r>
              <w:rPr>
                <w:rFonts w:ascii="Times New Roman" w:hAnsi="Times New Roman"/>
                <w:sz w:val="19"/>
              </w:rPr>
              <w:t>None (Process boundary sink)</w:t>
            </w:r>
          </w:p>
        </w:tc>
        <w:tc>
          <w:tcPr>
            <w:tcW w:type="dxa" w:w="1728"/>
            <w:shd w:fill="FFFFFF"/>
            <w:tcMar>
              <w:top w:w="60" w:type="dxa"/>
              <w:bottom w:w="60" w:type="dxa"/>
              <w:left w:w="100" w:type="dxa"/>
              <w:right w:w="100" w:type="dxa"/>
            </w:tcMar>
          </w:tcPr>
          <w:p>
            <w:pPr>
              <w:jc w:val="left"/>
            </w:pPr>
            <w:r>
              <w:rPr>
                <w:rFonts w:ascii="Times New Roman" w:hAnsi="Times New Roman"/>
                <w:sz w:val="19"/>
              </w:rPr>
              <w:t>None</w:t>
            </w:r>
          </w:p>
        </w:tc>
        <w:tc>
          <w:tcPr>
            <w:tcW w:type="dxa" w:w="1440"/>
            <w:shd w:fill="FFFFFF"/>
            <w:tcMar>
              <w:top w:w="60" w:type="dxa"/>
              <w:bottom w:w="60" w:type="dxa"/>
              <w:left w:w="100" w:type="dxa"/>
              <w:right w:w="100" w:type="dxa"/>
            </w:tcMar>
          </w:tcPr>
          <w:p>
            <w:pPr>
              <w:jc w:val="left"/>
            </w:pPr>
            <w:r>
              <w:rPr>
                <w:rFonts w:ascii="Times New Roman" w:hAnsi="Times New Roman"/>
                <w:sz w:val="19"/>
              </w:rPr>
              <w:t>Binary (Causal edge)</w:t>
            </w:r>
          </w:p>
        </w:tc>
      </w:tr>
      <w:tr>
        <w:tc>
          <w:tcPr>
            <w:tcW w:type="dxa" w:w="1584"/>
            <w:shd w:fill="F8FAFC"/>
            <w:tcMar>
              <w:top w:w="60" w:type="dxa"/>
              <w:bottom w:w="60" w:type="dxa"/>
              <w:left w:w="100" w:type="dxa"/>
              <w:right w:w="100" w:type="dxa"/>
            </w:tcMar>
          </w:tcPr>
          <w:p>
            <w:pPr>
              <w:jc w:val="center"/>
            </w:pPr>
            <w:r>
              <w:rPr>
                <w:rFonts w:ascii="Times New Roman" w:hAnsi="Times New Roman"/>
                <w:sz w:val="19"/>
              </w:rPr>
              <w:t>Zeek / Wireshark</w:t>
            </w:r>
          </w:p>
        </w:tc>
        <w:tc>
          <w:tcPr>
            <w:tcW w:type="dxa" w:w="1872"/>
            <w:shd w:fill="F8FAFC"/>
            <w:tcMar>
              <w:top w:w="60" w:type="dxa"/>
              <w:bottom w:w="60" w:type="dxa"/>
              <w:left w:w="100" w:type="dxa"/>
              <w:right w:w="100" w:type="dxa"/>
            </w:tcMar>
          </w:tcPr>
          <w:p>
            <w:pPr>
              <w:jc w:val="left"/>
            </w:pPr>
            <w:r>
              <w:rPr>
                <w:rFonts w:ascii="Times New Roman" w:hAnsi="Times New Roman"/>
                <w:sz w:val="19"/>
              </w:rPr>
              <w:t>Network PCAP only</w:t>
            </w:r>
          </w:p>
        </w:tc>
        <w:tc>
          <w:tcPr>
            <w:tcW w:type="dxa" w:w="2016"/>
            <w:shd w:fill="F8FAFC"/>
            <w:tcMar>
              <w:top w:w="60" w:type="dxa"/>
              <w:bottom w:w="60" w:type="dxa"/>
              <w:left w:w="100" w:type="dxa"/>
              <w:right w:w="100" w:type="dxa"/>
            </w:tcMar>
          </w:tcPr>
          <w:p>
            <w:pPr>
              <w:jc w:val="left"/>
            </w:pPr>
            <w:r>
              <w:rPr>
                <w:rFonts w:ascii="Times New Roman" w:hAnsi="Times New Roman"/>
                <w:sz w:val="19"/>
              </w:rPr>
              <w:t>L3/L4/L7 protocol analysis</w:t>
            </w:r>
          </w:p>
        </w:tc>
        <w:tc>
          <w:tcPr>
            <w:tcW w:type="dxa" w:w="1728"/>
            <w:shd w:fill="F8FAFC"/>
            <w:tcMar>
              <w:top w:w="60" w:type="dxa"/>
              <w:bottom w:w="60" w:type="dxa"/>
              <w:left w:w="100" w:type="dxa"/>
              <w:right w:w="100" w:type="dxa"/>
            </w:tcMar>
          </w:tcPr>
          <w:p>
            <w:pPr>
              <w:jc w:val="left"/>
            </w:pPr>
            <w:r>
              <w:rPr>
                <w:rFonts w:ascii="Times New Roman" w:hAnsi="Times New Roman"/>
                <w:sz w:val="19"/>
              </w:rPr>
              <w:t>Implicit interface capture</w:t>
            </w:r>
          </w:p>
        </w:tc>
        <w:tc>
          <w:tcPr>
            <w:tcW w:type="dxa" w:w="1440"/>
            <w:shd w:fill="F8FAFC"/>
            <w:tcMar>
              <w:top w:w="60" w:type="dxa"/>
              <w:bottom w:w="60" w:type="dxa"/>
              <w:left w:w="100" w:type="dxa"/>
              <w:right w:w="100" w:type="dxa"/>
            </w:tcMar>
          </w:tcPr>
          <w:p>
            <w:pPr>
              <w:jc w:val="left"/>
            </w:pPr>
            <w:r>
              <w:rPr>
                <w:rFonts w:ascii="Times New Roman" w:hAnsi="Times New Roman"/>
                <w:sz w:val="19"/>
              </w:rPr>
              <w:t>Flow presence only</w:t>
            </w:r>
          </w:p>
        </w:tc>
      </w:tr>
      <w:tr>
        <w:tc>
          <w:tcPr>
            <w:tcW w:type="dxa" w:w="1584"/>
            <w:shd w:fill="FFFFFF"/>
            <w:tcMar>
              <w:top w:w="60" w:type="dxa"/>
              <w:bottom w:w="60" w:type="dxa"/>
              <w:left w:w="100" w:type="dxa"/>
              <w:right w:w="100" w:type="dxa"/>
            </w:tcMar>
          </w:tcPr>
          <w:p>
            <w:pPr>
              <w:jc w:val="center"/>
            </w:pPr>
            <w:r>
              <w:rPr>
                <w:rFonts w:ascii="Times New Roman" w:hAnsi="Times New Roman"/>
                <w:sz w:val="19"/>
              </w:rPr>
              <w:t>TrueTrace (Ours)</w:t>
            </w:r>
          </w:p>
        </w:tc>
        <w:tc>
          <w:tcPr>
            <w:tcW w:type="dxa" w:w="1872"/>
            <w:shd w:fill="FFFFFF"/>
            <w:tcMar>
              <w:top w:w="60" w:type="dxa"/>
              <w:bottom w:w="60" w:type="dxa"/>
              <w:left w:w="100" w:type="dxa"/>
              <w:right w:w="100" w:type="dxa"/>
            </w:tcMar>
          </w:tcPr>
          <w:p>
            <w:pPr>
              <w:jc w:val="left"/>
            </w:pPr>
            <w:r>
              <w:rPr>
                <w:rFonts w:ascii="Times New Roman" w:hAnsi="Times New Roman"/>
                <w:sz w:val="19"/>
              </w:rPr>
              <w:t>Host logs + PCAP wire</w:t>
            </w:r>
          </w:p>
        </w:tc>
        <w:tc>
          <w:tcPr>
            <w:tcW w:type="dxa" w:w="2016"/>
            <w:shd w:fill="FFFFFF"/>
            <w:tcMar>
              <w:top w:w="60" w:type="dxa"/>
              <w:bottom w:w="60" w:type="dxa"/>
              <w:left w:w="100" w:type="dxa"/>
              <w:right w:w="100" w:type="dxa"/>
            </w:tcMar>
          </w:tcPr>
          <w:p>
            <w:pPr>
              <w:jc w:val="left"/>
            </w:pPr>
            <w:r>
              <w:rPr>
                <w:rFonts w:ascii="Times New Roman" w:hAnsi="Times New Roman"/>
                <w:sz w:val="19"/>
              </w:rPr>
              <w:t>Transport Invariant Engine</w:t>
            </w:r>
          </w:p>
        </w:tc>
        <w:tc>
          <w:tcPr>
            <w:tcW w:type="dxa" w:w="1728"/>
            <w:shd w:fill="FFFFFF"/>
            <w:tcMar>
              <w:top w:w="60" w:type="dxa"/>
              <w:bottom w:w="60" w:type="dxa"/>
              <w:left w:w="100" w:type="dxa"/>
              <w:right w:w="100" w:type="dxa"/>
            </w:tcMar>
          </w:tcPr>
          <w:p>
            <w:pPr>
              <w:jc w:val="left"/>
            </w:pPr>
            <w:r>
              <w:rPr>
                <w:rFonts w:ascii="Times New Roman" w:hAnsi="Times New Roman"/>
                <w:sz w:val="19"/>
              </w:rPr>
              <w:t>Explicit CIDR &amp; loss tracking</w:t>
            </w:r>
          </w:p>
        </w:tc>
        <w:tc>
          <w:tcPr>
            <w:tcW w:type="dxa" w:w="1440"/>
            <w:shd w:fill="FFFFFF"/>
            <w:tcMar>
              <w:top w:w="60" w:type="dxa"/>
              <w:bottom w:w="60" w:type="dxa"/>
              <w:left w:w="100" w:type="dxa"/>
              <w:right w:w="100" w:type="dxa"/>
            </w:tcMar>
          </w:tcPr>
          <w:p>
            <w:pPr>
              <w:jc w:val="left"/>
            </w:pPr>
            <w:r>
              <w:rPr>
                <w:rFonts w:ascii="Times New Roman" w:hAnsi="Times New Roman"/>
                <w:sz w:val="19"/>
              </w:rPr>
              <w:t>3-Valued: S / C / U</w:t>
            </w:r>
          </w:p>
        </w:tc>
      </w:tr>
    </w:tbl>
    <w:p>
      <w:pPr>
        <w:spacing w:before="40" w:after="120"/>
      </w:pPr>
    </w:p>
    <w:p>
      <w:pPr>
        <w:keepNext/>
        <w:spacing w:before="200" w:after="60"/>
      </w:pPr>
      <w:r>
        <w:rPr>
          <w:rFonts w:ascii="Times New Roman" w:hAnsi="Times New Roman"/>
          <w:b/>
          <w:sz w:val="24"/>
        </w:rPr>
        <w:t>1.4 Hypothesis and Proposed Contribution</w:t>
      </w:r>
    </w:p>
    <w:p>
      <w:pPr>
        <w:spacing w:line="360" w:lineRule="auto" w:after="80"/>
        <w:ind w:firstLine="0"/>
        <w:jc w:val="both"/>
      </w:pPr>
      <w:r>
        <w:rPr>
          <w:rFonts w:ascii="Times New Roman" w:hAnsi="Times New Roman"/>
          <w:b w:val="0"/>
          <w:i w:val="0"/>
          <w:sz w:val="24"/>
        </w:rPr>
        <w:t>We hypothesize that attack trace accuracy can be significantly improved by arbitrating host-derived candidate network hypotheses against independent packet captures under explicit transport invariants and sensor observability bounds. Specifically, TrueTrace makes three primary contributions:</w:t>
      </w:r>
    </w:p>
    <w:p>
      <w:pPr>
        <w:spacing w:line="360" w:lineRule="auto" w:after="80"/>
        <w:ind w:firstLine="720"/>
        <w:jc w:val="both"/>
      </w:pPr>
      <w:r>
        <w:rPr>
          <w:rFonts w:ascii="Times New Roman" w:hAnsi="Times New Roman"/>
          <w:b w:val="0"/>
          <w:i w:val="0"/>
          <w:sz w:val="24"/>
        </w:rPr>
        <w:t>• Formal Transport Invariants: We specify explicit RFC 793 invariants governing TCP handshakes, payload acknowledgments, and connection resets, preventing false attribution of socket buffer writes.</w:t>
      </w:r>
    </w:p>
    <w:p>
      <w:pPr>
        <w:spacing w:line="360" w:lineRule="auto" w:after="80"/>
        <w:ind w:firstLine="720"/>
        <w:jc w:val="both"/>
      </w:pPr>
      <w:r>
        <w:rPr>
          <w:rFonts w:ascii="Times New Roman" w:hAnsi="Times New Roman"/>
          <w:b w:val="0"/>
          <w:i w:val="0"/>
          <w:sz w:val="24"/>
        </w:rPr>
        <w:t>• Observability-Aware Arbitration: We establish an epistemic baseline where absence of evidence is strictly distinguished from evidence of absence, preserving unresolved hypotheses under sensor blindspots.</w:t>
      </w:r>
    </w:p>
    <w:p>
      <w:pPr>
        <w:spacing w:line="360" w:lineRule="auto" w:after="80"/>
        <w:ind w:firstLine="720"/>
        <w:jc w:val="both"/>
      </w:pPr>
      <w:r>
        <w:rPr>
          <w:rFonts w:ascii="Times New Roman" w:hAnsi="Times New Roman"/>
          <w:b w:val="0"/>
          <w:i w:val="0"/>
          <w:sz w:val="24"/>
        </w:rPr>
        <w:t>• Non-Destructive Graph Refinement: We develop an attack graph refinement engine that prunes contradicted claims and emphasizes verified paths while preserving unresolved edges with visual uncertainty encoding.</w:t>
      </w:r>
    </w:p>
    <w:p>
      <w:pPr>
        <w:keepNext/>
        <w:spacing w:before="200" w:after="60"/>
      </w:pPr>
      <w:r>
        <w:rPr>
          <w:rFonts w:ascii="Times New Roman" w:hAnsi="Times New Roman"/>
          <w:b/>
          <w:sz w:val="24"/>
        </w:rPr>
        <w:t>1.5 Project Scope and Deliverables</w:t>
      </w:r>
    </w:p>
    <w:p>
      <w:pPr>
        <w:spacing w:line="360" w:lineRule="auto" w:after="80"/>
        <w:ind w:firstLine="0"/>
        <w:jc w:val="both"/>
      </w:pPr>
      <w:r>
        <w:rPr>
          <w:rFonts w:ascii="Times New Roman" w:hAnsi="Times New Roman"/>
          <w:b w:val="0"/>
          <w:i w:val="0"/>
          <w:sz w:val="24"/>
        </w:rPr>
        <w:t>The scope of this project encompasses designing the invariant decision algebra, building a modular FastAPI backend, implementing pure-Python and Libpcap parsers, creating an interactive React workbench using @xyflow/react, and empirically validating the engine across controlled experiments and DARPA TC benchmark scenarios.</w:t>
      </w:r>
    </w:p>
    <w:p>
      <w:r>
        <w:br w:type="page"/>
      </w:r>
    </w:p>
    <w:p>
      <w:pPr>
        <w:spacing w:before="160" w:after="40"/>
        <w:jc w:val="center"/>
      </w:pPr>
      <w:r>
        <w:rPr>
          <w:rFonts w:ascii="Times New Roman" w:hAnsi="Times New Roman"/>
          <w:b/>
          <w:sz w:val="28"/>
        </w:rPr>
        <w:t>CHAPTER 2</w:t>
      </w:r>
    </w:p>
    <w:p>
      <w:pPr>
        <w:spacing w:before="40" w:after="240"/>
        <w:jc w:val="center"/>
      </w:pPr>
      <w:r>
        <w:rPr>
          <w:rFonts w:ascii="Times New Roman" w:hAnsi="Times New Roman"/>
          <w:b/>
          <w:sz w:val="28"/>
        </w:rPr>
        <w:t>PROJECT DESCRIPTION AND GOALS</w:t>
      </w:r>
    </w:p>
    <w:p>
      <w:pPr>
        <w:keepNext/>
        <w:spacing w:before="200" w:after="60"/>
      </w:pPr>
      <w:r>
        <w:rPr>
          <w:rFonts w:ascii="Times New Roman" w:hAnsi="Times New Roman"/>
          <w:b/>
          <w:sz w:val="24"/>
        </w:rPr>
        <w:t>2.1 System Context and Scope</w:t>
      </w:r>
    </w:p>
    <w:p>
      <w:pPr>
        <w:spacing w:line="360" w:lineRule="auto" w:after="80"/>
        <w:ind w:firstLine="0"/>
        <w:jc w:val="both"/>
      </w:pPr>
      <w:r>
        <w:rPr>
          <w:rFonts w:ascii="Times New Roman" w:hAnsi="Times New Roman"/>
          <w:b w:val="0"/>
          <w:i w:val="0"/>
          <w:sz w:val="24"/>
        </w:rPr>
        <w:t>TrueTrace operates as a post-incident forensic arbitration system positioned between endpoint detection infrastructure and Security Operations Center (SOC) incident response workflows. It ingests host audit records alongside independent packet captures recorded by network taps, SPAN ports, or gateway appliances. TrueTrace does not replace endpoint agents or network monitors; rather, it acts as an evidence arbitrator that correlates and validates claims across disparate observability layers.</w:t>
      </w:r>
    </w:p>
    <w:p>
      <w:pPr>
        <w:keepNext/>
        <w:spacing w:before="200" w:after="60"/>
      </w:pPr>
      <w:r>
        <w:rPr>
          <w:rFonts w:ascii="Times New Roman" w:hAnsi="Times New Roman"/>
          <w:b/>
          <w:sz w:val="24"/>
        </w:rPr>
        <w:t>2.2 Operational Assumptions &amp; Boundary Conditions</w:t>
      </w:r>
    </w:p>
    <w:p>
      <w:pPr>
        <w:spacing w:line="360" w:lineRule="auto" w:after="80"/>
        <w:ind w:firstLine="0"/>
        <w:jc w:val="both"/>
      </w:pPr>
      <w:r>
        <w:rPr>
          <w:rFonts w:ascii="Times New Roman" w:hAnsi="Times New Roman"/>
          <w:b w:val="0"/>
          <w:i w:val="0"/>
          <w:sz w:val="24"/>
        </w:rPr>
        <w:t>To ensure sound forensic arbitration, the system operates under realistic engineering assumptions:</w:t>
      </w:r>
    </w:p>
    <w:p>
      <w:pPr>
        <w:spacing w:line="360" w:lineRule="auto" w:after="80"/>
        <w:ind w:firstLine="720"/>
        <w:jc w:val="both"/>
      </w:pPr>
      <w:r>
        <w:rPr>
          <w:rFonts w:ascii="Times New Roman" w:hAnsi="Times New Roman"/>
          <w:b w:val="0"/>
          <w:i w:val="0"/>
          <w:sz w:val="24"/>
        </w:rPr>
        <w:t>1. Clock Synchronization: Host and network sensors maintain reasonable time synchronization (e.g., via NTP). TrueTrace incorporates an adjustable temporal correlation window (defaulting to ±2.0 seconds) to tolerate realistic timestamp jitter.</w:t>
      </w:r>
    </w:p>
    <w:p>
      <w:pPr>
        <w:spacing w:line="360" w:lineRule="auto" w:after="80"/>
        <w:ind w:firstLine="720"/>
        <w:jc w:val="both"/>
      </w:pPr>
      <w:r>
        <w:rPr>
          <w:rFonts w:ascii="Times New Roman" w:hAnsi="Times New Roman"/>
          <w:b w:val="0"/>
          <w:i w:val="0"/>
          <w:sz w:val="24"/>
        </w:rPr>
        <w:t>2. Sensor Independence: Network sensors capture raw frames independently of host operating system integrity, providing an uncorrupted ground truth even if host logs are compromised.</w:t>
      </w:r>
    </w:p>
    <w:p>
      <w:pPr>
        <w:spacing w:line="360" w:lineRule="auto" w:after="80"/>
        <w:ind w:firstLine="720"/>
        <w:jc w:val="both"/>
      </w:pPr>
      <w:r>
        <w:rPr>
          <w:rFonts w:ascii="Times New Roman" w:hAnsi="Times New Roman"/>
          <w:b w:val="0"/>
          <w:i w:val="0"/>
          <w:sz w:val="24"/>
        </w:rPr>
        <w:t>3. Boundary Realities: TrueTrace does not assume complete network visibility; instead, it explicitly registers sensor CIDR ranges and hardware drop flags to avoid drawing conclusions from sensor blindspots.</w:t>
      </w:r>
    </w:p>
    <w:p>
      <w:pPr>
        <w:keepNext/>
        <w:spacing w:before="200" w:after="60"/>
      </w:pPr>
      <w:r>
        <w:rPr>
          <w:rFonts w:ascii="Times New Roman" w:hAnsi="Times New Roman"/>
          <w:b/>
          <w:sz w:val="24"/>
        </w:rPr>
        <w:t>2.3 Target User Scenarios</w:t>
      </w:r>
    </w:p>
    <w:p>
      <w:pPr>
        <w:spacing w:line="360" w:lineRule="auto" w:after="80"/>
        <w:ind w:firstLine="0"/>
        <w:jc w:val="both"/>
      </w:pPr>
      <w:r>
        <w:rPr>
          <w:rFonts w:ascii="Times New Roman" w:hAnsi="Times New Roman"/>
          <w:b w:val="0"/>
          <w:i w:val="0"/>
          <w:sz w:val="24"/>
        </w:rPr>
        <w:t>• Incident Responders (DFIR): Validating whether sensitive files accessed by malware were actually exfiltrated over the wire or blocked at the boundary.</w:t>
      </w:r>
    </w:p>
    <w:p>
      <w:pPr>
        <w:spacing w:line="360" w:lineRule="auto" w:after="80"/>
        <w:ind w:firstLine="720"/>
        <w:jc w:val="both"/>
      </w:pPr>
      <w:r>
        <w:rPr>
          <w:rFonts w:ascii="Times New Roman" w:hAnsi="Times New Roman"/>
          <w:b w:val="0"/>
          <w:i w:val="0"/>
          <w:sz w:val="24"/>
        </w:rPr>
        <w:t>• SOC L3 Analysts: Triaging suspicious lateral movement attempts by confirming whether destination hosts completed TCP handshakes or issued port refusals.</w:t>
      </w:r>
    </w:p>
    <w:p>
      <w:pPr>
        <w:spacing w:line="360" w:lineRule="auto" w:after="80"/>
        <w:ind w:firstLine="720"/>
        <w:jc w:val="both"/>
      </w:pPr>
      <w:r>
        <w:rPr>
          <w:rFonts w:ascii="Times New Roman" w:hAnsi="Times New Roman"/>
          <w:b w:val="0"/>
          <w:i w:val="0"/>
          <w:sz w:val="24"/>
        </w:rPr>
        <w:t>• Malware Analysts: Verifying command-and-control (C2) heartbeat activity during sandbox detonation without false attributions caused by decoupled write buffers.</w:t>
      </w:r>
    </w:p>
    <w:p>
      <w:pPr>
        <w:keepNext/>
        <w:spacing w:before="200" w:after="60"/>
      </w:pPr>
      <w:r>
        <w:rPr>
          <w:rFonts w:ascii="Times New Roman" w:hAnsi="Times New Roman"/>
          <w:b/>
          <w:sz w:val="24"/>
        </w:rPr>
        <w:t>2.4 Functional Requirements</w:t>
      </w:r>
    </w:p>
    <w:p>
      <w:pPr>
        <w:spacing w:line="360" w:lineRule="auto" w:after="80"/>
        <w:ind w:firstLine="0"/>
        <w:jc w:val="both"/>
      </w:pPr>
      <w:r>
        <w:rPr>
          <w:rFonts w:ascii="Times New Roman" w:hAnsi="Times New Roman"/>
          <w:b w:val="0"/>
          <w:i w:val="0"/>
          <w:sz w:val="24"/>
        </w:rPr>
        <w:t>• FR-01: Multi-Source Evidence Ingestion: Ingest Linux auditd, Sysmon, and DARPA TC JSON/JSONL records alongside raw PCAP/PCAPNG packet traces, computing SHA-256 cryptographic hashes for chain of custody.</w:t>
      </w:r>
    </w:p>
    <w:p>
      <w:pPr>
        <w:spacing w:line="360" w:lineRule="auto" w:after="80"/>
        <w:ind w:firstLine="720"/>
        <w:jc w:val="both"/>
      </w:pPr>
      <w:r>
        <w:rPr>
          <w:rFonts w:ascii="Times New Roman" w:hAnsi="Times New Roman"/>
          <w:b w:val="0"/>
          <w:i w:val="0"/>
          <w:sz w:val="24"/>
        </w:rPr>
        <w:t>• FR-02: Hypothesis Extraction: Synthesize directional 5-tuple network hypotheses (source IP, source port, dest IP, dest port, protocol) from process socket calls.</w:t>
      </w:r>
    </w:p>
    <w:p>
      <w:pPr>
        <w:spacing w:line="360" w:lineRule="auto" w:after="80"/>
        <w:ind w:firstLine="720"/>
        <w:jc w:val="both"/>
      </w:pPr>
      <w:r>
        <w:rPr>
          <w:rFonts w:ascii="Times New Roman" w:hAnsi="Times New Roman"/>
          <w:b w:val="0"/>
          <w:i w:val="0"/>
          <w:sz w:val="24"/>
        </w:rPr>
        <w:t>• FR-03: Sensor Observability Verification: Check whether target IP subnets and timestamps fall within active sensor capture envelopes and verify that no hardware ring drops occurred.</w:t>
      </w:r>
    </w:p>
    <w:p>
      <w:pPr>
        <w:spacing w:line="360" w:lineRule="auto" w:after="80"/>
        <w:ind w:firstLine="720"/>
        <w:jc w:val="both"/>
      </w:pPr>
      <w:r>
        <w:rPr>
          <w:rFonts w:ascii="Times New Roman" w:hAnsi="Times New Roman"/>
          <w:b w:val="0"/>
          <w:i w:val="0"/>
          <w:sz w:val="24"/>
        </w:rPr>
        <w:t>• FR-04: Invariant Decision Engine: Apply RFC 793 transport rules to output three-valued verdicts: Supported, Contradicted, or Unresolved.</w:t>
      </w:r>
    </w:p>
    <w:p>
      <w:pPr>
        <w:spacing w:line="360" w:lineRule="auto" w:after="80"/>
        <w:ind w:firstLine="720"/>
        <w:jc w:val="both"/>
      </w:pPr>
      <w:r>
        <w:rPr>
          <w:rFonts w:ascii="Times New Roman" w:hAnsi="Times New Roman"/>
          <w:b w:val="0"/>
          <w:i w:val="0"/>
          <w:sz w:val="24"/>
        </w:rPr>
        <w:t>• FR-05: Graph Refinement &amp; Visual Encoding: Render candidate and refined attack graphs using solid green edges for Supported, pruned edges for Contradicted, and dashed orange edges for Unresolved.</w:t>
      </w:r>
    </w:p>
    <w:p>
      <w:pPr>
        <w:keepNext/>
        <w:spacing w:before="200" w:after="60"/>
      </w:pPr>
      <w:r>
        <w:rPr>
          <w:rFonts w:ascii="Times New Roman" w:hAnsi="Times New Roman"/>
          <w:b/>
          <w:sz w:val="24"/>
        </w:rPr>
        <w:t>2.5 Non-Functional Requirements</w:t>
      </w:r>
    </w:p>
    <w:p>
      <w:pPr>
        <w:spacing w:line="360" w:lineRule="auto" w:after="80"/>
        <w:ind w:firstLine="0"/>
        <w:jc w:val="both"/>
      </w:pPr>
      <w:r>
        <w:rPr>
          <w:rFonts w:ascii="Times New Roman" w:hAnsi="Times New Roman"/>
          <w:b w:val="0"/>
          <w:i w:val="0"/>
          <w:sz w:val="24"/>
        </w:rPr>
        <w:t>• NFR-01: Deterministic Arbitration: Identical inputs must yield identical verdicts across executions.</w:t>
      </w:r>
    </w:p>
    <w:p>
      <w:pPr>
        <w:spacing w:line="360" w:lineRule="auto" w:after="80"/>
        <w:ind w:firstLine="720"/>
        <w:jc w:val="both"/>
      </w:pPr>
      <w:r>
        <w:rPr>
          <w:rFonts w:ascii="Times New Roman" w:hAnsi="Times New Roman"/>
          <w:b w:val="0"/>
          <w:i w:val="0"/>
          <w:sz w:val="24"/>
        </w:rPr>
        <w:t>• NFR-02: Sub-Second Latency: Invariant arbitration must process up to 10,000 flow records in under 2 seconds.</w:t>
      </w:r>
    </w:p>
    <w:p>
      <w:pPr>
        <w:spacing w:line="360" w:lineRule="auto" w:after="80"/>
        <w:ind w:firstLine="720"/>
        <w:jc w:val="both"/>
      </w:pPr>
      <w:r>
        <w:rPr>
          <w:rFonts w:ascii="Times New Roman" w:hAnsi="Times New Roman"/>
          <w:b w:val="0"/>
          <w:i w:val="0"/>
          <w:sz w:val="24"/>
        </w:rPr>
        <w:t>• NFR-03: Zero Data Loss: Unresolved claims must never be deleted; they must remain inspectable with complete reasoning trails.</w:t>
      </w:r>
    </w:p>
    <w:p>
      <w:pPr>
        <w:keepNext/>
        <w:spacing w:before="160" w:after="40"/>
        <w:jc w:val="left"/>
      </w:pPr>
      <w:r>
        <w:rPr>
          <w:rFonts w:ascii="Times New Roman" w:hAnsi="Times New Roman"/>
          <w:b/>
          <w:sz w:val="20"/>
        </w:rPr>
        <w:t>Table.2.1 Functional and Non-Functional Verification Requirements</w:t>
      </w:r>
    </w:p>
    <w:tbl>
      <w:tblPr>
        <w:tblW w:type="auto" w:w="0"/>
        <w:jc w:val="center"/>
        <w:tblLook w:firstColumn="1" w:firstRow="1" w:lastColumn="0" w:lastRow="0" w:noHBand="0" w:noVBand="1" w:val="04A0"/>
      </w:tblPr>
      <w:tblGrid>
        <w:gridCol w:w="2160"/>
        <w:gridCol w:w="2160"/>
        <w:gridCol w:w="2160"/>
        <w:gridCol w:w="2160"/>
      </w:tblGrid>
      <w:tr>
        <w:tc>
          <w:tcPr>
            <w:tcW w:type="dxa" w:w="1584"/>
            <w:shd w:fill="E2E8F0"/>
            <w:tcMar>
              <w:top w:w="80" w:type="dxa"/>
              <w:bottom w:w="80" w:type="dxa"/>
              <w:left w:w="100" w:type="dxa"/>
              <w:right w:w="100" w:type="dxa"/>
            </w:tcMar>
          </w:tcPr>
          <w:p>
            <w:pPr>
              <w:jc w:val="center"/>
            </w:pPr>
            <w:r>
              <w:rPr>
                <w:rFonts w:ascii="Times New Roman" w:hAnsi="Times New Roman"/>
                <w:b/>
                <w:sz w:val="19"/>
              </w:rPr>
              <w:t>Requirement ID</w:t>
            </w:r>
          </w:p>
        </w:tc>
        <w:tc>
          <w:tcPr>
            <w:tcW w:type="dxa" w:w="1728"/>
            <w:shd w:fill="E2E8F0"/>
            <w:tcMar>
              <w:top w:w="80" w:type="dxa"/>
              <w:bottom w:w="80" w:type="dxa"/>
              <w:left w:w="100" w:type="dxa"/>
              <w:right w:w="100" w:type="dxa"/>
            </w:tcMar>
          </w:tcPr>
          <w:p>
            <w:pPr>
              <w:jc w:val="center"/>
            </w:pPr>
            <w:r>
              <w:rPr>
                <w:rFonts w:ascii="Times New Roman" w:hAnsi="Times New Roman"/>
                <w:b/>
                <w:sz w:val="19"/>
              </w:rPr>
              <w:t>Category</w:t>
            </w:r>
          </w:p>
        </w:tc>
        <w:tc>
          <w:tcPr>
            <w:tcW w:type="dxa" w:w="3600"/>
            <w:shd w:fill="E2E8F0"/>
            <w:tcMar>
              <w:top w:w="80" w:type="dxa"/>
              <w:bottom w:w="80" w:type="dxa"/>
              <w:left w:w="100" w:type="dxa"/>
              <w:right w:w="100" w:type="dxa"/>
            </w:tcMar>
          </w:tcPr>
          <w:p>
            <w:pPr>
              <w:jc w:val="center"/>
            </w:pPr>
            <w:r>
              <w:rPr>
                <w:rFonts w:ascii="Times New Roman" w:hAnsi="Times New Roman"/>
                <w:b/>
                <w:sz w:val="19"/>
              </w:rPr>
              <w:t>Description</w:t>
            </w:r>
          </w:p>
        </w:tc>
        <w:tc>
          <w:tcPr>
            <w:tcW w:type="dxa" w:w="1728"/>
            <w:shd w:fill="E2E8F0"/>
            <w:tcMar>
              <w:top w:w="80" w:type="dxa"/>
              <w:bottom w:w="80" w:type="dxa"/>
              <w:left w:w="100" w:type="dxa"/>
              <w:right w:w="100" w:type="dxa"/>
            </w:tcMar>
          </w:tcPr>
          <w:p>
            <w:pPr>
              <w:jc w:val="center"/>
            </w:pPr>
            <w:r>
              <w:rPr>
                <w:rFonts w:ascii="Times New Roman" w:hAnsi="Times New Roman"/>
                <w:b/>
                <w:sz w:val="19"/>
              </w:rPr>
              <w:t>Verification Method</w:t>
            </w:r>
          </w:p>
        </w:tc>
      </w:tr>
      <w:tr>
        <w:tc>
          <w:tcPr>
            <w:tcW w:type="dxa" w:w="1584"/>
            <w:shd w:fill="FFFFFF"/>
            <w:tcMar>
              <w:top w:w="60" w:type="dxa"/>
              <w:bottom w:w="60" w:type="dxa"/>
              <w:left w:w="100" w:type="dxa"/>
              <w:right w:w="100" w:type="dxa"/>
            </w:tcMar>
          </w:tcPr>
          <w:p>
            <w:pPr>
              <w:jc w:val="center"/>
            </w:pPr>
            <w:r>
              <w:rPr>
                <w:rFonts w:ascii="Times New Roman" w:hAnsi="Times New Roman"/>
                <w:sz w:val="19"/>
              </w:rPr>
              <w:t>FR-01</w:t>
            </w:r>
          </w:p>
        </w:tc>
        <w:tc>
          <w:tcPr>
            <w:tcW w:type="dxa" w:w="1728"/>
            <w:shd w:fill="FFFFFF"/>
            <w:tcMar>
              <w:top w:w="60" w:type="dxa"/>
              <w:bottom w:w="60" w:type="dxa"/>
              <w:left w:w="100" w:type="dxa"/>
              <w:right w:w="100" w:type="dxa"/>
            </w:tcMar>
          </w:tcPr>
          <w:p>
            <w:pPr>
              <w:jc w:val="left"/>
            </w:pPr>
            <w:r>
              <w:rPr>
                <w:rFonts w:ascii="Times New Roman" w:hAnsi="Times New Roman"/>
                <w:sz w:val="19"/>
              </w:rPr>
              <w:t>Functional</w:t>
            </w:r>
          </w:p>
        </w:tc>
        <w:tc>
          <w:tcPr>
            <w:tcW w:type="dxa" w:w="3600"/>
            <w:shd w:fill="FFFFFF"/>
            <w:tcMar>
              <w:top w:w="60" w:type="dxa"/>
              <w:bottom w:w="60" w:type="dxa"/>
              <w:left w:w="100" w:type="dxa"/>
              <w:right w:w="100" w:type="dxa"/>
            </w:tcMar>
          </w:tcPr>
          <w:p>
            <w:pPr>
              <w:jc w:val="left"/>
            </w:pPr>
            <w:r>
              <w:rPr>
                <w:rFonts w:ascii="Times New Roman" w:hAnsi="Times New Roman"/>
                <w:sz w:val="19"/>
              </w:rPr>
              <w:t>Ingest host logs and PCAP with SHA-256 digests</w:t>
            </w:r>
          </w:p>
        </w:tc>
        <w:tc>
          <w:tcPr>
            <w:tcW w:type="dxa" w:w="1728"/>
            <w:shd w:fill="FFFFFF"/>
            <w:tcMar>
              <w:top w:w="60" w:type="dxa"/>
              <w:bottom w:w="60" w:type="dxa"/>
              <w:left w:w="100" w:type="dxa"/>
              <w:right w:w="100" w:type="dxa"/>
            </w:tcMar>
          </w:tcPr>
          <w:p>
            <w:pPr>
              <w:jc w:val="left"/>
            </w:pPr>
            <w:r>
              <w:rPr>
                <w:rFonts w:ascii="Times New Roman" w:hAnsi="Times New Roman"/>
                <w:sz w:val="19"/>
              </w:rPr>
              <w:t>Cryptographic hash audit</w:t>
            </w:r>
          </w:p>
        </w:tc>
      </w:tr>
      <w:tr>
        <w:tc>
          <w:tcPr>
            <w:tcW w:type="dxa" w:w="1584"/>
            <w:shd w:fill="F8FAFC"/>
            <w:tcMar>
              <w:top w:w="60" w:type="dxa"/>
              <w:bottom w:w="60" w:type="dxa"/>
              <w:left w:w="100" w:type="dxa"/>
              <w:right w:w="100" w:type="dxa"/>
            </w:tcMar>
          </w:tcPr>
          <w:p>
            <w:pPr>
              <w:jc w:val="center"/>
            </w:pPr>
            <w:r>
              <w:rPr>
                <w:rFonts w:ascii="Times New Roman" w:hAnsi="Times New Roman"/>
                <w:sz w:val="19"/>
              </w:rPr>
              <w:t>FR-02</w:t>
            </w:r>
          </w:p>
        </w:tc>
        <w:tc>
          <w:tcPr>
            <w:tcW w:type="dxa" w:w="1728"/>
            <w:shd w:fill="F8FAFC"/>
            <w:tcMar>
              <w:top w:w="60" w:type="dxa"/>
              <w:bottom w:w="60" w:type="dxa"/>
              <w:left w:w="100" w:type="dxa"/>
              <w:right w:w="100" w:type="dxa"/>
            </w:tcMar>
          </w:tcPr>
          <w:p>
            <w:pPr>
              <w:jc w:val="left"/>
            </w:pPr>
            <w:r>
              <w:rPr>
                <w:rFonts w:ascii="Times New Roman" w:hAnsi="Times New Roman"/>
                <w:sz w:val="19"/>
              </w:rPr>
              <w:t>Functional</w:t>
            </w:r>
          </w:p>
        </w:tc>
        <w:tc>
          <w:tcPr>
            <w:tcW w:type="dxa" w:w="3600"/>
            <w:shd w:fill="F8FAFC"/>
            <w:tcMar>
              <w:top w:w="60" w:type="dxa"/>
              <w:bottom w:w="60" w:type="dxa"/>
              <w:left w:w="100" w:type="dxa"/>
              <w:right w:w="100" w:type="dxa"/>
            </w:tcMar>
          </w:tcPr>
          <w:p>
            <w:pPr>
              <w:jc w:val="left"/>
            </w:pPr>
            <w:r>
              <w:rPr>
                <w:rFonts w:ascii="Times New Roman" w:hAnsi="Times New Roman"/>
                <w:sz w:val="19"/>
              </w:rPr>
              <w:t>Extract directional 5-tuple network hypotheses</w:t>
            </w:r>
          </w:p>
        </w:tc>
        <w:tc>
          <w:tcPr>
            <w:tcW w:type="dxa" w:w="1728"/>
            <w:shd w:fill="F8FAFC"/>
            <w:tcMar>
              <w:top w:w="60" w:type="dxa"/>
              <w:bottom w:w="60" w:type="dxa"/>
              <w:left w:w="100" w:type="dxa"/>
              <w:right w:w="100" w:type="dxa"/>
            </w:tcMar>
          </w:tcPr>
          <w:p>
            <w:pPr>
              <w:jc w:val="left"/>
            </w:pPr>
            <w:r>
              <w:rPr>
                <w:rFonts w:ascii="Times New Roman" w:hAnsi="Times New Roman"/>
                <w:sz w:val="19"/>
              </w:rPr>
              <w:t>Automated parsing unit tests</w:t>
            </w:r>
          </w:p>
        </w:tc>
      </w:tr>
      <w:tr>
        <w:tc>
          <w:tcPr>
            <w:tcW w:type="dxa" w:w="1584"/>
            <w:shd w:fill="FFFFFF"/>
            <w:tcMar>
              <w:top w:w="60" w:type="dxa"/>
              <w:bottom w:w="60" w:type="dxa"/>
              <w:left w:w="100" w:type="dxa"/>
              <w:right w:w="100" w:type="dxa"/>
            </w:tcMar>
          </w:tcPr>
          <w:p>
            <w:pPr>
              <w:jc w:val="center"/>
            </w:pPr>
            <w:r>
              <w:rPr>
                <w:rFonts w:ascii="Times New Roman" w:hAnsi="Times New Roman"/>
                <w:sz w:val="19"/>
              </w:rPr>
              <w:t>FR-03</w:t>
            </w:r>
          </w:p>
        </w:tc>
        <w:tc>
          <w:tcPr>
            <w:tcW w:type="dxa" w:w="1728"/>
            <w:shd w:fill="FFFFFF"/>
            <w:tcMar>
              <w:top w:w="60" w:type="dxa"/>
              <w:bottom w:w="60" w:type="dxa"/>
              <w:left w:w="100" w:type="dxa"/>
              <w:right w:w="100" w:type="dxa"/>
            </w:tcMar>
          </w:tcPr>
          <w:p>
            <w:pPr>
              <w:jc w:val="left"/>
            </w:pPr>
            <w:r>
              <w:rPr>
                <w:rFonts w:ascii="Times New Roman" w:hAnsi="Times New Roman"/>
                <w:sz w:val="19"/>
              </w:rPr>
              <w:t>Functional</w:t>
            </w:r>
          </w:p>
        </w:tc>
        <w:tc>
          <w:tcPr>
            <w:tcW w:type="dxa" w:w="3600"/>
            <w:shd w:fill="FFFFFF"/>
            <w:tcMar>
              <w:top w:w="60" w:type="dxa"/>
              <w:bottom w:w="60" w:type="dxa"/>
              <w:left w:w="100" w:type="dxa"/>
              <w:right w:w="100" w:type="dxa"/>
            </w:tcMar>
          </w:tcPr>
          <w:p>
            <w:pPr>
              <w:jc w:val="left"/>
            </w:pPr>
            <w:r>
              <w:rPr>
                <w:rFonts w:ascii="Times New Roman" w:hAnsi="Times New Roman"/>
                <w:sz w:val="19"/>
              </w:rPr>
              <w:t>Validate sensor CIDR bounds and loss flags</w:t>
            </w:r>
          </w:p>
        </w:tc>
        <w:tc>
          <w:tcPr>
            <w:tcW w:type="dxa" w:w="1728"/>
            <w:shd w:fill="FFFFFF"/>
            <w:tcMar>
              <w:top w:w="60" w:type="dxa"/>
              <w:bottom w:w="60" w:type="dxa"/>
              <w:left w:w="100" w:type="dxa"/>
              <w:right w:w="100" w:type="dxa"/>
            </w:tcMar>
          </w:tcPr>
          <w:p>
            <w:pPr>
              <w:jc w:val="left"/>
            </w:pPr>
            <w:r>
              <w:rPr>
                <w:rFonts w:ascii="Times New Roman" w:hAnsi="Times New Roman"/>
                <w:sz w:val="19"/>
              </w:rPr>
              <w:t>Observability matrix simulation</w:t>
            </w:r>
          </w:p>
        </w:tc>
      </w:tr>
      <w:tr>
        <w:tc>
          <w:tcPr>
            <w:tcW w:type="dxa" w:w="1584"/>
            <w:shd w:fill="F8FAFC"/>
            <w:tcMar>
              <w:top w:w="60" w:type="dxa"/>
              <w:bottom w:w="60" w:type="dxa"/>
              <w:left w:w="100" w:type="dxa"/>
              <w:right w:w="100" w:type="dxa"/>
            </w:tcMar>
          </w:tcPr>
          <w:p>
            <w:pPr>
              <w:jc w:val="center"/>
            </w:pPr>
            <w:r>
              <w:rPr>
                <w:rFonts w:ascii="Times New Roman" w:hAnsi="Times New Roman"/>
                <w:sz w:val="19"/>
              </w:rPr>
              <w:t>FR-04</w:t>
            </w:r>
          </w:p>
        </w:tc>
        <w:tc>
          <w:tcPr>
            <w:tcW w:type="dxa" w:w="1728"/>
            <w:shd w:fill="F8FAFC"/>
            <w:tcMar>
              <w:top w:w="60" w:type="dxa"/>
              <w:bottom w:w="60" w:type="dxa"/>
              <w:left w:w="100" w:type="dxa"/>
              <w:right w:w="100" w:type="dxa"/>
            </w:tcMar>
          </w:tcPr>
          <w:p>
            <w:pPr>
              <w:jc w:val="left"/>
            </w:pPr>
            <w:r>
              <w:rPr>
                <w:rFonts w:ascii="Times New Roman" w:hAnsi="Times New Roman"/>
                <w:sz w:val="19"/>
              </w:rPr>
              <w:t>Functional</w:t>
            </w:r>
          </w:p>
        </w:tc>
        <w:tc>
          <w:tcPr>
            <w:tcW w:type="dxa" w:w="3600"/>
            <w:shd w:fill="F8FAFC"/>
            <w:tcMar>
              <w:top w:w="60" w:type="dxa"/>
              <w:bottom w:w="60" w:type="dxa"/>
              <w:left w:w="100" w:type="dxa"/>
              <w:right w:w="100" w:type="dxa"/>
            </w:tcMar>
          </w:tcPr>
          <w:p>
            <w:pPr>
              <w:jc w:val="left"/>
            </w:pPr>
            <w:r>
              <w:rPr>
                <w:rFonts w:ascii="Times New Roman" w:hAnsi="Times New Roman"/>
                <w:sz w:val="19"/>
              </w:rPr>
              <w:t>Arbitrate verdicts via formal transport invariants</w:t>
            </w:r>
          </w:p>
        </w:tc>
        <w:tc>
          <w:tcPr>
            <w:tcW w:type="dxa" w:w="1728"/>
            <w:shd w:fill="F8FAFC"/>
            <w:tcMar>
              <w:top w:w="60" w:type="dxa"/>
              <w:bottom w:w="60" w:type="dxa"/>
              <w:left w:w="100" w:type="dxa"/>
              <w:right w:w="100" w:type="dxa"/>
            </w:tcMar>
          </w:tcPr>
          <w:p>
            <w:pPr>
              <w:jc w:val="left"/>
            </w:pPr>
            <w:r>
              <w:rPr>
                <w:rFonts w:ascii="Times New Roman" w:hAnsi="Times New Roman"/>
                <w:sz w:val="19"/>
              </w:rPr>
              <w:t>Automated test suite (18 tests)</w:t>
            </w:r>
          </w:p>
        </w:tc>
      </w:tr>
      <w:tr>
        <w:tc>
          <w:tcPr>
            <w:tcW w:type="dxa" w:w="1584"/>
            <w:shd w:fill="FFFFFF"/>
            <w:tcMar>
              <w:top w:w="60" w:type="dxa"/>
              <w:bottom w:w="60" w:type="dxa"/>
              <w:left w:w="100" w:type="dxa"/>
              <w:right w:w="100" w:type="dxa"/>
            </w:tcMar>
          </w:tcPr>
          <w:p>
            <w:pPr>
              <w:jc w:val="center"/>
            </w:pPr>
            <w:r>
              <w:rPr>
                <w:rFonts w:ascii="Times New Roman" w:hAnsi="Times New Roman"/>
                <w:sz w:val="19"/>
              </w:rPr>
              <w:t>FR-05</w:t>
            </w:r>
          </w:p>
        </w:tc>
        <w:tc>
          <w:tcPr>
            <w:tcW w:type="dxa" w:w="1728"/>
            <w:shd w:fill="FFFFFF"/>
            <w:tcMar>
              <w:top w:w="60" w:type="dxa"/>
              <w:bottom w:w="60" w:type="dxa"/>
              <w:left w:w="100" w:type="dxa"/>
              <w:right w:w="100" w:type="dxa"/>
            </w:tcMar>
          </w:tcPr>
          <w:p>
            <w:pPr>
              <w:jc w:val="left"/>
            </w:pPr>
            <w:r>
              <w:rPr>
                <w:rFonts w:ascii="Times New Roman" w:hAnsi="Times New Roman"/>
                <w:sz w:val="19"/>
              </w:rPr>
              <w:t>Functional</w:t>
            </w:r>
          </w:p>
        </w:tc>
        <w:tc>
          <w:tcPr>
            <w:tcW w:type="dxa" w:w="3600"/>
            <w:shd w:fill="FFFFFF"/>
            <w:tcMar>
              <w:top w:w="60" w:type="dxa"/>
              <w:bottom w:w="60" w:type="dxa"/>
              <w:left w:w="100" w:type="dxa"/>
              <w:right w:w="100" w:type="dxa"/>
            </w:tcMar>
          </w:tcPr>
          <w:p>
            <w:pPr>
              <w:jc w:val="left"/>
            </w:pPr>
            <w:r>
              <w:rPr>
                <w:rFonts w:ascii="Times New Roman" w:hAnsi="Times New Roman"/>
                <w:sz w:val="19"/>
              </w:rPr>
              <w:t>Refine attack graphs without dropping unresolved edges</w:t>
            </w:r>
          </w:p>
        </w:tc>
        <w:tc>
          <w:tcPr>
            <w:tcW w:type="dxa" w:w="1728"/>
            <w:shd w:fill="FFFFFF"/>
            <w:tcMar>
              <w:top w:w="60" w:type="dxa"/>
              <w:bottom w:w="60" w:type="dxa"/>
              <w:left w:w="100" w:type="dxa"/>
              <w:right w:w="100" w:type="dxa"/>
            </w:tcMar>
          </w:tcPr>
          <w:p>
            <w:pPr>
              <w:jc w:val="left"/>
            </w:pPr>
            <w:r>
              <w:rPr>
                <w:rFonts w:ascii="Times New Roman" w:hAnsi="Times New Roman"/>
                <w:sz w:val="19"/>
              </w:rPr>
              <w:t>Workbench visual validation</w:t>
            </w:r>
          </w:p>
        </w:tc>
      </w:tr>
      <w:tr>
        <w:tc>
          <w:tcPr>
            <w:tcW w:type="dxa" w:w="1584"/>
            <w:shd w:fill="F8FAFC"/>
            <w:tcMar>
              <w:top w:w="60" w:type="dxa"/>
              <w:bottom w:w="60" w:type="dxa"/>
              <w:left w:w="100" w:type="dxa"/>
              <w:right w:w="100" w:type="dxa"/>
            </w:tcMar>
          </w:tcPr>
          <w:p>
            <w:pPr>
              <w:jc w:val="center"/>
            </w:pPr>
            <w:r>
              <w:rPr>
                <w:rFonts w:ascii="Times New Roman" w:hAnsi="Times New Roman"/>
                <w:sz w:val="19"/>
              </w:rPr>
              <w:t>NFR-01</w:t>
            </w:r>
          </w:p>
        </w:tc>
        <w:tc>
          <w:tcPr>
            <w:tcW w:type="dxa" w:w="1728"/>
            <w:shd w:fill="F8FAFC"/>
            <w:tcMar>
              <w:top w:w="60" w:type="dxa"/>
              <w:bottom w:w="60" w:type="dxa"/>
              <w:left w:w="100" w:type="dxa"/>
              <w:right w:w="100" w:type="dxa"/>
            </w:tcMar>
          </w:tcPr>
          <w:p>
            <w:pPr>
              <w:jc w:val="left"/>
            </w:pPr>
            <w:r>
              <w:rPr>
                <w:rFonts w:ascii="Times New Roman" w:hAnsi="Times New Roman"/>
                <w:sz w:val="19"/>
              </w:rPr>
              <w:t>Non-Functional</w:t>
            </w:r>
          </w:p>
        </w:tc>
        <w:tc>
          <w:tcPr>
            <w:tcW w:type="dxa" w:w="3600"/>
            <w:shd w:fill="F8FAFC"/>
            <w:tcMar>
              <w:top w:w="60" w:type="dxa"/>
              <w:bottom w:w="60" w:type="dxa"/>
              <w:left w:w="100" w:type="dxa"/>
              <w:right w:w="100" w:type="dxa"/>
            </w:tcMar>
          </w:tcPr>
          <w:p>
            <w:pPr>
              <w:jc w:val="left"/>
            </w:pPr>
            <w:r>
              <w:rPr>
                <w:rFonts w:ascii="Times New Roman" w:hAnsi="Times New Roman"/>
                <w:sz w:val="19"/>
              </w:rPr>
              <w:t>Deterministic execution and reproducible results</w:t>
            </w:r>
          </w:p>
        </w:tc>
        <w:tc>
          <w:tcPr>
            <w:tcW w:type="dxa" w:w="1728"/>
            <w:shd w:fill="F8FAFC"/>
            <w:tcMar>
              <w:top w:w="60" w:type="dxa"/>
              <w:bottom w:w="60" w:type="dxa"/>
              <w:left w:w="100" w:type="dxa"/>
              <w:right w:w="100" w:type="dxa"/>
            </w:tcMar>
          </w:tcPr>
          <w:p>
            <w:pPr>
              <w:jc w:val="left"/>
            </w:pPr>
            <w:r>
              <w:rPr>
                <w:rFonts w:ascii="Times New Roman" w:hAnsi="Times New Roman"/>
                <w:sz w:val="19"/>
              </w:rPr>
              <w:t>Regression testing</w:t>
            </w:r>
          </w:p>
        </w:tc>
      </w:tr>
      <w:tr>
        <w:tc>
          <w:tcPr>
            <w:tcW w:type="dxa" w:w="1584"/>
            <w:shd w:fill="FFFFFF"/>
            <w:tcMar>
              <w:top w:w="60" w:type="dxa"/>
              <w:bottom w:w="60" w:type="dxa"/>
              <w:left w:w="100" w:type="dxa"/>
              <w:right w:w="100" w:type="dxa"/>
            </w:tcMar>
          </w:tcPr>
          <w:p>
            <w:pPr>
              <w:jc w:val="center"/>
            </w:pPr>
            <w:r>
              <w:rPr>
                <w:rFonts w:ascii="Times New Roman" w:hAnsi="Times New Roman"/>
                <w:sz w:val="19"/>
              </w:rPr>
              <w:t>NFR-02</w:t>
            </w:r>
          </w:p>
        </w:tc>
        <w:tc>
          <w:tcPr>
            <w:tcW w:type="dxa" w:w="1728"/>
            <w:shd w:fill="FFFFFF"/>
            <w:tcMar>
              <w:top w:w="60" w:type="dxa"/>
              <w:bottom w:w="60" w:type="dxa"/>
              <w:left w:w="100" w:type="dxa"/>
              <w:right w:w="100" w:type="dxa"/>
            </w:tcMar>
          </w:tcPr>
          <w:p>
            <w:pPr>
              <w:jc w:val="left"/>
            </w:pPr>
            <w:r>
              <w:rPr>
                <w:rFonts w:ascii="Times New Roman" w:hAnsi="Times New Roman"/>
                <w:sz w:val="19"/>
              </w:rPr>
              <w:t>Non-Functional</w:t>
            </w:r>
          </w:p>
        </w:tc>
        <w:tc>
          <w:tcPr>
            <w:tcW w:type="dxa" w:w="3600"/>
            <w:shd w:fill="FFFFFF"/>
            <w:tcMar>
              <w:top w:w="60" w:type="dxa"/>
              <w:bottom w:w="60" w:type="dxa"/>
              <w:left w:w="100" w:type="dxa"/>
              <w:right w:w="100" w:type="dxa"/>
            </w:tcMar>
          </w:tcPr>
          <w:p>
            <w:pPr>
              <w:jc w:val="left"/>
            </w:pPr>
            <w:r>
              <w:rPr>
                <w:rFonts w:ascii="Times New Roman" w:hAnsi="Times New Roman"/>
                <w:sz w:val="19"/>
              </w:rPr>
              <w:t>Forensic arbitration throughput &lt; 2.0s for 10k events</w:t>
            </w:r>
          </w:p>
        </w:tc>
        <w:tc>
          <w:tcPr>
            <w:tcW w:type="dxa" w:w="1728"/>
            <w:shd w:fill="FFFFFF"/>
            <w:tcMar>
              <w:top w:w="60" w:type="dxa"/>
              <w:bottom w:w="60" w:type="dxa"/>
              <w:left w:w="100" w:type="dxa"/>
              <w:right w:w="100" w:type="dxa"/>
            </w:tcMar>
          </w:tcPr>
          <w:p>
            <w:pPr>
              <w:jc w:val="left"/>
            </w:pPr>
            <w:r>
              <w:rPr>
                <w:rFonts w:ascii="Times New Roman" w:hAnsi="Times New Roman"/>
                <w:sz w:val="19"/>
              </w:rPr>
              <w:t>Benchmark execution profiling</w:t>
            </w:r>
          </w:p>
        </w:tc>
      </w:tr>
      <w:tr>
        <w:tc>
          <w:tcPr>
            <w:tcW w:type="dxa" w:w="1584"/>
            <w:shd w:fill="F8FAFC"/>
            <w:tcMar>
              <w:top w:w="60" w:type="dxa"/>
              <w:bottom w:w="60" w:type="dxa"/>
              <w:left w:w="100" w:type="dxa"/>
              <w:right w:w="100" w:type="dxa"/>
            </w:tcMar>
          </w:tcPr>
          <w:p>
            <w:pPr>
              <w:jc w:val="center"/>
            </w:pPr>
            <w:r>
              <w:rPr>
                <w:rFonts w:ascii="Times New Roman" w:hAnsi="Times New Roman"/>
                <w:sz w:val="19"/>
              </w:rPr>
              <w:t>NFR-03</w:t>
            </w:r>
          </w:p>
        </w:tc>
        <w:tc>
          <w:tcPr>
            <w:tcW w:type="dxa" w:w="1728"/>
            <w:shd w:fill="F8FAFC"/>
            <w:tcMar>
              <w:top w:w="60" w:type="dxa"/>
              <w:bottom w:w="60" w:type="dxa"/>
              <w:left w:w="100" w:type="dxa"/>
              <w:right w:w="100" w:type="dxa"/>
            </w:tcMar>
          </w:tcPr>
          <w:p>
            <w:pPr>
              <w:jc w:val="left"/>
            </w:pPr>
            <w:r>
              <w:rPr>
                <w:rFonts w:ascii="Times New Roman" w:hAnsi="Times New Roman"/>
                <w:sz w:val="19"/>
              </w:rPr>
              <w:t>Non-Functional</w:t>
            </w:r>
          </w:p>
        </w:tc>
        <w:tc>
          <w:tcPr>
            <w:tcW w:type="dxa" w:w="3600"/>
            <w:shd w:fill="F8FAFC"/>
            <w:tcMar>
              <w:top w:w="60" w:type="dxa"/>
              <w:bottom w:w="60" w:type="dxa"/>
              <w:left w:w="100" w:type="dxa"/>
              <w:right w:w="100" w:type="dxa"/>
            </w:tcMar>
          </w:tcPr>
          <w:p>
            <w:pPr>
              <w:jc w:val="left"/>
            </w:pPr>
            <w:r>
              <w:rPr>
                <w:rFonts w:ascii="Times New Roman" w:hAnsi="Times New Roman"/>
                <w:sz w:val="19"/>
              </w:rPr>
              <w:t>Epistemic preservation of uncertain evidence</w:t>
            </w:r>
          </w:p>
        </w:tc>
        <w:tc>
          <w:tcPr>
            <w:tcW w:type="dxa" w:w="1728"/>
            <w:shd w:fill="F8FAFC"/>
            <w:tcMar>
              <w:top w:w="60" w:type="dxa"/>
              <w:bottom w:w="60" w:type="dxa"/>
              <w:left w:w="100" w:type="dxa"/>
              <w:right w:w="100" w:type="dxa"/>
            </w:tcMar>
          </w:tcPr>
          <w:p>
            <w:pPr>
              <w:jc w:val="left"/>
            </w:pPr>
            <w:r>
              <w:rPr>
                <w:rFonts w:ascii="Times New Roman" w:hAnsi="Times New Roman"/>
                <w:sz w:val="19"/>
              </w:rPr>
              <w:t>Audit trail completeness check</w:t>
            </w:r>
          </w:p>
        </w:tc>
      </w:tr>
    </w:tbl>
    <w:p>
      <w:pPr>
        <w:spacing w:before="40" w:after="120"/>
      </w:pPr>
    </w:p>
    <w:p>
      <w:r>
        <w:br w:type="page"/>
      </w:r>
    </w:p>
    <w:p>
      <w:pPr>
        <w:spacing w:before="160" w:after="40"/>
        <w:jc w:val="center"/>
      </w:pPr>
      <w:r>
        <w:rPr>
          <w:rFonts w:ascii="Times New Roman" w:hAnsi="Times New Roman"/>
          <w:b/>
          <w:sz w:val="28"/>
        </w:rPr>
        <w:t>CHAPTER 3</w:t>
      </w:r>
    </w:p>
    <w:p>
      <w:pPr>
        <w:spacing w:before="40" w:after="240"/>
        <w:jc w:val="center"/>
      </w:pPr>
      <w:r>
        <w:rPr>
          <w:rFonts w:ascii="Times New Roman" w:hAnsi="Times New Roman"/>
          <w:b/>
          <w:sz w:val="28"/>
        </w:rPr>
        <w:t>TECHNICAL SPECIFICATION</w:t>
      </w:r>
    </w:p>
    <w:p>
      <w:pPr>
        <w:keepNext/>
        <w:spacing w:before="200" w:after="60"/>
      </w:pPr>
      <w:r>
        <w:rPr>
          <w:rFonts w:ascii="Times New Roman" w:hAnsi="Times New Roman"/>
          <w:b/>
          <w:sz w:val="24"/>
        </w:rPr>
        <w:t>3.1 Architectural Overview</w:t>
      </w:r>
    </w:p>
    <w:p>
      <w:pPr>
        <w:spacing w:line="360" w:lineRule="auto" w:after="80"/>
        <w:ind w:firstLine="0"/>
        <w:jc w:val="both"/>
      </w:pPr>
      <w:r>
        <w:rPr>
          <w:rFonts w:ascii="Times New Roman" w:hAnsi="Times New Roman"/>
          <w:b w:val="0"/>
          <w:i w:val="0"/>
          <w:sz w:val="24"/>
        </w:rPr>
        <w:t>TrueTrace is architected as a modular, decoupled forensic system comprising four core layers: Evidence Ingestion, Normalization &amp; Parsing, Core Invariant Arbitration, and Interactive Refinement. The backend is implemented in Python 3.12+ using FastAPI, while the frontend is constructed with React 19, TypeScript, and Vite.</w:t>
      </w:r>
    </w:p>
    <w:p>
      <w:pPr>
        <w:keepNext/>
        <w:spacing w:before="120" w:after="40"/>
        <w:jc w:val="center"/>
      </w:pPr>
      <w:r>
        <w:drawing>
          <wp:inline xmlns:a="http://schemas.openxmlformats.org/drawingml/2006/main" xmlns:pic="http://schemas.openxmlformats.org/drawingml/2006/picture">
            <wp:extent cx="4754880" cy="2349470"/>
            <wp:docPr id="3" name="Picture 3"/>
            <wp:cNvGraphicFramePr>
              <a:graphicFrameLocks noChangeAspect="1"/>
            </wp:cNvGraphicFramePr>
            <a:graphic>
              <a:graphicData uri="http://schemas.openxmlformats.org/drawingml/2006/picture">
                <pic:pic>
                  <pic:nvPicPr>
                    <pic:cNvPr id="0" name="fig_3_1_architecture.png"/>
                    <pic:cNvPicPr/>
                  </pic:nvPicPr>
                  <pic:blipFill>
                    <a:blip r:embed="rId12"/>
                    <a:stretch>
                      <a:fillRect/>
                    </a:stretch>
                  </pic:blipFill>
                  <pic:spPr>
                    <a:xfrm>
                      <a:off x="0" y="0"/>
                      <a:ext cx="4754880" cy="2349470"/>
                    </a:xfrm>
                    <a:prstGeom prst="rect"/>
                  </pic:spPr>
                </pic:pic>
              </a:graphicData>
            </a:graphic>
          </wp:inline>
        </w:drawing>
      </w:r>
    </w:p>
    <w:p>
      <w:pPr>
        <w:spacing w:before="40" w:after="160"/>
        <w:jc w:val="center"/>
      </w:pPr>
      <w:r>
        <w:rPr>
          <w:rFonts w:ascii="Times New Roman" w:hAnsi="Times New Roman"/>
          <w:i/>
          <w:sz w:val="20"/>
        </w:rPr>
        <w:t>Fig. 3.1 TrueTrace Modular System Architecture &amp; Pipeline</w:t>
      </w:r>
    </w:p>
    <w:p>
      <w:pPr>
        <w:keepNext/>
        <w:spacing w:before="200" w:after="60"/>
      </w:pPr>
      <w:r>
        <w:rPr>
          <w:rFonts w:ascii="Times New Roman" w:hAnsi="Times New Roman"/>
          <w:b/>
          <w:sz w:val="24"/>
        </w:rPr>
        <w:t>3.2 Technology Stack Selection &amp; Rationale</w:t>
      </w:r>
    </w:p>
    <w:p>
      <w:pPr>
        <w:spacing w:line="360" w:lineRule="auto" w:after="80"/>
        <w:ind w:firstLine="0"/>
        <w:jc w:val="both"/>
      </w:pPr>
      <w:r>
        <w:rPr>
          <w:rFonts w:ascii="Times New Roman" w:hAnsi="Times New Roman"/>
          <w:b w:val="0"/>
          <w:i w:val="0"/>
          <w:sz w:val="24"/>
        </w:rPr>
        <w:t>The technical stack was chosen to prioritize reliability, strict adherence to protocol standards, and responsive forensic graph visualization:</w:t>
      </w:r>
    </w:p>
    <w:p>
      <w:pPr>
        <w:keepNext/>
        <w:spacing w:before="160" w:after="40"/>
        <w:jc w:val="left"/>
      </w:pPr>
      <w:r>
        <w:rPr>
          <w:rFonts w:ascii="Times New Roman" w:hAnsi="Times New Roman"/>
          <w:b/>
          <w:sz w:val="20"/>
        </w:rPr>
        <w:t>Table.3.1 TrueTrace Technology Stack Justification &amp; Dependencies</w:t>
      </w:r>
    </w:p>
    <w:tbl>
      <w:tblPr>
        <w:tblW w:type="auto" w:w="0"/>
        <w:jc w:val="center"/>
        <w:tblLook w:firstColumn="1" w:firstRow="1" w:lastColumn="0" w:lastRow="0" w:noHBand="0" w:noVBand="1" w:val="04A0"/>
      </w:tblPr>
      <w:tblGrid>
        <w:gridCol w:w="2880"/>
        <w:gridCol w:w="2880"/>
        <w:gridCol w:w="2880"/>
      </w:tblGrid>
      <w:tr>
        <w:tc>
          <w:tcPr>
            <w:tcW w:type="dxa" w:w="1872"/>
            <w:shd w:fill="E2E8F0"/>
            <w:tcMar>
              <w:top w:w="80" w:type="dxa"/>
              <w:bottom w:w="80" w:type="dxa"/>
              <w:left w:w="100" w:type="dxa"/>
              <w:right w:w="100" w:type="dxa"/>
            </w:tcMar>
          </w:tcPr>
          <w:p>
            <w:pPr>
              <w:jc w:val="center"/>
            </w:pPr>
            <w:r>
              <w:rPr>
                <w:rFonts w:ascii="Times New Roman" w:hAnsi="Times New Roman"/>
                <w:b/>
                <w:sz w:val="19"/>
              </w:rPr>
              <w:t>Component</w:t>
            </w:r>
          </w:p>
        </w:tc>
        <w:tc>
          <w:tcPr>
            <w:tcW w:type="dxa" w:w="2592"/>
            <w:shd w:fill="E2E8F0"/>
            <w:tcMar>
              <w:top w:w="80" w:type="dxa"/>
              <w:bottom w:w="80" w:type="dxa"/>
              <w:left w:w="100" w:type="dxa"/>
              <w:right w:w="100" w:type="dxa"/>
            </w:tcMar>
          </w:tcPr>
          <w:p>
            <w:pPr>
              <w:jc w:val="center"/>
            </w:pPr>
            <w:r>
              <w:rPr>
                <w:rFonts w:ascii="Times New Roman" w:hAnsi="Times New Roman"/>
                <w:b/>
                <w:sz w:val="19"/>
              </w:rPr>
              <w:t>Selected Technology</w:t>
            </w:r>
          </w:p>
        </w:tc>
        <w:tc>
          <w:tcPr>
            <w:tcW w:type="dxa" w:w="4176"/>
            <w:shd w:fill="E2E8F0"/>
            <w:tcMar>
              <w:top w:w="80" w:type="dxa"/>
              <w:bottom w:w="80" w:type="dxa"/>
              <w:left w:w="100" w:type="dxa"/>
              <w:right w:w="100" w:type="dxa"/>
            </w:tcMar>
          </w:tcPr>
          <w:p>
            <w:pPr>
              <w:jc w:val="center"/>
            </w:pPr>
            <w:r>
              <w:rPr>
                <w:rFonts w:ascii="Times New Roman" w:hAnsi="Times New Roman"/>
                <w:b/>
                <w:sz w:val="19"/>
              </w:rPr>
              <w:t>Engineering Rationale &amp; Justification</w:t>
            </w:r>
          </w:p>
        </w:tc>
      </w:tr>
      <w:tr>
        <w:tc>
          <w:tcPr>
            <w:tcW w:type="dxa" w:w="1872"/>
            <w:shd w:fill="FFFFFF"/>
            <w:tcMar>
              <w:top w:w="60" w:type="dxa"/>
              <w:bottom w:w="60" w:type="dxa"/>
              <w:left w:w="100" w:type="dxa"/>
              <w:right w:w="100" w:type="dxa"/>
            </w:tcMar>
          </w:tcPr>
          <w:p>
            <w:pPr>
              <w:jc w:val="center"/>
            </w:pPr>
            <w:r>
              <w:rPr>
                <w:rFonts w:ascii="Times New Roman" w:hAnsi="Times New Roman"/>
                <w:sz w:val="19"/>
              </w:rPr>
              <w:t>Backend API</w:t>
            </w:r>
          </w:p>
        </w:tc>
        <w:tc>
          <w:tcPr>
            <w:tcW w:type="dxa" w:w="2592"/>
            <w:shd w:fill="FFFFFF"/>
            <w:tcMar>
              <w:top w:w="60" w:type="dxa"/>
              <w:bottom w:w="60" w:type="dxa"/>
              <w:left w:w="100" w:type="dxa"/>
              <w:right w:w="100" w:type="dxa"/>
            </w:tcMar>
          </w:tcPr>
          <w:p>
            <w:pPr>
              <w:jc w:val="left"/>
            </w:pPr>
            <w:r>
              <w:rPr>
                <w:rFonts w:ascii="Times New Roman" w:hAnsi="Times New Roman"/>
                <w:sz w:val="19"/>
              </w:rPr>
              <w:t>FastAPI (Python 3.12+)</w:t>
            </w:r>
          </w:p>
        </w:tc>
        <w:tc>
          <w:tcPr>
            <w:tcW w:type="dxa" w:w="4176"/>
            <w:shd w:fill="FFFFFF"/>
            <w:tcMar>
              <w:top w:w="60" w:type="dxa"/>
              <w:bottom w:w="60" w:type="dxa"/>
              <w:left w:w="100" w:type="dxa"/>
              <w:right w:w="100" w:type="dxa"/>
            </w:tcMar>
          </w:tcPr>
          <w:p>
            <w:pPr>
              <w:jc w:val="left"/>
            </w:pPr>
            <w:r>
              <w:rPr>
                <w:rFonts w:ascii="Times New Roman" w:hAnsi="Times New Roman"/>
                <w:sz w:val="19"/>
              </w:rPr>
              <w:t>High-performance asynchronous REST endpoints with Pydantic type validation</w:t>
            </w:r>
          </w:p>
        </w:tc>
      </w:tr>
      <w:tr>
        <w:tc>
          <w:tcPr>
            <w:tcW w:type="dxa" w:w="1872"/>
            <w:shd w:fill="F8FAFC"/>
            <w:tcMar>
              <w:top w:w="60" w:type="dxa"/>
              <w:bottom w:w="60" w:type="dxa"/>
              <w:left w:w="100" w:type="dxa"/>
              <w:right w:w="100" w:type="dxa"/>
            </w:tcMar>
          </w:tcPr>
          <w:p>
            <w:pPr>
              <w:jc w:val="center"/>
            </w:pPr>
            <w:r>
              <w:rPr>
                <w:rFonts w:ascii="Times New Roman" w:hAnsi="Times New Roman"/>
                <w:sz w:val="19"/>
              </w:rPr>
              <w:t>PCAP Parser</w:t>
            </w:r>
          </w:p>
        </w:tc>
        <w:tc>
          <w:tcPr>
            <w:tcW w:type="dxa" w:w="2592"/>
            <w:shd w:fill="F8FAFC"/>
            <w:tcMar>
              <w:top w:w="60" w:type="dxa"/>
              <w:bottom w:w="60" w:type="dxa"/>
              <w:left w:w="100" w:type="dxa"/>
              <w:right w:w="100" w:type="dxa"/>
            </w:tcMar>
          </w:tcPr>
          <w:p>
            <w:pPr>
              <w:jc w:val="left"/>
            </w:pPr>
            <w:r>
              <w:rPr>
                <w:rFonts w:ascii="Times New Roman" w:hAnsi="Times New Roman"/>
                <w:sz w:val="19"/>
              </w:rPr>
              <w:t>Pure-Python Libpcap Parser</w:t>
            </w:r>
          </w:p>
        </w:tc>
        <w:tc>
          <w:tcPr>
            <w:tcW w:type="dxa" w:w="4176"/>
            <w:shd w:fill="F8FAFC"/>
            <w:tcMar>
              <w:top w:w="60" w:type="dxa"/>
              <w:bottom w:w="60" w:type="dxa"/>
              <w:left w:w="100" w:type="dxa"/>
              <w:right w:w="100" w:type="dxa"/>
            </w:tcMar>
          </w:tcPr>
          <w:p>
            <w:pPr>
              <w:jc w:val="left"/>
            </w:pPr>
            <w:r>
              <w:rPr>
                <w:rFonts w:ascii="Times New Roman" w:hAnsi="Times New Roman"/>
                <w:sz w:val="19"/>
              </w:rPr>
              <w:t>Zero native C-dependency fallback; parses global/packet headers without WinPcap</w:t>
            </w:r>
          </w:p>
        </w:tc>
      </w:tr>
      <w:tr>
        <w:tc>
          <w:tcPr>
            <w:tcW w:type="dxa" w:w="1872"/>
            <w:shd w:fill="FFFFFF"/>
            <w:tcMar>
              <w:top w:w="60" w:type="dxa"/>
              <w:bottom w:w="60" w:type="dxa"/>
              <w:left w:w="100" w:type="dxa"/>
              <w:right w:w="100" w:type="dxa"/>
            </w:tcMar>
          </w:tcPr>
          <w:p>
            <w:pPr>
              <w:jc w:val="center"/>
            </w:pPr>
            <w:r>
              <w:rPr>
                <w:rFonts w:ascii="Times New Roman" w:hAnsi="Times New Roman"/>
                <w:sz w:val="19"/>
              </w:rPr>
              <w:t>Graph Engine</w:t>
            </w:r>
          </w:p>
        </w:tc>
        <w:tc>
          <w:tcPr>
            <w:tcW w:type="dxa" w:w="2592"/>
            <w:shd w:fill="FFFFFF"/>
            <w:tcMar>
              <w:top w:w="60" w:type="dxa"/>
              <w:bottom w:w="60" w:type="dxa"/>
              <w:left w:w="100" w:type="dxa"/>
              <w:right w:w="100" w:type="dxa"/>
            </w:tcMar>
          </w:tcPr>
          <w:p>
            <w:pPr>
              <w:jc w:val="left"/>
            </w:pPr>
            <w:r>
              <w:rPr>
                <w:rFonts w:ascii="Times New Roman" w:hAnsi="Times New Roman"/>
                <w:sz w:val="19"/>
              </w:rPr>
              <w:t>NetworkX 3.7</w:t>
            </w:r>
          </w:p>
        </w:tc>
        <w:tc>
          <w:tcPr>
            <w:tcW w:type="dxa" w:w="4176"/>
            <w:shd w:fill="FFFFFF"/>
            <w:tcMar>
              <w:top w:w="60" w:type="dxa"/>
              <w:bottom w:w="60" w:type="dxa"/>
              <w:left w:w="100" w:type="dxa"/>
              <w:right w:w="100" w:type="dxa"/>
            </w:tcMar>
          </w:tcPr>
          <w:p>
            <w:pPr>
              <w:jc w:val="left"/>
            </w:pPr>
            <w:r>
              <w:rPr>
                <w:rFonts w:ascii="Times New Roman" w:hAnsi="Times New Roman"/>
                <w:sz w:val="19"/>
              </w:rPr>
              <w:t>In-memory directed multigraph operations with topological sorting and cycle detection</w:t>
            </w:r>
          </w:p>
        </w:tc>
      </w:tr>
      <w:tr>
        <w:tc>
          <w:tcPr>
            <w:tcW w:type="dxa" w:w="1872"/>
            <w:shd w:fill="F8FAFC"/>
            <w:tcMar>
              <w:top w:w="60" w:type="dxa"/>
              <w:bottom w:w="60" w:type="dxa"/>
              <w:left w:w="100" w:type="dxa"/>
              <w:right w:w="100" w:type="dxa"/>
            </w:tcMar>
          </w:tcPr>
          <w:p>
            <w:pPr>
              <w:jc w:val="center"/>
            </w:pPr>
            <w:r>
              <w:rPr>
                <w:rFonts w:ascii="Times New Roman" w:hAnsi="Times New Roman"/>
                <w:sz w:val="19"/>
              </w:rPr>
              <w:t>Persistence</w:t>
            </w:r>
          </w:p>
        </w:tc>
        <w:tc>
          <w:tcPr>
            <w:tcW w:type="dxa" w:w="2592"/>
            <w:shd w:fill="F8FAFC"/>
            <w:tcMar>
              <w:top w:w="60" w:type="dxa"/>
              <w:bottom w:w="60" w:type="dxa"/>
              <w:left w:w="100" w:type="dxa"/>
              <w:right w:w="100" w:type="dxa"/>
            </w:tcMar>
          </w:tcPr>
          <w:p>
            <w:pPr>
              <w:jc w:val="left"/>
            </w:pPr>
            <w:r>
              <w:rPr>
                <w:rFonts w:ascii="Times New Roman" w:hAnsi="Times New Roman"/>
                <w:sz w:val="19"/>
              </w:rPr>
              <w:t>SQLite 3 with WAL Mode</w:t>
            </w:r>
          </w:p>
        </w:tc>
        <w:tc>
          <w:tcPr>
            <w:tcW w:type="dxa" w:w="4176"/>
            <w:shd w:fill="F8FAFC"/>
            <w:tcMar>
              <w:top w:w="60" w:type="dxa"/>
              <w:bottom w:w="60" w:type="dxa"/>
              <w:left w:w="100" w:type="dxa"/>
              <w:right w:w="100" w:type="dxa"/>
            </w:tcMar>
          </w:tcPr>
          <w:p>
            <w:pPr>
              <w:jc w:val="left"/>
            </w:pPr>
            <w:r>
              <w:rPr>
                <w:rFonts w:ascii="Times New Roman" w:hAnsi="Times New Roman"/>
                <w:sz w:val="19"/>
              </w:rPr>
              <w:t>Lightweight, zero-configuration relational persistence with ACID transactions</w:t>
            </w:r>
          </w:p>
        </w:tc>
      </w:tr>
      <w:tr>
        <w:tc>
          <w:tcPr>
            <w:tcW w:type="dxa" w:w="1872"/>
            <w:shd w:fill="FFFFFF"/>
            <w:tcMar>
              <w:top w:w="60" w:type="dxa"/>
              <w:bottom w:w="60" w:type="dxa"/>
              <w:left w:w="100" w:type="dxa"/>
              <w:right w:w="100" w:type="dxa"/>
            </w:tcMar>
          </w:tcPr>
          <w:p>
            <w:pPr>
              <w:jc w:val="center"/>
            </w:pPr>
            <w:r>
              <w:rPr>
                <w:rFonts w:ascii="Times New Roman" w:hAnsi="Times New Roman"/>
                <w:sz w:val="19"/>
              </w:rPr>
              <w:t>Frontend UI</w:t>
            </w:r>
          </w:p>
        </w:tc>
        <w:tc>
          <w:tcPr>
            <w:tcW w:type="dxa" w:w="2592"/>
            <w:shd w:fill="FFFFFF"/>
            <w:tcMar>
              <w:top w:w="60" w:type="dxa"/>
              <w:bottom w:w="60" w:type="dxa"/>
              <w:left w:w="100" w:type="dxa"/>
              <w:right w:w="100" w:type="dxa"/>
            </w:tcMar>
          </w:tcPr>
          <w:p>
            <w:pPr>
              <w:jc w:val="left"/>
            </w:pPr>
            <w:r>
              <w:rPr>
                <w:rFonts w:ascii="Times New Roman" w:hAnsi="Times New Roman"/>
                <w:sz w:val="19"/>
              </w:rPr>
              <w:t>React 19 + TypeScript</w:t>
            </w:r>
          </w:p>
        </w:tc>
        <w:tc>
          <w:tcPr>
            <w:tcW w:type="dxa" w:w="4176"/>
            <w:shd w:fill="FFFFFF"/>
            <w:tcMar>
              <w:top w:w="60" w:type="dxa"/>
              <w:bottom w:w="60" w:type="dxa"/>
              <w:left w:w="100" w:type="dxa"/>
              <w:right w:w="100" w:type="dxa"/>
            </w:tcMar>
          </w:tcPr>
          <w:p>
            <w:pPr>
              <w:jc w:val="left"/>
            </w:pPr>
            <w:r>
              <w:rPr>
                <w:rFonts w:ascii="Times New Roman" w:hAnsi="Times New Roman"/>
                <w:sz w:val="19"/>
              </w:rPr>
              <w:t>Type-safe reactive state management for real-time forensic exploration</w:t>
            </w:r>
          </w:p>
        </w:tc>
      </w:tr>
      <w:tr>
        <w:tc>
          <w:tcPr>
            <w:tcW w:type="dxa" w:w="1872"/>
            <w:shd w:fill="F8FAFC"/>
            <w:tcMar>
              <w:top w:w="60" w:type="dxa"/>
              <w:bottom w:w="60" w:type="dxa"/>
              <w:left w:w="100" w:type="dxa"/>
              <w:right w:w="100" w:type="dxa"/>
            </w:tcMar>
          </w:tcPr>
          <w:p>
            <w:pPr>
              <w:jc w:val="center"/>
            </w:pPr>
            <w:r>
              <w:rPr>
                <w:rFonts w:ascii="Times New Roman" w:hAnsi="Times New Roman"/>
                <w:sz w:val="19"/>
              </w:rPr>
              <w:t>Graph Visualizer</w:t>
            </w:r>
          </w:p>
        </w:tc>
        <w:tc>
          <w:tcPr>
            <w:tcW w:type="dxa" w:w="2592"/>
            <w:shd w:fill="F8FAFC"/>
            <w:tcMar>
              <w:top w:w="60" w:type="dxa"/>
              <w:bottom w:w="60" w:type="dxa"/>
              <w:left w:w="100" w:type="dxa"/>
              <w:right w:w="100" w:type="dxa"/>
            </w:tcMar>
          </w:tcPr>
          <w:p>
            <w:pPr>
              <w:jc w:val="left"/>
            </w:pPr>
            <w:r>
              <w:rPr>
                <w:rFonts w:ascii="Times New Roman" w:hAnsi="Times New Roman"/>
                <w:sz w:val="19"/>
              </w:rPr>
              <w:t>@xyflow/react (React Flow)</w:t>
            </w:r>
          </w:p>
        </w:tc>
        <w:tc>
          <w:tcPr>
            <w:tcW w:type="dxa" w:w="4176"/>
            <w:shd w:fill="F8FAFC"/>
            <w:tcMar>
              <w:top w:w="60" w:type="dxa"/>
              <w:bottom w:w="60" w:type="dxa"/>
              <w:left w:w="100" w:type="dxa"/>
              <w:right w:w="100" w:type="dxa"/>
            </w:tcMar>
          </w:tcPr>
          <w:p>
            <w:pPr>
              <w:jc w:val="left"/>
            </w:pPr>
            <w:r>
              <w:rPr>
                <w:rFonts w:ascii="Times New Roman" w:hAnsi="Times New Roman"/>
                <w:sz w:val="19"/>
              </w:rPr>
              <w:t>Interactive DAG rendering with custom node/edge styling and zoom/pan controls</w:t>
            </w:r>
          </w:p>
        </w:tc>
      </w:tr>
      <w:tr>
        <w:tc>
          <w:tcPr>
            <w:tcW w:type="dxa" w:w="1872"/>
            <w:shd w:fill="FFFFFF"/>
            <w:tcMar>
              <w:top w:w="60" w:type="dxa"/>
              <w:bottom w:w="60" w:type="dxa"/>
              <w:left w:w="100" w:type="dxa"/>
              <w:right w:w="100" w:type="dxa"/>
            </w:tcMar>
          </w:tcPr>
          <w:p>
            <w:pPr>
              <w:jc w:val="center"/>
            </w:pPr>
            <w:r>
              <w:rPr>
                <w:rFonts w:ascii="Times New Roman" w:hAnsi="Times New Roman"/>
                <w:sz w:val="19"/>
              </w:rPr>
              <w:t>Styling System</w:t>
            </w:r>
          </w:p>
        </w:tc>
        <w:tc>
          <w:tcPr>
            <w:tcW w:type="dxa" w:w="2592"/>
            <w:shd w:fill="FFFFFF"/>
            <w:tcMar>
              <w:top w:w="60" w:type="dxa"/>
              <w:bottom w:w="60" w:type="dxa"/>
              <w:left w:w="100" w:type="dxa"/>
              <w:right w:w="100" w:type="dxa"/>
            </w:tcMar>
          </w:tcPr>
          <w:p>
            <w:pPr>
              <w:jc w:val="left"/>
            </w:pPr>
            <w:r>
              <w:rPr>
                <w:rFonts w:ascii="Times New Roman" w:hAnsi="Times New Roman"/>
                <w:sz w:val="19"/>
              </w:rPr>
              <w:t>Tailwind CSS</w:t>
            </w:r>
          </w:p>
        </w:tc>
        <w:tc>
          <w:tcPr>
            <w:tcW w:type="dxa" w:w="4176"/>
            <w:shd w:fill="FFFFFF"/>
            <w:tcMar>
              <w:top w:w="60" w:type="dxa"/>
              <w:bottom w:w="60" w:type="dxa"/>
              <w:left w:w="100" w:type="dxa"/>
              <w:right w:w="100" w:type="dxa"/>
            </w:tcMar>
          </w:tcPr>
          <w:p>
            <w:pPr>
              <w:jc w:val="left"/>
            </w:pPr>
            <w:r>
              <w:rPr>
                <w:rFonts w:ascii="Times New Roman" w:hAnsi="Times New Roman"/>
                <w:sz w:val="19"/>
              </w:rPr>
              <w:t>Clean, modern, cyber-forensics dark theme with responsive UI layouts</w:t>
            </w:r>
          </w:p>
        </w:tc>
      </w:tr>
    </w:tbl>
    <w:p>
      <w:pPr>
        <w:spacing w:before="40" w:after="120"/>
      </w:pPr>
    </w:p>
    <w:p>
      <w:pPr>
        <w:keepNext/>
        <w:spacing w:before="200" w:after="60"/>
      </w:pPr>
      <w:r>
        <w:rPr>
          <w:rFonts w:ascii="Times New Roman" w:hAnsi="Times New Roman"/>
          <w:b/>
          <w:sz w:val="24"/>
        </w:rPr>
        <w:t>3.3 Data Models &amp; Forensic Schemas</w:t>
      </w:r>
    </w:p>
    <w:p>
      <w:pPr>
        <w:spacing w:line="360" w:lineRule="auto" w:after="80"/>
        <w:ind w:firstLine="0"/>
        <w:jc w:val="both"/>
      </w:pPr>
      <w:r>
        <w:rPr>
          <w:rFonts w:ascii="Times New Roman" w:hAnsi="Times New Roman"/>
          <w:b w:val="0"/>
          <w:i w:val="0"/>
          <w:sz w:val="24"/>
        </w:rPr>
        <w:t>TrueTrace defines strongly-typed data contracts using Pydantic models:</w:t>
      </w:r>
    </w:p>
    <w:p>
      <w:pPr>
        <w:spacing w:line="360" w:lineRule="auto" w:after="80"/>
        <w:ind w:firstLine="720"/>
        <w:jc w:val="both"/>
      </w:pPr>
      <w:r>
        <w:rPr>
          <w:rFonts w:ascii="Times New Roman" w:hAnsi="Times New Roman"/>
          <w:b w:val="0"/>
          <w:i w:val="0"/>
          <w:sz w:val="24"/>
        </w:rPr>
        <w:t>• HostEvent: Encapsulates timestamp, host_id, process_name, pid, ppid, event_type (PROCESS_SPAWN, SOCKET_CONNECT, SOCKET_WRITE), socket 5-tuple, and return_code.</w:t>
      </w:r>
    </w:p>
    <w:p>
      <w:pPr>
        <w:spacing w:line="360" w:lineRule="auto" w:after="80"/>
        <w:ind w:firstLine="720"/>
        <w:jc w:val="both"/>
      </w:pPr>
      <w:r>
        <w:rPr>
          <w:rFonts w:ascii="Times New Roman" w:hAnsi="Times New Roman"/>
          <w:b w:val="0"/>
          <w:i w:val="0"/>
          <w:sz w:val="24"/>
        </w:rPr>
        <w:t>• WireFrame: Represents parsed network frames, including timestamp, source IP/port, destination IP/port, protocol, TCP flags (SYN, ACK, RST, FIN, PSH), sequence/ack numbers, payload length, and frame SHA-256.</w:t>
      </w:r>
    </w:p>
    <w:p>
      <w:pPr>
        <w:spacing w:line="360" w:lineRule="auto" w:after="80"/>
        <w:ind w:firstLine="720"/>
        <w:jc w:val="both"/>
      </w:pPr>
      <w:r>
        <w:rPr>
          <w:rFonts w:ascii="Times New Roman" w:hAnsi="Times New Roman"/>
          <w:b w:val="0"/>
          <w:i w:val="0"/>
          <w:sz w:val="24"/>
        </w:rPr>
        <w:t>• NetworkHypothesis: Models candidate network actions extracted from host events, tracking hypothesis_type, target 5-tuple, time window, and bound host event IDs.</w:t>
      </w:r>
    </w:p>
    <w:p>
      <w:pPr>
        <w:spacing w:line="360" w:lineRule="auto" w:after="80"/>
        <w:ind w:firstLine="720"/>
        <w:jc w:val="both"/>
      </w:pPr>
      <w:r>
        <w:rPr>
          <w:rFonts w:ascii="Times New Roman" w:hAnsi="Times New Roman"/>
          <w:b w:val="0"/>
          <w:i w:val="0"/>
          <w:sz w:val="24"/>
        </w:rPr>
        <w:t>• ArbitrationVerdict: Records claim_id, verdict (SUPPORTED, CONTRADICTED, UNRESOLVED), applied_invariant_rule, formal_reasoning, supporting_packets, and observability_state.</w:t>
      </w:r>
    </w:p>
    <w:p>
      <w:pPr>
        <w:keepNext/>
        <w:spacing w:before="200" w:after="60"/>
      </w:pPr>
      <w:r>
        <w:rPr>
          <w:rFonts w:ascii="Times New Roman" w:hAnsi="Times New Roman"/>
          <w:b/>
          <w:sz w:val="24"/>
        </w:rPr>
        <w:t>3.4 Communication Protocols &amp; Interfaces</w:t>
      </w:r>
    </w:p>
    <w:p>
      <w:pPr>
        <w:spacing w:line="360" w:lineRule="auto" w:after="80"/>
        <w:ind w:firstLine="0"/>
        <w:jc w:val="both"/>
      </w:pPr>
      <w:r>
        <w:rPr>
          <w:rFonts w:ascii="Times New Roman" w:hAnsi="Times New Roman"/>
          <w:b w:val="0"/>
          <w:i w:val="0"/>
          <w:sz w:val="24"/>
        </w:rPr>
        <w:t>The system exposes a clean REST API over HTTP/JSON. Key endpoints include:</w:t>
      </w:r>
    </w:p>
    <w:p>
      <w:pPr>
        <w:spacing w:line="360" w:lineRule="auto" w:after="80"/>
        <w:ind w:firstLine="720"/>
        <w:jc w:val="both"/>
      </w:pPr>
      <w:r>
        <w:rPr>
          <w:rFonts w:ascii="Times New Roman" w:hAnsi="Times New Roman"/>
          <w:b w:val="0"/>
          <w:i w:val="0"/>
          <w:sz w:val="24"/>
        </w:rPr>
        <w:t>• POST /api/investigations: Initializes a new isolated investigation workspace.</w:t>
      </w:r>
    </w:p>
    <w:p>
      <w:pPr>
        <w:spacing w:line="360" w:lineRule="auto" w:after="80"/>
        <w:ind w:firstLine="720"/>
        <w:jc w:val="both"/>
      </w:pPr>
      <w:r>
        <w:rPr>
          <w:rFonts w:ascii="Times New Roman" w:hAnsi="Times New Roman"/>
          <w:b w:val="0"/>
          <w:i w:val="0"/>
          <w:sz w:val="24"/>
        </w:rPr>
        <w:t>• POST /api/investigations/{id}/evidence: Ingests raw PCAP or JSON host audit logs.</w:t>
      </w:r>
    </w:p>
    <w:p>
      <w:pPr>
        <w:spacing w:line="360" w:lineRule="auto" w:after="80"/>
        <w:ind w:firstLine="720"/>
        <w:jc w:val="both"/>
      </w:pPr>
      <w:r>
        <w:rPr>
          <w:rFonts w:ascii="Times New Roman" w:hAnsi="Times New Roman"/>
          <w:b w:val="0"/>
          <w:i w:val="0"/>
          <w:sz w:val="24"/>
        </w:rPr>
        <w:t>• POST /api/investigations/{id}/arbitrate: Executes the invariant arbitration pipeline.</w:t>
      </w:r>
    </w:p>
    <w:p>
      <w:pPr>
        <w:spacing w:line="360" w:lineRule="auto" w:after="80"/>
        <w:ind w:firstLine="720"/>
        <w:jc w:val="both"/>
      </w:pPr>
      <w:r>
        <w:rPr>
          <w:rFonts w:ascii="Times New Roman" w:hAnsi="Times New Roman"/>
          <w:b w:val="0"/>
          <w:i w:val="0"/>
          <w:sz w:val="24"/>
        </w:rPr>
        <w:t>• GET /api/investigations/{id}/graphs: Retrieves candidate and refined attack graph models.</w:t>
      </w:r>
    </w:p>
    <w:p>
      <w:pPr>
        <w:spacing w:line="360" w:lineRule="auto" w:after="80"/>
        <w:ind w:firstLine="720"/>
        <w:jc w:val="both"/>
      </w:pPr>
      <w:r>
        <w:rPr>
          <w:rFonts w:ascii="Times New Roman" w:hAnsi="Times New Roman"/>
          <w:b w:val="0"/>
          <w:i w:val="0"/>
          <w:sz w:val="24"/>
        </w:rPr>
        <w:t>• GET /api/investigations/{id}/report: Exports full forensic reports in Markdown and JSON formats.</w:t>
      </w:r>
    </w:p>
    <w:p>
      <w:r>
        <w:br w:type="page"/>
      </w:r>
    </w:p>
    <w:p>
      <w:pPr>
        <w:spacing w:before="160" w:after="40"/>
        <w:jc w:val="center"/>
      </w:pPr>
      <w:r>
        <w:rPr>
          <w:rFonts w:ascii="Times New Roman" w:hAnsi="Times New Roman"/>
          <w:b/>
          <w:sz w:val="28"/>
        </w:rPr>
        <w:t>CHAPTER 4</w:t>
      </w:r>
    </w:p>
    <w:p>
      <w:pPr>
        <w:spacing w:before="40" w:after="240"/>
        <w:jc w:val="center"/>
      </w:pPr>
      <w:r>
        <w:rPr>
          <w:rFonts w:ascii="Times New Roman" w:hAnsi="Times New Roman"/>
          <w:b/>
          <w:sz w:val="28"/>
        </w:rPr>
        <w:t>DESIGN APPROACH AND DETAILS</w:t>
      </w:r>
    </w:p>
    <w:p>
      <w:pPr>
        <w:keepNext/>
        <w:spacing w:before="200" w:after="60"/>
      </w:pPr>
      <w:r>
        <w:rPr>
          <w:rFonts w:ascii="Times New Roman" w:hAnsi="Times New Roman"/>
          <w:b/>
          <w:sz w:val="24"/>
        </w:rPr>
        <w:t>4.1 Sensor Observability Envelope Modeling</w:t>
      </w:r>
    </w:p>
    <w:p>
      <w:pPr>
        <w:spacing w:line="360" w:lineRule="auto" w:after="80"/>
        <w:ind w:firstLine="0"/>
        <w:jc w:val="both"/>
      </w:pPr>
      <w:r>
        <w:rPr>
          <w:rFonts w:ascii="Times New Roman" w:hAnsi="Times New Roman"/>
          <w:b w:val="0"/>
          <w:i w:val="0"/>
          <w:sz w:val="24"/>
        </w:rPr>
        <w:t>A core innovation in TrueTrace is the formal modeling of sensor observability. We define a network sensor S_k as a tuple:</w:t>
      </w:r>
    </w:p>
    <w:p>
      <w:pPr>
        <w:spacing w:line="360" w:lineRule="auto" w:after="80"/>
        <w:ind w:firstLine="0"/>
        <w:jc w:val="center"/>
      </w:pPr>
      <w:r>
        <w:rPr>
          <w:rFonts w:ascii="Times New Roman" w:hAnsi="Times New Roman"/>
          <w:b/>
          <w:i w:val="0"/>
          <w:sz w:val="24"/>
        </w:rPr>
        <w:t>S_k = (CIDR_k, [t_start, t_end], L_k)</w:t>
      </w:r>
    </w:p>
    <w:p>
      <w:pPr>
        <w:spacing w:line="360" w:lineRule="auto" w:after="80"/>
        <w:ind w:firstLine="0"/>
        <w:jc w:val="both"/>
      </w:pPr>
      <w:r>
        <w:rPr>
          <w:rFonts w:ascii="Times New Roman" w:hAnsi="Times New Roman"/>
          <w:b w:val="0"/>
          <w:i w:val="0"/>
          <w:sz w:val="24"/>
        </w:rPr>
        <w:t>where CIDR_k represents the set of monitored IP subnets, [t_start, t_end] defines the active capture timeframe, and L_k in {0, 1} is a binary flag indicating whether the sensor experienced hardware packet ring drops. An event e involving destination IP d_ip and timestamp t is observable if and only if:</w:t>
      </w:r>
    </w:p>
    <w:p>
      <w:pPr>
        <w:spacing w:line="360" w:lineRule="auto" w:after="80"/>
        <w:ind w:firstLine="0"/>
        <w:jc w:val="center"/>
      </w:pPr>
      <w:r>
        <w:rPr>
          <w:rFonts w:ascii="Times New Roman" w:hAnsi="Times New Roman"/>
          <w:b/>
          <w:i w:val="0"/>
          <w:sz w:val="24"/>
        </w:rPr>
        <w:t>Observability(e) = True  &lt;==&gt;  (d_ip in CIDR_k) AND (t in [t_start, t_end]) AND (L_k == 0)</w:t>
      </w:r>
    </w:p>
    <w:p>
      <w:pPr>
        <w:spacing w:line="360" w:lineRule="auto" w:after="80"/>
        <w:ind w:firstLine="720"/>
        <w:jc w:val="both"/>
      </w:pPr>
      <w:r>
        <w:rPr>
          <w:rFonts w:ascii="Times New Roman" w:hAnsi="Times New Roman"/>
          <w:b w:val="0"/>
          <w:i w:val="0"/>
          <w:sz w:val="24"/>
        </w:rPr>
        <w:t>If Observability(e) is False, absence of matching network frames provides zero negative evidence, forcing the arbitration verdict to Unresolved under INV-OBS rules.</w:t>
      </w:r>
    </w:p>
    <w:p>
      <w:pPr>
        <w:keepNext/>
        <w:spacing w:before="120" w:after="40"/>
        <w:jc w:val="center"/>
      </w:pPr>
      <w:r>
        <w:drawing>
          <wp:inline xmlns:a="http://schemas.openxmlformats.org/drawingml/2006/main" xmlns:pic="http://schemas.openxmlformats.org/drawingml/2006/picture">
            <wp:extent cx="4389120" cy="2106778"/>
            <wp:docPr id="4" name="Picture 4"/>
            <wp:cNvGraphicFramePr>
              <a:graphicFrameLocks noChangeAspect="1"/>
            </wp:cNvGraphicFramePr>
            <a:graphic>
              <a:graphicData uri="http://schemas.openxmlformats.org/drawingml/2006/picture">
                <pic:pic>
                  <pic:nvPicPr>
                    <pic:cNvPr id="0" name="fig_4_1_observability_flow.png"/>
                    <pic:cNvPicPr/>
                  </pic:nvPicPr>
                  <pic:blipFill>
                    <a:blip r:embed="rId13"/>
                    <a:stretch>
                      <a:fillRect/>
                    </a:stretch>
                  </pic:blipFill>
                  <pic:spPr>
                    <a:xfrm>
                      <a:off x="0" y="0"/>
                      <a:ext cx="4389120" cy="2106778"/>
                    </a:xfrm>
                    <a:prstGeom prst="rect"/>
                  </pic:spPr>
                </pic:pic>
              </a:graphicData>
            </a:graphic>
          </wp:inline>
        </w:drawing>
      </w:r>
    </w:p>
    <w:p>
      <w:pPr>
        <w:spacing w:before="40" w:after="160"/>
        <w:jc w:val="center"/>
      </w:pPr>
      <w:r>
        <w:rPr>
          <w:rFonts w:ascii="Times New Roman" w:hAnsi="Times New Roman"/>
          <w:i/>
          <w:sz w:val="20"/>
        </w:rPr>
        <w:t>Fig. 4.1 Sensor Observability and Invariant Decision Flowchart</w:t>
      </w:r>
    </w:p>
    <w:p>
      <w:pPr>
        <w:keepNext/>
        <w:spacing w:before="200" w:after="60"/>
      </w:pPr>
      <w:r>
        <w:rPr>
          <w:rFonts w:ascii="Times New Roman" w:hAnsi="Times New Roman"/>
          <w:b/>
          <w:sz w:val="24"/>
        </w:rPr>
        <w:t>4.2 Invariant Formulation</w:t>
      </w:r>
    </w:p>
    <w:p>
      <w:pPr>
        <w:spacing w:line="360" w:lineRule="auto" w:after="80"/>
        <w:ind w:firstLine="0"/>
        <w:jc w:val="both"/>
      </w:pPr>
      <w:r>
        <w:rPr>
          <w:rFonts w:ascii="Times New Roman" w:hAnsi="Times New Roman"/>
          <w:b w:val="0"/>
          <w:i w:val="0"/>
          <w:sz w:val="24"/>
        </w:rPr>
        <w:t>TrueTrace codifies physical transport behavior into ten formal invariants divided into three categories:</w:t>
      </w:r>
    </w:p>
    <w:p>
      <w:pPr>
        <w:keepNext/>
        <w:spacing w:before="160" w:after="40"/>
        <w:jc w:val="left"/>
      </w:pPr>
      <w:r>
        <w:rPr>
          <w:rFonts w:ascii="Times New Roman" w:hAnsi="Times New Roman"/>
          <w:b/>
          <w:sz w:val="20"/>
        </w:rPr>
        <w:t>Table.4.1 Core Transport and Observability Invariant Definitions</w:t>
      </w:r>
    </w:p>
    <w:tbl>
      <w:tblPr>
        <w:tblW w:type="auto" w:w="0"/>
        <w:jc w:val="center"/>
        <w:tblLook w:firstColumn="1" w:firstRow="1" w:lastColumn="0" w:lastRow="0" w:noHBand="0" w:noVBand="1" w:val="04A0"/>
      </w:tblPr>
      <w:tblGrid>
        <w:gridCol w:w="2160"/>
        <w:gridCol w:w="2160"/>
        <w:gridCol w:w="2160"/>
        <w:gridCol w:w="2160"/>
      </w:tblGrid>
      <w:tr>
        <w:tc>
          <w:tcPr>
            <w:tcW w:type="dxa" w:w="1728"/>
            <w:shd w:fill="E2E8F0"/>
            <w:tcMar>
              <w:top w:w="80" w:type="dxa"/>
              <w:bottom w:w="80" w:type="dxa"/>
              <w:left w:w="100" w:type="dxa"/>
              <w:right w:w="100" w:type="dxa"/>
            </w:tcMar>
          </w:tcPr>
          <w:p>
            <w:pPr>
              <w:jc w:val="center"/>
            </w:pPr>
            <w:r>
              <w:rPr>
                <w:rFonts w:ascii="Times New Roman" w:hAnsi="Times New Roman"/>
                <w:b/>
                <w:sz w:val="19"/>
              </w:rPr>
              <w:t>Invariant ID</w:t>
            </w:r>
          </w:p>
        </w:tc>
        <w:tc>
          <w:tcPr>
            <w:tcW w:type="dxa" w:w="1728"/>
            <w:shd w:fill="E2E8F0"/>
            <w:tcMar>
              <w:top w:w="80" w:type="dxa"/>
              <w:bottom w:w="80" w:type="dxa"/>
              <w:left w:w="100" w:type="dxa"/>
              <w:right w:w="100" w:type="dxa"/>
            </w:tcMar>
          </w:tcPr>
          <w:p>
            <w:pPr>
              <w:jc w:val="center"/>
            </w:pPr>
            <w:r>
              <w:rPr>
                <w:rFonts w:ascii="Times New Roman" w:hAnsi="Times New Roman"/>
                <w:b/>
                <w:sz w:val="19"/>
              </w:rPr>
              <w:t>Category</w:t>
            </w:r>
          </w:p>
        </w:tc>
        <w:tc>
          <w:tcPr>
            <w:tcW w:type="dxa" w:w="3888"/>
            <w:shd w:fill="E2E8F0"/>
            <w:tcMar>
              <w:top w:w="80" w:type="dxa"/>
              <w:bottom w:w="80" w:type="dxa"/>
              <w:left w:w="100" w:type="dxa"/>
              <w:right w:w="100" w:type="dxa"/>
            </w:tcMar>
          </w:tcPr>
          <w:p>
            <w:pPr>
              <w:jc w:val="center"/>
            </w:pPr>
            <w:r>
              <w:rPr>
                <w:rFonts w:ascii="Times New Roman" w:hAnsi="Times New Roman"/>
                <w:b/>
                <w:sz w:val="19"/>
              </w:rPr>
              <w:t>Precondition &amp; Matching Logic</w:t>
            </w:r>
          </w:p>
        </w:tc>
        <w:tc>
          <w:tcPr>
            <w:tcW w:type="dxa" w:w="1440"/>
            <w:shd w:fill="E2E8F0"/>
            <w:tcMar>
              <w:top w:w="80" w:type="dxa"/>
              <w:bottom w:w="80" w:type="dxa"/>
              <w:left w:w="100" w:type="dxa"/>
              <w:right w:w="100" w:type="dxa"/>
            </w:tcMar>
          </w:tcPr>
          <w:p>
            <w:pPr>
              <w:jc w:val="center"/>
            </w:pPr>
            <w:r>
              <w:rPr>
                <w:rFonts w:ascii="Times New Roman" w:hAnsi="Times New Roman"/>
                <w:b/>
                <w:sz w:val="19"/>
              </w:rPr>
              <w:t>Yielded Verdict</w:t>
            </w:r>
          </w:p>
        </w:tc>
      </w:tr>
      <w:tr>
        <w:tc>
          <w:tcPr>
            <w:tcW w:type="dxa" w:w="1728"/>
            <w:shd w:fill="FFFFFF"/>
            <w:tcMar>
              <w:top w:w="60" w:type="dxa"/>
              <w:bottom w:w="60" w:type="dxa"/>
              <w:left w:w="100" w:type="dxa"/>
              <w:right w:w="100" w:type="dxa"/>
            </w:tcMar>
          </w:tcPr>
          <w:p>
            <w:pPr>
              <w:jc w:val="center"/>
            </w:pPr>
            <w:r>
              <w:rPr>
                <w:rFonts w:ascii="Times New Roman" w:hAnsi="Times New Roman"/>
                <w:sz w:val="19"/>
              </w:rPr>
              <w:t>INV-TCP-01</w:t>
            </w:r>
          </w:p>
        </w:tc>
        <w:tc>
          <w:tcPr>
            <w:tcW w:type="dxa" w:w="1728"/>
            <w:shd w:fill="FFFFFF"/>
            <w:tcMar>
              <w:top w:w="60" w:type="dxa"/>
              <w:bottom w:w="60" w:type="dxa"/>
              <w:left w:w="100" w:type="dxa"/>
              <w:right w:w="100" w:type="dxa"/>
            </w:tcMar>
          </w:tcPr>
          <w:p>
            <w:pPr>
              <w:jc w:val="left"/>
            </w:pPr>
            <w:r>
              <w:rPr>
                <w:rFonts w:ascii="Times New Roman" w:hAnsi="Times New Roman"/>
                <w:sz w:val="19"/>
              </w:rPr>
              <w:t>TCP Handshake</w:t>
            </w:r>
          </w:p>
        </w:tc>
        <w:tc>
          <w:tcPr>
            <w:tcW w:type="dxa" w:w="3888"/>
            <w:shd w:fill="FFFFFF"/>
            <w:tcMar>
              <w:top w:w="60" w:type="dxa"/>
              <w:bottom w:w="60" w:type="dxa"/>
              <w:left w:w="100" w:type="dxa"/>
              <w:right w:w="100" w:type="dxa"/>
            </w:tcMar>
          </w:tcPr>
          <w:p>
            <w:pPr>
              <w:jc w:val="left"/>
            </w:pPr>
            <w:r>
              <w:rPr>
                <w:rFonts w:ascii="Times New Roman" w:hAnsi="Times New Roman"/>
                <w:sz w:val="19"/>
              </w:rPr>
              <w:t>SYN observed, matching SYN-ACK returned, client ACK completes handshake</w:t>
            </w:r>
          </w:p>
        </w:tc>
        <w:tc>
          <w:tcPr>
            <w:tcW w:type="dxa" w:w="1440"/>
            <w:shd w:fill="FFFFFF"/>
            <w:tcMar>
              <w:top w:w="60" w:type="dxa"/>
              <w:bottom w:w="60" w:type="dxa"/>
              <w:left w:w="100" w:type="dxa"/>
              <w:right w:w="100" w:type="dxa"/>
            </w:tcMar>
          </w:tcPr>
          <w:p>
            <w:pPr>
              <w:jc w:val="left"/>
            </w:pPr>
            <w:r>
              <w:rPr>
                <w:rFonts w:ascii="Times New Roman" w:hAnsi="Times New Roman"/>
                <w:sz w:val="19"/>
              </w:rPr>
              <w:t>SUPPORTED</w:t>
            </w:r>
          </w:p>
        </w:tc>
      </w:tr>
      <w:tr>
        <w:tc>
          <w:tcPr>
            <w:tcW w:type="dxa" w:w="1728"/>
            <w:shd w:fill="F8FAFC"/>
            <w:tcMar>
              <w:top w:w="60" w:type="dxa"/>
              <w:bottom w:w="60" w:type="dxa"/>
              <w:left w:w="100" w:type="dxa"/>
              <w:right w:w="100" w:type="dxa"/>
            </w:tcMar>
          </w:tcPr>
          <w:p>
            <w:pPr>
              <w:jc w:val="center"/>
            </w:pPr>
            <w:r>
              <w:rPr>
                <w:rFonts w:ascii="Times New Roman" w:hAnsi="Times New Roman"/>
                <w:sz w:val="19"/>
              </w:rPr>
              <w:t>INV-TCP-02</w:t>
            </w:r>
          </w:p>
        </w:tc>
        <w:tc>
          <w:tcPr>
            <w:tcW w:type="dxa" w:w="1728"/>
            <w:shd w:fill="F8FAFC"/>
            <w:tcMar>
              <w:top w:w="60" w:type="dxa"/>
              <w:bottom w:w="60" w:type="dxa"/>
              <w:left w:w="100" w:type="dxa"/>
              <w:right w:w="100" w:type="dxa"/>
            </w:tcMar>
          </w:tcPr>
          <w:p>
            <w:pPr>
              <w:jc w:val="left"/>
            </w:pPr>
            <w:r>
              <w:rPr>
                <w:rFonts w:ascii="Times New Roman" w:hAnsi="Times New Roman"/>
                <w:sz w:val="19"/>
              </w:rPr>
              <w:t>TCP Refusal</w:t>
            </w:r>
          </w:p>
        </w:tc>
        <w:tc>
          <w:tcPr>
            <w:tcW w:type="dxa" w:w="3888"/>
            <w:shd w:fill="F8FAFC"/>
            <w:tcMar>
              <w:top w:w="60" w:type="dxa"/>
              <w:bottom w:w="60" w:type="dxa"/>
              <w:left w:w="100" w:type="dxa"/>
              <w:right w:w="100" w:type="dxa"/>
            </w:tcMar>
          </w:tcPr>
          <w:p>
            <w:pPr>
              <w:jc w:val="left"/>
            </w:pPr>
            <w:r>
              <w:rPr>
                <w:rFonts w:ascii="Times New Roman" w:hAnsi="Times New Roman"/>
                <w:sz w:val="19"/>
              </w:rPr>
              <w:t>SYN sent to target port; target immediately replies with RST/ACK (port closed)</w:t>
            </w:r>
          </w:p>
        </w:tc>
        <w:tc>
          <w:tcPr>
            <w:tcW w:type="dxa" w:w="1440"/>
            <w:shd w:fill="F8FAFC"/>
            <w:tcMar>
              <w:top w:w="60" w:type="dxa"/>
              <w:bottom w:w="60" w:type="dxa"/>
              <w:left w:w="100" w:type="dxa"/>
              <w:right w:w="100" w:type="dxa"/>
            </w:tcMar>
          </w:tcPr>
          <w:p>
            <w:pPr>
              <w:jc w:val="left"/>
            </w:pPr>
            <w:r>
              <w:rPr>
                <w:rFonts w:ascii="Times New Roman" w:hAnsi="Times New Roman"/>
                <w:sz w:val="19"/>
              </w:rPr>
              <w:t>CONTRADICTED</w:t>
            </w:r>
          </w:p>
        </w:tc>
      </w:tr>
      <w:tr>
        <w:tc>
          <w:tcPr>
            <w:tcW w:type="dxa" w:w="1728"/>
            <w:shd w:fill="FFFFFF"/>
            <w:tcMar>
              <w:top w:w="60" w:type="dxa"/>
              <w:bottom w:w="60" w:type="dxa"/>
              <w:left w:w="100" w:type="dxa"/>
              <w:right w:w="100" w:type="dxa"/>
            </w:tcMar>
          </w:tcPr>
          <w:p>
            <w:pPr>
              <w:jc w:val="center"/>
            </w:pPr>
            <w:r>
              <w:rPr>
                <w:rFonts w:ascii="Times New Roman" w:hAnsi="Times New Roman"/>
                <w:sz w:val="19"/>
              </w:rPr>
              <w:t>INV-TCP-03</w:t>
            </w:r>
          </w:p>
        </w:tc>
        <w:tc>
          <w:tcPr>
            <w:tcW w:type="dxa" w:w="1728"/>
            <w:shd w:fill="FFFFFF"/>
            <w:tcMar>
              <w:top w:w="60" w:type="dxa"/>
              <w:bottom w:w="60" w:type="dxa"/>
              <w:left w:w="100" w:type="dxa"/>
              <w:right w:w="100" w:type="dxa"/>
            </w:tcMar>
          </w:tcPr>
          <w:p>
            <w:pPr>
              <w:jc w:val="left"/>
            </w:pPr>
            <w:r>
              <w:rPr>
                <w:rFonts w:ascii="Times New Roman" w:hAnsi="Times New Roman"/>
                <w:sz w:val="19"/>
              </w:rPr>
              <w:t>SYN Timeout</w:t>
            </w:r>
          </w:p>
        </w:tc>
        <w:tc>
          <w:tcPr>
            <w:tcW w:type="dxa" w:w="3888"/>
            <w:shd w:fill="FFFFFF"/>
            <w:tcMar>
              <w:top w:w="60" w:type="dxa"/>
              <w:bottom w:w="60" w:type="dxa"/>
              <w:left w:w="100" w:type="dxa"/>
              <w:right w:w="100" w:type="dxa"/>
            </w:tcMar>
          </w:tcPr>
          <w:p>
            <w:pPr>
              <w:jc w:val="left"/>
            </w:pPr>
            <w:r>
              <w:rPr>
                <w:rFonts w:ascii="Times New Roman" w:hAnsi="Times New Roman"/>
                <w:sz w:val="19"/>
              </w:rPr>
              <w:t>Repeated SYN retransmissions with zero ACK; connection timed out at wire layer</w:t>
            </w:r>
          </w:p>
        </w:tc>
        <w:tc>
          <w:tcPr>
            <w:tcW w:type="dxa" w:w="1440"/>
            <w:shd w:fill="FFFFFF"/>
            <w:tcMar>
              <w:top w:w="60" w:type="dxa"/>
              <w:bottom w:w="60" w:type="dxa"/>
              <w:left w:w="100" w:type="dxa"/>
              <w:right w:w="100" w:type="dxa"/>
            </w:tcMar>
          </w:tcPr>
          <w:p>
            <w:pPr>
              <w:jc w:val="left"/>
            </w:pPr>
            <w:r>
              <w:rPr>
                <w:rFonts w:ascii="Times New Roman" w:hAnsi="Times New Roman"/>
                <w:sz w:val="19"/>
              </w:rPr>
              <w:t>CONTRADICTED</w:t>
            </w:r>
          </w:p>
        </w:tc>
      </w:tr>
      <w:tr>
        <w:tc>
          <w:tcPr>
            <w:tcW w:type="dxa" w:w="1728"/>
            <w:shd w:fill="F8FAFC"/>
            <w:tcMar>
              <w:top w:w="60" w:type="dxa"/>
              <w:bottom w:w="60" w:type="dxa"/>
              <w:left w:w="100" w:type="dxa"/>
              <w:right w:w="100" w:type="dxa"/>
            </w:tcMar>
          </w:tcPr>
          <w:p>
            <w:pPr>
              <w:jc w:val="center"/>
            </w:pPr>
            <w:r>
              <w:rPr>
                <w:rFonts w:ascii="Times New Roman" w:hAnsi="Times New Roman"/>
                <w:sz w:val="19"/>
              </w:rPr>
              <w:t>INV-DATA-01</w:t>
            </w:r>
          </w:p>
        </w:tc>
        <w:tc>
          <w:tcPr>
            <w:tcW w:type="dxa" w:w="1728"/>
            <w:shd w:fill="F8FAFC"/>
            <w:tcMar>
              <w:top w:w="60" w:type="dxa"/>
              <w:bottom w:w="60" w:type="dxa"/>
              <w:left w:w="100" w:type="dxa"/>
              <w:right w:w="100" w:type="dxa"/>
            </w:tcMar>
          </w:tcPr>
          <w:p>
            <w:pPr>
              <w:jc w:val="left"/>
            </w:pPr>
            <w:r>
              <w:rPr>
                <w:rFonts w:ascii="Times New Roman" w:hAnsi="Times New Roman"/>
                <w:sz w:val="19"/>
              </w:rPr>
              <w:t>Payload Delivery</w:t>
            </w:r>
          </w:p>
        </w:tc>
        <w:tc>
          <w:tcPr>
            <w:tcW w:type="dxa" w:w="3888"/>
            <w:shd w:fill="F8FAFC"/>
            <w:tcMar>
              <w:top w:w="60" w:type="dxa"/>
              <w:bottom w:w="60" w:type="dxa"/>
              <w:left w:w="100" w:type="dxa"/>
              <w:right w:w="100" w:type="dxa"/>
            </w:tcMar>
          </w:tcPr>
          <w:p>
            <w:pPr>
              <w:jc w:val="left"/>
            </w:pPr>
            <w:r>
              <w:rPr>
                <w:rFonts w:ascii="Times New Roman" w:hAnsi="Times New Roman"/>
                <w:sz w:val="19"/>
              </w:rPr>
              <w:t>TCP handshake verified; data segment ACKed by destination TCP sequence numbers</w:t>
            </w:r>
          </w:p>
        </w:tc>
        <w:tc>
          <w:tcPr>
            <w:tcW w:type="dxa" w:w="1440"/>
            <w:shd w:fill="F8FAFC"/>
            <w:tcMar>
              <w:top w:w="60" w:type="dxa"/>
              <w:bottom w:w="60" w:type="dxa"/>
              <w:left w:w="100" w:type="dxa"/>
              <w:right w:w="100" w:type="dxa"/>
            </w:tcMar>
          </w:tcPr>
          <w:p>
            <w:pPr>
              <w:jc w:val="left"/>
            </w:pPr>
            <w:r>
              <w:rPr>
                <w:rFonts w:ascii="Times New Roman" w:hAnsi="Times New Roman"/>
                <w:sz w:val="19"/>
              </w:rPr>
              <w:t>SUPPORTED</w:t>
            </w:r>
          </w:p>
        </w:tc>
      </w:tr>
      <w:tr>
        <w:tc>
          <w:tcPr>
            <w:tcW w:type="dxa" w:w="1728"/>
            <w:shd w:fill="FFFFFF"/>
            <w:tcMar>
              <w:top w:w="60" w:type="dxa"/>
              <w:bottom w:w="60" w:type="dxa"/>
              <w:left w:w="100" w:type="dxa"/>
              <w:right w:w="100" w:type="dxa"/>
            </w:tcMar>
          </w:tcPr>
          <w:p>
            <w:pPr>
              <w:jc w:val="center"/>
            </w:pPr>
            <w:r>
              <w:rPr>
                <w:rFonts w:ascii="Times New Roman" w:hAnsi="Times New Roman"/>
                <w:sz w:val="19"/>
              </w:rPr>
              <w:t>INV-DATA-02</w:t>
            </w:r>
          </w:p>
        </w:tc>
        <w:tc>
          <w:tcPr>
            <w:tcW w:type="dxa" w:w="1728"/>
            <w:shd w:fill="FFFFFF"/>
            <w:tcMar>
              <w:top w:w="60" w:type="dxa"/>
              <w:bottom w:w="60" w:type="dxa"/>
              <w:left w:w="100" w:type="dxa"/>
              <w:right w:w="100" w:type="dxa"/>
            </w:tcMar>
          </w:tcPr>
          <w:p>
            <w:pPr>
              <w:jc w:val="left"/>
            </w:pPr>
            <w:r>
              <w:rPr>
                <w:rFonts w:ascii="Times New Roman" w:hAnsi="Times New Roman"/>
                <w:sz w:val="19"/>
              </w:rPr>
              <w:t>Buffered Reset</w:t>
            </w:r>
          </w:p>
        </w:tc>
        <w:tc>
          <w:tcPr>
            <w:tcW w:type="dxa" w:w="3888"/>
            <w:shd w:fill="FFFFFF"/>
            <w:tcMar>
              <w:top w:w="60" w:type="dxa"/>
              <w:bottom w:w="60" w:type="dxa"/>
              <w:left w:w="100" w:type="dxa"/>
              <w:right w:w="100" w:type="dxa"/>
            </w:tcMar>
          </w:tcPr>
          <w:p>
            <w:pPr>
              <w:jc w:val="left"/>
            </w:pPr>
            <w:r>
              <w:rPr>
                <w:rFonts w:ascii="Times New Roman" w:hAnsi="Times New Roman"/>
                <w:sz w:val="19"/>
              </w:rPr>
              <w:t>Host write() returns success; wire captures RST before payload segment transmitted</w:t>
            </w:r>
          </w:p>
        </w:tc>
        <w:tc>
          <w:tcPr>
            <w:tcW w:type="dxa" w:w="1440"/>
            <w:shd w:fill="FFFFFF"/>
            <w:tcMar>
              <w:top w:w="60" w:type="dxa"/>
              <w:bottom w:w="60" w:type="dxa"/>
              <w:left w:w="100" w:type="dxa"/>
              <w:right w:w="100" w:type="dxa"/>
            </w:tcMar>
          </w:tcPr>
          <w:p>
            <w:pPr>
              <w:jc w:val="left"/>
            </w:pPr>
            <w:r>
              <w:rPr>
                <w:rFonts w:ascii="Times New Roman" w:hAnsi="Times New Roman"/>
                <w:sz w:val="19"/>
              </w:rPr>
              <w:t>CONTRADICTED</w:t>
            </w:r>
          </w:p>
        </w:tc>
      </w:tr>
      <w:tr>
        <w:tc>
          <w:tcPr>
            <w:tcW w:type="dxa" w:w="1728"/>
            <w:shd w:fill="F8FAFC"/>
            <w:tcMar>
              <w:top w:w="60" w:type="dxa"/>
              <w:bottom w:w="60" w:type="dxa"/>
              <w:left w:w="100" w:type="dxa"/>
              <w:right w:w="100" w:type="dxa"/>
            </w:tcMar>
          </w:tcPr>
          <w:p>
            <w:pPr>
              <w:jc w:val="center"/>
            </w:pPr>
            <w:r>
              <w:rPr>
                <w:rFonts w:ascii="Times New Roman" w:hAnsi="Times New Roman"/>
                <w:sz w:val="19"/>
              </w:rPr>
              <w:t>INV-DATA-03</w:t>
            </w:r>
          </w:p>
        </w:tc>
        <w:tc>
          <w:tcPr>
            <w:tcW w:type="dxa" w:w="1728"/>
            <w:shd w:fill="F8FAFC"/>
            <w:tcMar>
              <w:top w:w="60" w:type="dxa"/>
              <w:bottom w:w="60" w:type="dxa"/>
              <w:left w:w="100" w:type="dxa"/>
              <w:right w:w="100" w:type="dxa"/>
            </w:tcMar>
          </w:tcPr>
          <w:p>
            <w:pPr>
              <w:jc w:val="left"/>
            </w:pPr>
            <w:r>
              <w:rPr>
                <w:rFonts w:ascii="Times New Roman" w:hAnsi="Times New Roman"/>
                <w:sz w:val="19"/>
              </w:rPr>
              <w:t>Zero Payload</w:t>
            </w:r>
          </w:p>
        </w:tc>
        <w:tc>
          <w:tcPr>
            <w:tcW w:type="dxa" w:w="3888"/>
            <w:shd w:fill="F8FAFC"/>
            <w:tcMar>
              <w:top w:w="60" w:type="dxa"/>
              <w:bottom w:w="60" w:type="dxa"/>
              <w:left w:w="100" w:type="dxa"/>
              <w:right w:w="100" w:type="dxa"/>
            </w:tcMar>
          </w:tcPr>
          <w:p>
            <w:pPr>
              <w:jc w:val="left"/>
            </w:pPr>
            <w:r>
              <w:rPr>
                <w:rFonts w:ascii="Times New Roman" w:hAnsi="Times New Roman"/>
                <w:sz w:val="19"/>
              </w:rPr>
              <w:t>Handshake succeeded; zero data payload frames transmitted across entire session</w:t>
            </w:r>
          </w:p>
        </w:tc>
        <w:tc>
          <w:tcPr>
            <w:tcW w:type="dxa" w:w="1440"/>
            <w:shd w:fill="F8FAFC"/>
            <w:tcMar>
              <w:top w:w="60" w:type="dxa"/>
              <w:bottom w:w="60" w:type="dxa"/>
              <w:left w:w="100" w:type="dxa"/>
              <w:right w:w="100" w:type="dxa"/>
            </w:tcMar>
          </w:tcPr>
          <w:p>
            <w:pPr>
              <w:jc w:val="left"/>
            </w:pPr>
            <w:r>
              <w:rPr>
                <w:rFonts w:ascii="Times New Roman" w:hAnsi="Times New Roman"/>
                <w:sz w:val="19"/>
              </w:rPr>
              <w:t>CONTRADICTED</w:t>
            </w:r>
          </w:p>
        </w:tc>
      </w:tr>
      <w:tr>
        <w:tc>
          <w:tcPr>
            <w:tcW w:type="dxa" w:w="1728"/>
            <w:shd w:fill="FFFFFF"/>
            <w:tcMar>
              <w:top w:w="60" w:type="dxa"/>
              <w:bottom w:w="60" w:type="dxa"/>
              <w:left w:w="100" w:type="dxa"/>
              <w:right w:w="100" w:type="dxa"/>
            </w:tcMar>
          </w:tcPr>
          <w:p>
            <w:pPr>
              <w:jc w:val="center"/>
            </w:pPr>
            <w:r>
              <w:rPr>
                <w:rFonts w:ascii="Times New Roman" w:hAnsi="Times New Roman"/>
                <w:sz w:val="19"/>
              </w:rPr>
              <w:t>INV-DATA-04</w:t>
            </w:r>
          </w:p>
        </w:tc>
        <w:tc>
          <w:tcPr>
            <w:tcW w:type="dxa" w:w="1728"/>
            <w:shd w:fill="FFFFFF"/>
            <w:tcMar>
              <w:top w:w="60" w:type="dxa"/>
              <w:bottom w:w="60" w:type="dxa"/>
              <w:left w:w="100" w:type="dxa"/>
              <w:right w:w="100" w:type="dxa"/>
            </w:tcMar>
          </w:tcPr>
          <w:p>
            <w:pPr>
              <w:jc w:val="left"/>
            </w:pPr>
            <w:r>
              <w:rPr>
                <w:rFonts w:ascii="Times New Roman" w:hAnsi="Times New Roman"/>
                <w:sz w:val="19"/>
              </w:rPr>
              <w:t>Partial Exfil</w:t>
            </w:r>
          </w:p>
        </w:tc>
        <w:tc>
          <w:tcPr>
            <w:tcW w:type="dxa" w:w="3888"/>
            <w:shd w:fill="FFFFFF"/>
            <w:tcMar>
              <w:top w:w="60" w:type="dxa"/>
              <w:bottom w:w="60" w:type="dxa"/>
              <w:left w:w="100" w:type="dxa"/>
              <w:right w:w="100" w:type="dxa"/>
            </w:tcMar>
          </w:tcPr>
          <w:p>
            <w:pPr>
              <w:jc w:val="left"/>
            </w:pPr>
            <w:r>
              <w:rPr>
                <w:rFonts w:ascii="Times New Roman" w:hAnsi="Times New Roman"/>
                <w:sz w:val="19"/>
              </w:rPr>
              <w:t>Host claimed N bytes; wire proves only M &lt; N bytes acknowledged prior to FIN/RST</w:t>
            </w:r>
          </w:p>
        </w:tc>
        <w:tc>
          <w:tcPr>
            <w:tcW w:type="dxa" w:w="1440"/>
            <w:shd w:fill="FFFFFF"/>
            <w:tcMar>
              <w:top w:w="60" w:type="dxa"/>
              <w:bottom w:w="60" w:type="dxa"/>
              <w:left w:w="100" w:type="dxa"/>
              <w:right w:w="100" w:type="dxa"/>
            </w:tcMar>
          </w:tcPr>
          <w:p>
            <w:pPr>
              <w:jc w:val="left"/>
            </w:pPr>
            <w:r>
              <w:rPr>
                <w:rFonts w:ascii="Times New Roman" w:hAnsi="Times New Roman"/>
                <w:sz w:val="19"/>
              </w:rPr>
              <w:t>SUPPORTED (Partial)</w:t>
            </w:r>
          </w:p>
        </w:tc>
      </w:tr>
      <w:tr>
        <w:tc>
          <w:tcPr>
            <w:tcW w:type="dxa" w:w="1728"/>
            <w:shd w:fill="F8FAFC"/>
            <w:tcMar>
              <w:top w:w="60" w:type="dxa"/>
              <w:bottom w:w="60" w:type="dxa"/>
              <w:left w:w="100" w:type="dxa"/>
              <w:right w:w="100" w:type="dxa"/>
            </w:tcMar>
          </w:tcPr>
          <w:p>
            <w:pPr>
              <w:jc w:val="center"/>
            </w:pPr>
            <w:r>
              <w:rPr>
                <w:rFonts w:ascii="Times New Roman" w:hAnsi="Times New Roman"/>
                <w:sz w:val="19"/>
              </w:rPr>
              <w:t>INV-OBS-01</w:t>
            </w:r>
          </w:p>
        </w:tc>
        <w:tc>
          <w:tcPr>
            <w:tcW w:type="dxa" w:w="1728"/>
            <w:shd w:fill="F8FAFC"/>
            <w:tcMar>
              <w:top w:w="60" w:type="dxa"/>
              <w:bottom w:w="60" w:type="dxa"/>
              <w:left w:w="100" w:type="dxa"/>
              <w:right w:w="100" w:type="dxa"/>
            </w:tcMar>
          </w:tcPr>
          <w:p>
            <w:pPr>
              <w:jc w:val="left"/>
            </w:pPr>
            <w:r>
              <w:rPr>
                <w:rFonts w:ascii="Times New Roman" w:hAnsi="Times New Roman"/>
                <w:sz w:val="19"/>
              </w:rPr>
              <w:t>Time Blindspot</w:t>
            </w:r>
          </w:p>
        </w:tc>
        <w:tc>
          <w:tcPr>
            <w:tcW w:type="dxa" w:w="3888"/>
            <w:shd w:fill="F8FAFC"/>
            <w:tcMar>
              <w:top w:w="60" w:type="dxa"/>
              <w:bottom w:w="60" w:type="dxa"/>
              <w:left w:w="100" w:type="dxa"/>
              <w:right w:w="100" w:type="dxa"/>
            </w:tcMar>
          </w:tcPr>
          <w:p>
            <w:pPr>
              <w:jc w:val="left"/>
            </w:pPr>
            <w:r>
              <w:rPr>
                <w:rFonts w:ascii="Times New Roman" w:hAnsi="Times New Roman"/>
                <w:sz w:val="19"/>
              </w:rPr>
              <w:t>Claim timestamp falls outside active network capture start/end window</w:t>
            </w:r>
          </w:p>
        </w:tc>
        <w:tc>
          <w:tcPr>
            <w:tcW w:type="dxa" w:w="1440"/>
            <w:shd w:fill="F8FAFC"/>
            <w:tcMar>
              <w:top w:w="60" w:type="dxa"/>
              <w:bottom w:w="60" w:type="dxa"/>
              <w:left w:w="100" w:type="dxa"/>
              <w:right w:w="100" w:type="dxa"/>
            </w:tcMar>
          </w:tcPr>
          <w:p>
            <w:pPr>
              <w:jc w:val="left"/>
            </w:pPr>
            <w:r>
              <w:rPr>
                <w:rFonts w:ascii="Times New Roman" w:hAnsi="Times New Roman"/>
                <w:sz w:val="19"/>
              </w:rPr>
              <w:t>UNRESOLVED</w:t>
            </w:r>
          </w:p>
        </w:tc>
      </w:tr>
      <w:tr>
        <w:tc>
          <w:tcPr>
            <w:tcW w:type="dxa" w:w="1728"/>
            <w:shd w:fill="FFFFFF"/>
            <w:tcMar>
              <w:top w:w="60" w:type="dxa"/>
              <w:bottom w:w="60" w:type="dxa"/>
              <w:left w:w="100" w:type="dxa"/>
              <w:right w:w="100" w:type="dxa"/>
            </w:tcMar>
          </w:tcPr>
          <w:p>
            <w:pPr>
              <w:jc w:val="center"/>
            </w:pPr>
            <w:r>
              <w:rPr>
                <w:rFonts w:ascii="Times New Roman" w:hAnsi="Times New Roman"/>
                <w:sz w:val="19"/>
              </w:rPr>
              <w:t>INV-OBS-02</w:t>
            </w:r>
          </w:p>
        </w:tc>
        <w:tc>
          <w:tcPr>
            <w:tcW w:type="dxa" w:w="1728"/>
            <w:shd w:fill="FFFFFF"/>
            <w:tcMar>
              <w:top w:w="60" w:type="dxa"/>
              <w:bottom w:w="60" w:type="dxa"/>
              <w:left w:w="100" w:type="dxa"/>
              <w:right w:w="100" w:type="dxa"/>
            </w:tcMar>
          </w:tcPr>
          <w:p>
            <w:pPr>
              <w:jc w:val="left"/>
            </w:pPr>
            <w:r>
              <w:rPr>
                <w:rFonts w:ascii="Times New Roman" w:hAnsi="Times New Roman"/>
                <w:sz w:val="19"/>
              </w:rPr>
              <w:t>Topology Blind</w:t>
            </w:r>
          </w:p>
        </w:tc>
        <w:tc>
          <w:tcPr>
            <w:tcW w:type="dxa" w:w="3888"/>
            <w:shd w:fill="FFFFFF"/>
            <w:tcMar>
              <w:top w:w="60" w:type="dxa"/>
              <w:bottom w:w="60" w:type="dxa"/>
              <w:left w:w="100" w:type="dxa"/>
              <w:right w:w="100" w:type="dxa"/>
            </w:tcMar>
          </w:tcPr>
          <w:p>
            <w:pPr>
              <w:jc w:val="left"/>
            </w:pPr>
            <w:r>
              <w:rPr>
                <w:rFonts w:ascii="Times New Roman" w:hAnsi="Times New Roman"/>
                <w:sz w:val="19"/>
              </w:rPr>
              <w:t>Target communication traverses unmonitored subnet outside sensor CIDR range</w:t>
            </w:r>
          </w:p>
        </w:tc>
        <w:tc>
          <w:tcPr>
            <w:tcW w:type="dxa" w:w="1440"/>
            <w:shd w:fill="FFFFFF"/>
            <w:tcMar>
              <w:top w:w="60" w:type="dxa"/>
              <w:bottom w:w="60" w:type="dxa"/>
              <w:left w:w="100" w:type="dxa"/>
              <w:right w:w="100" w:type="dxa"/>
            </w:tcMar>
          </w:tcPr>
          <w:p>
            <w:pPr>
              <w:jc w:val="left"/>
            </w:pPr>
            <w:r>
              <w:rPr>
                <w:rFonts w:ascii="Times New Roman" w:hAnsi="Times New Roman"/>
                <w:sz w:val="19"/>
              </w:rPr>
              <w:t>UNRESOLVED</w:t>
            </w:r>
          </w:p>
        </w:tc>
      </w:tr>
      <w:tr>
        <w:tc>
          <w:tcPr>
            <w:tcW w:type="dxa" w:w="1728"/>
            <w:shd w:fill="F8FAFC"/>
            <w:tcMar>
              <w:top w:w="60" w:type="dxa"/>
              <w:bottom w:w="60" w:type="dxa"/>
              <w:left w:w="100" w:type="dxa"/>
              <w:right w:w="100" w:type="dxa"/>
            </w:tcMar>
          </w:tcPr>
          <w:p>
            <w:pPr>
              <w:jc w:val="center"/>
            </w:pPr>
            <w:r>
              <w:rPr>
                <w:rFonts w:ascii="Times New Roman" w:hAnsi="Times New Roman"/>
                <w:sz w:val="19"/>
              </w:rPr>
              <w:t>INV-OBS-03</w:t>
            </w:r>
          </w:p>
        </w:tc>
        <w:tc>
          <w:tcPr>
            <w:tcW w:type="dxa" w:w="1728"/>
            <w:shd w:fill="F8FAFC"/>
            <w:tcMar>
              <w:top w:w="60" w:type="dxa"/>
              <w:bottom w:w="60" w:type="dxa"/>
              <w:left w:w="100" w:type="dxa"/>
              <w:right w:w="100" w:type="dxa"/>
            </w:tcMar>
          </w:tcPr>
          <w:p>
            <w:pPr>
              <w:jc w:val="left"/>
            </w:pPr>
            <w:r>
              <w:rPr>
                <w:rFonts w:ascii="Times New Roman" w:hAnsi="Times New Roman"/>
                <w:sz w:val="19"/>
              </w:rPr>
              <w:t>Hardware Loss</w:t>
            </w:r>
          </w:p>
        </w:tc>
        <w:tc>
          <w:tcPr>
            <w:tcW w:type="dxa" w:w="3888"/>
            <w:shd w:fill="F8FAFC"/>
            <w:tcMar>
              <w:top w:w="60" w:type="dxa"/>
              <w:bottom w:w="60" w:type="dxa"/>
              <w:left w:w="100" w:type="dxa"/>
              <w:right w:w="100" w:type="dxa"/>
            </w:tcMar>
          </w:tcPr>
          <w:p>
            <w:pPr>
              <w:jc w:val="left"/>
            </w:pPr>
            <w:r>
              <w:rPr>
                <w:rFonts w:ascii="Times New Roman" w:hAnsi="Times New Roman"/>
                <w:sz w:val="19"/>
              </w:rPr>
              <w:t>Sensor recorded hardware ring buffer drops during correlation interval</w:t>
            </w:r>
          </w:p>
        </w:tc>
        <w:tc>
          <w:tcPr>
            <w:tcW w:type="dxa" w:w="1440"/>
            <w:shd w:fill="F8FAFC"/>
            <w:tcMar>
              <w:top w:w="60" w:type="dxa"/>
              <w:bottom w:w="60" w:type="dxa"/>
              <w:left w:w="100" w:type="dxa"/>
              <w:right w:w="100" w:type="dxa"/>
            </w:tcMar>
          </w:tcPr>
          <w:p>
            <w:pPr>
              <w:jc w:val="left"/>
            </w:pPr>
            <w:r>
              <w:rPr>
                <w:rFonts w:ascii="Times New Roman" w:hAnsi="Times New Roman"/>
                <w:sz w:val="19"/>
              </w:rPr>
              <w:t>UNRESOLVED</w:t>
            </w:r>
          </w:p>
        </w:tc>
      </w:tr>
    </w:tbl>
    <w:p>
      <w:pPr>
        <w:spacing w:before="40" w:after="120"/>
      </w:pPr>
    </w:p>
    <w:p>
      <w:pPr>
        <w:keepNext/>
        <w:spacing w:before="200" w:after="60"/>
      </w:pPr>
      <w:r>
        <w:rPr>
          <w:rFonts w:ascii="Times New Roman" w:hAnsi="Times New Roman"/>
          <w:b/>
          <w:sz w:val="24"/>
        </w:rPr>
        <w:t>4.3 Three-Valued Arbitration Algebra</w:t>
      </w:r>
    </w:p>
    <w:p>
      <w:pPr>
        <w:spacing w:line="360" w:lineRule="auto" w:after="80"/>
        <w:ind w:firstLine="0"/>
        <w:jc w:val="both"/>
      </w:pPr>
      <w:r>
        <w:rPr>
          <w:rFonts w:ascii="Times New Roman" w:hAnsi="Times New Roman"/>
          <w:b w:val="0"/>
          <w:i w:val="0"/>
          <w:sz w:val="24"/>
        </w:rPr>
        <w:t>To combine multiple evidence streams without collapsing uncertainty, TrueTrace implements a three-valued epistemic algebra V in {Supported, Contradicted, Unresolved}:</w:t>
      </w:r>
    </w:p>
    <w:p>
      <w:pPr>
        <w:spacing w:line="360" w:lineRule="auto" w:after="80"/>
        <w:ind w:firstLine="720"/>
        <w:jc w:val="both"/>
      </w:pPr>
      <w:r>
        <w:rPr>
          <w:rFonts w:ascii="Times New Roman" w:hAnsi="Times New Roman"/>
          <w:b w:val="0"/>
          <w:i w:val="0"/>
          <w:sz w:val="24"/>
        </w:rPr>
        <w:t>• Contradiction Dominance: If any verified invariant contradicts a claim (e.g., explicit TCP RST), the verdict is Contradicted.</w:t>
      </w:r>
    </w:p>
    <w:p>
      <w:pPr>
        <w:spacing w:line="360" w:lineRule="auto" w:after="80"/>
        <w:ind w:firstLine="720"/>
        <w:jc w:val="both"/>
      </w:pPr>
      <w:r>
        <w:rPr>
          <w:rFonts w:ascii="Times New Roman" w:hAnsi="Times New Roman"/>
          <w:b w:val="0"/>
          <w:i w:val="0"/>
          <w:sz w:val="24"/>
        </w:rPr>
        <w:t>• Corroboration Requirement: A verdict is Supported if and only if positive transport evidence satisfies the invariant and no contradictory evidence exists.</w:t>
      </w:r>
    </w:p>
    <w:p>
      <w:pPr>
        <w:spacing w:line="360" w:lineRule="auto" w:after="80"/>
        <w:ind w:firstLine="720"/>
        <w:jc w:val="both"/>
      </w:pPr>
      <w:r>
        <w:rPr>
          <w:rFonts w:ascii="Times New Roman" w:hAnsi="Times New Roman"/>
          <w:b w:val="0"/>
          <w:i w:val="0"/>
          <w:sz w:val="24"/>
        </w:rPr>
        <w:t>• Epistemic Default: In all other cases—including missing evidence, partial visibility, or conflicting unverified data—the verdict remains Unresolved.</w:t>
      </w:r>
    </w:p>
    <w:p>
      <w:pPr>
        <w:keepNext/>
        <w:spacing w:before="160" w:after="40"/>
        <w:jc w:val="left"/>
      </w:pPr>
      <w:r>
        <w:rPr>
          <w:rFonts w:ascii="Times New Roman" w:hAnsi="Times New Roman"/>
          <w:b/>
          <w:sz w:val="20"/>
        </w:rPr>
        <w:t>Table.4.2 Three-Valued Arbitration Truth Table</w:t>
      </w:r>
    </w:p>
    <w:tbl>
      <w:tblPr>
        <w:tblW w:type="auto" w:w="0"/>
        <w:jc w:val="center"/>
        <w:tblLook w:firstColumn="1" w:firstRow="1" w:lastColumn="0" w:lastRow="0" w:noHBand="0" w:noVBand="1" w:val="04A0"/>
      </w:tblPr>
      <w:tblGrid>
        <w:gridCol w:w="2160"/>
        <w:gridCol w:w="2160"/>
        <w:gridCol w:w="2160"/>
        <w:gridCol w:w="2160"/>
      </w:tblGrid>
      <w:tr>
        <w:tc>
          <w:tcPr>
            <w:tcW w:type="dxa" w:w="2304"/>
            <w:shd w:fill="E2E8F0"/>
            <w:tcMar>
              <w:top w:w="80" w:type="dxa"/>
              <w:bottom w:w="80" w:type="dxa"/>
              <w:left w:w="100" w:type="dxa"/>
              <w:right w:w="100" w:type="dxa"/>
            </w:tcMar>
          </w:tcPr>
          <w:p>
            <w:pPr>
              <w:jc w:val="center"/>
            </w:pPr>
            <w:r>
              <w:rPr>
                <w:rFonts w:ascii="Times New Roman" w:hAnsi="Times New Roman"/>
                <w:b/>
                <w:sz w:val="19"/>
              </w:rPr>
              <w:t>Sensor Observability</w:t>
            </w:r>
          </w:p>
        </w:tc>
        <w:tc>
          <w:tcPr>
            <w:tcW w:type="dxa" w:w="2592"/>
            <w:shd w:fill="E2E8F0"/>
            <w:tcMar>
              <w:top w:w="80" w:type="dxa"/>
              <w:bottom w:w="80" w:type="dxa"/>
              <w:left w:w="100" w:type="dxa"/>
              <w:right w:w="100" w:type="dxa"/>
            </w:tcMar>
          </w:tcPr>
          <w:p>
            <w:pPr>
              <w:jc w:val="center"/>
            </w:pPr>
            <w:r>
              <w:rPr>
                <w:rFonts w:ascii="Times New Roman" w:hAnsi="Times New Roman"/>
                <w:b/>
                <w:sz w:val="19"/>
              </w:rPr>
              <w:t>Wire Observation State</w:t>
            </w:r>
          </w:p>
        </w:tc>
        <w:tc>
          <w:tcPr>
            <w:tcW w:type="dxa" w:w="1584"/>
            <w:shd w:fill="E2E8F0"/>
            <w:tcMar>
              <w:top w:w="80" w:type="dxa"/>
              <w:bottom w:w="80" w:type="dxa"/>
              <w:left w:w="100" w:type="dxa"/>
              <w:right w:w="100" w:type="dxa"/>
            </w:tcMar>
          </w:tcPr>
          <w:p>
            <w:pPr>
              <w:jc w:val="center"/>
            </w:pPr>
            <w:r>
              <w:rPr>
                <w:rFonts w:ascii="Times New Roman" w:hAnsi="Times New Roman"/>
                <w:b/>
                <w:sz w:val="19"/>
              </w:rPr>
              <w:t>Arbitration Verdict</w:t>
            </w:r>
          </w:p>
        </w:tc>
        <w:tc>
          <w:tcPr>
            <w:tcW w:type="dxa" w:w="2304"/>
            <w:shd w:fill="E2E8F0"/>
            <w:tcMar>
              <w:top w:w="80" w:type="dxa"/>
              <w:bottom w:w="80" w:type="dxa"/>
              <w:left w:w="100" w:type="dxa"/>
              <w:right w:w="100" w:type="dxa"/>
            </w:tcMar>
          </w:tcPr>
          <w:p>
            <w:pPr>
              <w:jc w:val="center"/>
            </w:pPr>
            <w:r>
              <w:rPr>
                <w:rFonts w:ascii="Times New Roman" w:hAnsi="Times New Roman"/>
                <w:b/>
                <w:sz w:val="19"/>
              </w:rPr>
              <w:t>Graph Refinement Action</w:t>
            </w:r>
          </w:p>
        </w:tc>
      </w:tr>
      <w:tr>
        <w:tc>
          <w:tcPr>
            <w:tcW w:type="dxa" w:w="2304"/>
            <w:shd w:fill="FFFFFF"/>
            <w:tcMar>
              <w:top w:w="60" w:type="dxa"/>
              <w:bottom w:w="60" w:type="dxa"/>
              <w:left w:w="100" w:type="dxa"/>
              <w:right w:w="100" w:type="dxa"/>
            </w:tcMar>
          </w:tcPr>
          <w:p>
            <w:pPr>
              <w:jc w:val="center"/>
            </w:pPr>
            <w:r>
              <w:rPr>
                <w:rFonts w:ascii="Times New Roman" w:hAnsi="Times New Roman"/>
                <w:sz w:val="19"/>
              </w:rPr>
              <w:t>Observable (Lossless)</w:t>
            </w:r>
          </w:p>
        </w:tc>
        <w:tc>
          <w:tcPr>
            <w:tcW w:type="dxa" w:w="2592"/>
            <w:shd w:fill="FFFFFF"/>
            <w:tcMar>
              <w:top w:w="60" w:type="dxa"/>
              <w:bottom w:w="60" w:type="dxa"/>
              <w:left w:w="100" w:type="dxa"/>
              <w:right w:w="100" w:type="dxa"/>
            </w:tcMar>
          </w:tcPr>
          <w:p>
            <w:pPr>
              <w:jc w:val="left"/>
            </w:pPr>
            <w:r>
              <w:rPr>
                <w:rFonts w:ascii="Times New Roman" w:hAnsi="Times New Roman"/>
                <w:sz w:val="19"/>
              </w:rPr>
              <w:t>Full Handshake + ACKed Payload</w:t>
            </w:r>
          </w:p>
        </w:tc>
        <w:tc>
          <w:tcPr>
            <w:tcW w:type="dxa" w:w="1584"/>
            <w:shd w:fill="FFFFFF"/>
            <w:tcMar>
              <w:top w:w="60" w:type="dxa"/>
              <w:bottom w:w="60" w:type="dxa"/>
              <w:left w:w="100" w:type="dxa"/>
              <w:right w:w="100" w:type="dxa"/>
            </w:tcMar>
          </w:tcPr>
          <w:p>
            <w:pPr>
              <w:jc w:val="left"/>
            </w:pPr>
            <w:r>
              <w:rPr>
                <w:rFonts w:ascii="Times New Roman" w:hAnsi="Times New Roman"/>
                <w:sz w:val="19"/>
              </w:rPr>
              <w:t>SUPPORTED</w:t>
            </w:r>
          </w:p>
        </w:tc>
        <w:tc>
          <w:tcPr>
            <w:tcW w:type="dxa" w:w="2304"/>
            <w:shd w:fill="FFFFFF"/>
            <w:tcMar>
              <w:top w:w="60" w:type="dxa"/>
              <w:bottom w:w="60" w:type="dxa"/>
              <w:left w:w="100" w:type="dxa"/>
              <w:right w:w="100" w:type="dxa"/>
            </w:tcMar>
          </w:tcPr>
          <w:p>
            <w:pPr>
              <w:jc w:val="left"/>
            </w:pPr>
            <w:r>
              <w:rPr>
                <w:rFonts w:ascii="Times New Roman" w:hAnsi="Times New Roman"/>
                <w:sz w:val="19"/>
              </w:rPr>
              <w:t>Retained (Solid Green Edge)</w:t>
            </w:r>
          </w:p>
        </w:tc>
      </w:tr>
      <w:tr>
        <w:tc>
          <w:tcPr>
            <w:tcW w:type="dxa" w:w="2304"/>
            <w:shd w:fill="F8FAFC"/>
            <w:tcMar>
              <w:top w:w="60" w:type="dxa"/>
              <w:bottom w:w="60" w:type="dxa"/>
              <w:left w:w="100" w:type="dxa"/>
              <w:right w:w="100" w:type="dxa"/>
            </w:tcMar>
          </w:tcPr>
          <w:p>
            <w:pPr>
              <w:jc w:val="center"/>
            </w:pPr>
            <w:r>
              <w:rPr>
                <w:rFonts w:ascii="Times New Roman" w:hAnsi="Times New Roman"/>
                <w:sz w:val="19"/>
              </w:rPr>
              <w:t>Observable (Lossless)</w:t>
            </w:r>
          </w:p>
        </w:tc>
        <w:tc>
          <w:tcPr>
            <w:tcW w:type="dxa" w:w="2592"/>
            <w:shd w:fill="F8FAFC"/>
            <w:tcMar>
              <w:top w:w="60" w:type="dxa"/>
              <w:bottom w:w="60" w:type="dxa"/>
              <w:left w:w="100" w:type="dxa"/>
              <w:right w:w="100" w:type="dxa"/>
            </w:tcMar>
          </w:tcPr>
          <w:p>
            <w:pPr>
              <w:jc w:val="left"/>
            </w:pPr>
            <w:r>
              <w:rPr>
                <w:rFonts w:ascii="Times New Roman" w:hAnsi="Times New Roman"/>
                <w:sz w:val="19"/>
              </w:rPr>
              <w:t>TCP RST/ACK Received (Refusal)</w:t>
            </w:r>
          </w:p>
        </w:tc>
        <w:tc>
          <w:tcPr>
            <w:tcW w:type="dxa" w:w="1584"/>
            <w:shd w:fill="F8FAFC"/>
            <w:tcMar>
              <w:top w:w="60" w:type="dxa"/>
              <w:bottom w:w="60" w:type="dxa"/>
              <w:left w:w="100" w:type="dxa"/>
              <w:right w:w="100" w:type="dxa"/>
            </w:tcMar>
          </w:tcPr>
          <w:p>
            <w:pPr>
              <w:jc w:val="left"/>
            </w:pPr>
            <w:r>
              <w:rPr>
                <w:rFonts w:ascii="Times New Roman" w:hAnsi="Times New Roman"/>
                <w:sz w:val="19"/>
              </w:rPr>
              <w:t>CONTRADICTED</w:t>
            </w:r>
          </w:p>
        </w:tc>
        <w:tc>
          <w:tcPr>
            <w:tcW w:type="dxa" w:w="2304"/>
            <w:shd w:fill="F8FAFC"/>
            <w:tcMar>
              <w:top w:w="60" w:type="dxa"/>
              <w:bottom w:w="60" w:type="dxa"/>
              <w:left w:w="100" w:type="dxa"/>
              <w:right w:w="100" w:type="dxa"/>
            </w:tcMar>
          </w:tcPr>
          <w:p>
            <w:pPr>
              <w:jc w:val="left"/>
            </w:pPr>
            <w:r>
              <w:rPr>
                <w:rFonts w:ascii="Times New Roman" w:hAnsi="Times New Roman"/>
                <w:sz w:val="19"/>
              </w:rPr>
              <w:t>Pruned (Falsified Dependency)</w:t>
            </w:r>
          </w:p>
        </w:tc>
      </w:tr>
      <w:tr>
        <w:tc>
          <w:tcPr>
            <w:tcW w:type="dxa" w:w="2304"/>
            <w:shd w:fill="FFFFFF"/>
            <w:tcMar>
              <w:top w:w="60" w:type="dxa"/>
              <w:bottom w:w="60" w:type="dxa"/>
              <w:left w:w="100" w:type="dxa"/>
              <w:right w:w="100" w:type="dxa"/>
            </w:tcMar>
          </w:tcPr>
          <w:p>
            <w:pPr>
              <w:jc w:val="center"/>
            </w:pPr>
            <w:r>
              <w:rPr>
                <w:rFonts w:ascii="Times New Roman" w:hAnsi="Times New Roman"/>
                <w:sz w:val="19"/>
              </w:rPr>
              <w:t>Observable (Lossless)</w:t>
            </w:r>
          </w:p>
        </w:tc>
        <w:tc>
          <w:tcPr>
            <w:tcW w:type="dxa" w:w="2592"/>
            <w:shd w:fill="FFFFFF"/>
            <w:tcMar>
              <w:top w:w="60" w:type="dxa"/>
              <w:bottom w:w="60" w:type="dxa"/>
              <w:left w:w="100" w:type="dxa"/>
              <w:right w:w="100" w:type="dxa"/>
            </w:tcMar>
          </w:tcPr>
          <w:p>
            <w:pPr>
              <w:jc w:val="left"/>
            </w:pPr>
            <w:r>
              <w:rPr>
                <w:rFonts w:ascii="Times New Roman" w:hAnsi="Times New Roman"/>
                <w:sz w:val="19"/>
              </w:rPr>
              <w:t>No Matching Frames (Silence)</w:t>
            </w:r>
          </w:p>
        </w:tc>
        <w:tc>
          <w:tcPr>
            <w:tcW w:type="dxa" w:w="1584"/>
            <w:shd w:fill="FFFFFF"/>
            <w:tcMar>
              <w:top w:w="60" w:type="dxa"/>
              <w:bottom w:w="60" w:type="dxa"/>
              <w:left w:w="100" w:type="dxa"/>
              <w:right w:w="100" w:type="dxa"/>
            </w:tcMar>
          </w:tcPr>
          <w:p>
            <w:pPr>
              <w:jc w:val="left"/>
            </w:pPr>
            <w:r>
              <w:rPr>
                <w:rFonts w:ascii="Times New Roman" w:hAnsi="Times New Roman"/>
                <w:sz w:val="19"/>
              </w:rPr>
              <w:t>CONTRADICTED</w:t>
            </w:r>
          </w:p>
        </w:tc>
        <w:tc>
          <w:tcPr>
            <w:tcW w:type="dxa" w:w="2304"/>
            <w:shd w:fill="FFFFFF"/>
            <w:tcMar>
              <w:top w:w="60" w:type="dxa"/>
              <w:bottom w:w="60" w:type="dxa"/>
              <w:left w:w="100" w:type="dxa"/>
              <w:right w:w="100" w:type="dxa"/>
            </w:tcMar>
          </w:tcPr>
          <w:p>
            <w:pPr>
              <w:jc w:val="left"/>
            </w:pPr>
            <w:r>
              <w:rPr>
                <w:rFonts w:ascii="Times New Roman" w:hAnsi="Times New Roman"/>
                <w:sz w:val="19"/>
              </w:rPr>
              <w:t>Pruned (Falsified Delivery)</w:t>
            </w:r>
          </w:p>
        </w:tc>
      </w:tr>
      <w:tr>
        <w:tc>
          <w:tcPr>
            <w:tcW w:type="dxa" w:w="2304"/>
            <w:shd w:fill="F8FAFC"/>
            <w:tcMar>
              <w:top w:w="60" w:type="dxa"/>
              <w:bottom w:w="60" w:type="dxa"/>
              <w:left w:w="100" w:type="dxa"/>
              <w:right w:w="100" w:type="dxa"/>
            </w:tcMar>
          </w:tcPr>
          <w:p>
            <w:pPr>
              <w:jc w:val="center"/>
            </w:pPr>
            <w:r>
              <w:rPr>
                <w:rFonts w:ascii="Times New Roman" w:hAnsi="Times New Roman"/>
                <w:sz w:val="19"/>
              </w:rPr>
              <w:t>Unobservable (CIDR Gap)</w:t>
            </w:r>
          </w:p>
        </w:tc>
        <w:tc>
          <w:tcPr>
            <w:tcW w:type="dxa" w:w="2592"/>
            <w:shd w:fill="F8FAFC"/>
            <w:tcMar>
              <w:top w:w="60" w:type="dxa"/>
              <w:bottom w:w="60" w:type="dxa"/>
              <w:left w:w="100" w:type="dxa"/>
              <w:right w:w="100" w:type="dxa"/>
            </w:tcMar>
          </w:tcPr>
          <w:p>
            <w:pPr>
              <w:jc w:val="left"/>
            </w:pPr>
            <w:r>
              <w:rPr>
                <w:rFonts w:ascii="Times New Roman" w:hAnsi="Times New Roman"/>
                <w:sz w:val="19"/>
              </w:rPr>
              <w:t>No Matching Frames Found</w:t>
            </w:r>
          </w:p>
        </w:tc>
        <w:tc>
          <w:tcPr>
            <w:tcW w:type="dxa" w:w="1584"/>
            <w:shd w:fill="F8FAFC"/>
            <w:tcMar>
              <w:top w:w="60" w:type="dxa"/>
              <w:bottom w:w="60" w:type="dxa"/>
              <w:left w:w="100" w:type="dxa"/>
              <w:right w:w="100" w:type="dxa"/>
            </w:tcMar>
          </w:tcPr>
          <w:p>
            <w:pPr>
              <w:jc w:val="left"/>
            </w:pPr>
            <w:r>
              <w:rPr>
                <w:rFonts w:ascii="Times New Roman" w:hAnsi="Times New Roman"/>
                <w:sz w:val="19"/>
              </w:rPr>
              <w:t>UNRESOLVED</w:t>
            </w:r>
          </w:p>
        </w:tc>
        <w:tc>
          <w:tcPr>
            <w:tcW w:type="dxa" w:w="2304"/>
            <w:shd w:fill="F8FAFC"/>
            <w:tcMar>
              <w:top w:w="60" w:type="dxa"/>
              <w:bottom w:w="60" w:type="dxa"/>
              <w:left w:w="100" w:type="dxa"/>
              <w:right w:w="100" w:type="dxa"/>
            </w:tcMar>
          </w:tcPr>
          <w:p>
            <w:pPr>
              <w:jc w:val="left"/>
            </w:pPr>
            <w:r>
              <w:rPr>
                <w:rFonts w:ascii="Times New Roman" w:hAnsi="Times New Roman"/>
                <w:sz w:val="19"/>
              </w:rPr>
              <w:t>Preserved (Dashed Orange Edge)</w:t>
            </w:r>
          </w:p>
        </w:tc>
      </w:tr>
      <w:tr>
        <w:tc>
          <w:tcPr>
            <w:tcW w:type="dxa" w:w="2304"/>
            <w:shd w:fill="FFFFFF"/>
            <w:tcMar>
              <w:top w:w="60" w:type="dxa"/>
              <w:bottom w:w="60" w:type="dxa"/>
              <w:left w:w="100" w:type="dxa"/>
              <w:right w:w="100" w:type="dxa"/>
            </w:tcMar>
          </w:tcPr>
          <w:p>
            <w:pPr>
              <w:jc w:val="center"/>
            </w:pPr>
            <w:r>
              <w:rPr>
                <w:rFonts w:ascii="Times New Roman" w:hAnsi="Times New Roman"/>
                <w:sz w:val="19"/>
              </w:rPr>
              <w:t>Unobservable (Drop Flag)</w:t>
            </w:r>
          </w:p>
        </w:tc>
        <w:tc>
          <w:tcPr>
            <w:tcW w:type="dxa" w:w="2592"/>
            <w:shd w:fill="FFFFFF"/>
            <w:tcMar>
              <w:top w:w="60" w:type="dxa"/>
              <w:bottom w:w="60" w:type="dxa"/>
              <w:left w:w="100" w:type="dxa"/>
              <w:right w:w="100" w:type="dxa"/>
            </w:tcMar>
          </w:tcPr>
          <w:p>
            <w:pPr>
              <w:jc w:val="left"/>
            </w:pPr>
            <w:r>
              <w:rPr>
                <w:rFonts w:ascii="Times New Roman" w:hAnsi="Times New Roman"/>
                <w:sz w:val="19"/>
              </w:rPr>
              <w:t>No Matching Frames Found</w:t>
            </w:r>
          </w:p>
        </w:tc>
        <w:tc>
          <w:tcPr>
            <w:tcW w:type="dxa" w:w="1584"/>
            <w:shd w:fill="FFFFFF"/>
            <w:tcMar>
              <w:top w:w="60" w:type="dxa"/>
              <w:bottom w:w="60" w:type="dxa"/>
              <w:left w:w="100" w:type="dxa"/>
              <w:right w:w="100" w:type="dxa"/>
            </w:tcMar>
          </w:tcPr>
          <w:p>
            <w:pPr>
              <w:jc w:val="left"/>
            </w:pPr>
            <w:r>
              <w:rPr>
                <w:rFonts w:ascii="Times New Roman" w:hAnsi="Times New Roman"/>
                <w:sz w:val="19"/>
              </w:rPr>
              <w:t>UNRESOLVED</w:t>
            </w:r>
          </w:p>
        </w:tc>
        <w:tc>
          <w:tcPr>
            <w:tcW w:type="dxa" w:w="2304"/>
            <w:shd w:fill="FFFFFF"/>
            <w:tcMar>
              <w:top w:w="60" w:type="dxa"/>
              <w:bottom w:w="60" w:type="dxa"/>
              <w:left w:w="100" w:type="dxa"/>
              <w:right w:w="100" w:type="dxa"/>
            </w:tcMar>
          </w:tcPr>
          <w:p>
            <w:pPr>
              <w:jc w:val="left"/>
            </w:pPr>
            <w:r>
              <w:rPr>
                <w:rFonts w:ascii="Times New Roman" w:hAnsi="Times New Roman"/>
                <w:sz w:val="19"/>
              </w:rPr>
              <w:t>Preserved (Dashed Orange Edge)</w:t>
            </w:r>
          </w:p>
        </w:tc>
      </w:tr>
      <w:tr>
        <w:tc>
          <w:tcPr>
            <w:tcW w:type="dxa" w:w="2304"/>
            <w:shd w:fill="F8FAFC"/>
            <w:tcMar>
              <w:top w:w="60" w:type="dxa"/>
              <w:bottom w:w="60" w:type="dxa"/>
              <w:left w:w="100" w:type="dxa"/>
              <w:right w:w="100" w:type="dxa"/>
            </w:tcMar>
          </w:tcPr>
          <w:p>
            <w:pPr>
              <w:jc w:val="center"/>
            </w:pPr>
            <w:r>
              <w:rPr>
                <w:rFonts w:ascii="Times New Roman" w:hAnsi="Times New Roman"/>
                <w:sz w:val="19"/>
              </w:rPr>
              <w:t>Unobservable (Drop Flag)</w:t>
            </w:r>
          </w:p>
        </w:tc>
        <w:tc>
          <w:tcPr>
            <w:tcW w:type="dxa" w:w="2592"/>
            <w:shd w:fill="F8FAFC"/>
            <w:tcMar>
              <w:top w:w="60" w:type="dxa"/>
              <w:bottom w:w="60" w:type="dxa"/>
              <w:left w:w="100" w:type="dxa"/>
              <w:right w:w="100" w:type="dxa"/>
            </w:tcMar>
          </w:tcPr>
          <w:p>
            <w:pPr>
              <w:jc w:val="left"/>
            </w:pPr>
            <w:r>
              <w:rPr>
                <w:rFonts w:ascii="Times New Roman" w:hAnsi="Times New Roman"/>
                <w:sz w:val="19"/>
              </w:rPr>
              <w:t>Matching Handshake Observed</w:t>
            </w:r>
          </w:p>
        </w:tc>
        <w:tc>
          <w:tcPr>
            <w:tcW w:type="dxa" w:w="1584"/>
            <w:shd w:fill="F8FAFC"/>
            <w:tcMar>
              <w:top w:w="60" w:type="dxa"/>
              <w:bottom w:w="60" w:type="dxa"/>
              <w:left w:w="100" w:type="dxa"/>
              <w:right w:w="100" w:type="dxa"/>
            </w:tcMar>
          </w:tcPr>
          <w:p>
            <w:pPr>
              <w:jc w:val="left"/>
            </w:pPr>
            <w:r>
              <w:rPr>
                <w:rFonts w:ascii="Times New Roman" w:hAnsi="Times New Roman"/>
                <w:sz w:val="19"/>
              </w:rPr>
              <w:t>SUPPORTED</w:t>
            </w:r>
          </w:p>
        </w:tc>
        <w:tc>
          <w:tcPr>
            <w:tcW w:type="dxa" w:w="2304"/>
            <w:shd w:fill="F8FAFC"/>
            <w:tcMar>
              <w:top w:w="60" w:type="dxa"/>
              <w:bottom w:w="60" w:type="dxa"/>
              <w:left w:w="100" w:type="dxa"/>
              <w:right w:w="100" w:type="dxa"/>
            </w:tcMar>
          </w:tcPr>
          <w:p>
            <w:pPr>
              <w:jc w:val="left"/>
            </w:pPr>
            <w:r>
              <w:rPr>
                <w:rFonts w:ascii="Times New Roman" w:hAnsi="Times New Roman"/>
                <w:sz w:val="19"/>
              </w:rPr>
              <w:t>Retained (Corroborated in Packet)</w:t>
            </w:r>
          </w:p>
        </w:tc>
      </w:tr>
    </w:tbl>
    <w:p>
      <w:pPr>
        <w:spacing w:before="40" w:after="120"/>
      </w:pPr>
    </w:p>
    <w:p>
      <w:pPr>
        <w:keepNext/>
        <w:spacing w:before="200" w:after="60"/>
      </w:pPr>
      <w:r>
        <w:rPr>
          <w:rFonts w:ascii="Times New Roman" w:hAnsi="Times New Roman"/>
          <w:b/>
          <w:sz w:val="24"/>
        </w:rPr>
        <w:t>4.4 Attack Graph Refinement Pipeline</w:t>
      </w:r>
    </w:p>
    <w:p>
      <w:pPr>
        <w:spacing w:line="360" w:lineRule="auto" w:after="80"/>
        <w:ind w:firstLine="0"/>
        <w:jc w:val="both"/>
      </w:pPr>
      <w:r>
        <w:rPr>
          <w:rFonts w:ascii="Times New Roman" w:hAnsi="Times New Roman"/>
          <w:b w:val="0"/>
          <w:i w:val="0"/>
          <w:sz w:val="24"/>
        </w:rPr>
        <w:t>The candidate attack graph G_cand is refined into G_ref by processing arbitrated claims:</w:t>
      </w:r>
    </w:p>
    <w:p>
      <w:pPr>
        <w:spacing w:line="360" w:lineRule="auto" w:after="80"/>
        <w:ind w:firstLine="720"/>
        <w:jc w:val="both"/>
      </w:pPr>
      <w:r>
        <w:rPr>
          <w:rFonts w:ascii="Times New Roman" w:hAnsi="Times New Roman"/>
          <w:b w:val="0"/>
          <w:i w:val="0"/>
          <w:sz w:val="24"/>
        </w:rPr>
        <w:t>1. Supported claims retain solid edges with highlighted provenance paths.</w:t>
      </w:r>
    </w:p>
    <w:p>
      <w:pPr>
        <w:spacing w:line="360" w:lineRule="auto" w:after="80"/>
        <w:ind w:firstLine="720"/>
        <w:jc w:val="both"/>
      </w:pPr>
      <w:r>
        <w:rPr>
          <w:rFonts w:ascii="Times New Roman" w:hAnsi="Times New Roman"/>
          <w:b w:val="0"/>
          <w:i w:val="0"/>
          <w:sz w:val="24"/>
        </w:rPr>
        <w:t>2. Contradicted claims are pruned from active attack paths, preventing downstream analyst fatigue.</w:t>
      </w:r>
    </w:p>
    <w:p>
      <w:pPr>
        <w:spacing w:line="360" w:lineRule="auto" w:after="80"/>
        <w:ind w:firstLine="720"/>
        <w:jc w:val="both"/>
      </w:pPr>
      <w:r>
        <w:rPr>
          <w:rFonts w:ascii="Times New Roman" w:hAnsi="Times New Roman"/>
          <w:b w:val="0"/>
          <w:i w:val="0"/>
          <w:sz w:val="24"/>
        </w:rPr>
        <w:t>3. Unresolved claims remain explicitly rendered as dashed orange edges, accompanied by sensor gap warnings.</w:t>
      </w:r>
    </w:p>
    <w:p>
      <w:pPr>
        <w:keepNext/>
        <w:spacing w:before="200" w:after="60"/>
      </w:pPr>
      <w:r>
        <w:rPr>
          <w:rFonts w:ascii="Times New Roman" w:hAnsi="Times New Roman"/>
          <w:b/>
          <w:sz w:val="24"/>
        </w:rPr>
        <w:t>4.5 Arbitration Algorithm</w:t>
      </w:r>
    </w:p>
    <w:p>
      <w:pPr>
        <w:spacing w:line="360" w:lineRule="auto" w:after="80"/>
        <w:ind w:firstLine="0"/>
        <w:jc w:val="both"/>
      </w:pPr>
      <w:r>
        <w:rPr>
          <w:rFonts w:ascii="Times New Roman" w:hAnsi="Times New Roman"/>
          <w:b w:val="0"/>
          <w:i w:val="0"/>
          <w:sz w:val="24"/>
        </w:rPr>
        <w:t>The core arbitration loop iterates through candidate claims c in C, evaluating 5-tuple correlation, temporal bounds [t - delta, t + delta], sensor observability, and invariant rules to assign definitive verdicts.</w:t>
      </w:r>
    </w:p>
    <w:p>
      <w:r>
        <w:br w:type="page"/>
      </w:r>
    </w:p>
    <w:p>
      <w:pPr>
        <w:spacing w:before="160" w:after="40"/>
        <w:jc w:val="center"/>
      </w:pPr>
      <w:r>
        <w:rPr>
          <w:rFonts w:ascii="Times New Roman" w:hAnsi="Times New Roman"/>
          <w:b/>
          <w:sz w:val="28"/>
        </w:rPr>
        <w:t>CHAPTER 5</w:t>
      </w:r>
    </w:p>
    <w:p>
      <w:pPr>
        <w:spacing w:before="40" w:after="240"/>
        <w:jc w:val="center"/>
      </w:pPr>
      <w:r>
        <w:rPr>
          <w:rFonts w:ascii="Times New Roman" w:hAnsi="Times New Roman"/>
          <w:b/>
          <w:sz w:val="28"/>
        </w:rPr>
        <w:t>SCHEDULE, TASKS AND MILESTONES</w:t>
      </w:r>
    </w:p>
    <w:p>
      <w:pPr>
        <w:keepNext/>
        <w:spacing w:before="200" w:after="60"/>
      </w:pPr>
      <w:r>
        <w:rPr>
          <w:rFonts w:ascii="Times New Roman" w:hAnsi="Times New Roman"/>
          <w:b/>
          <w:sz w:val="24"/>
        </w:rPr>
        <w:t>5.1 Work Breakdown Structure</w:t>
      </w:r>
    </w:p>
    <w:p>
      <w:pPr>
        <w:spacing w:line="360" w:lineRule="auto" w:after="80"/>
        <w:ind w:firstLine="0"/>
        <w:jc w:val="both"/>
      </w:pPr>
      <w:r>
        <w:rPr>
          <w:rFonts w:ascii="Times New Roman" w:hAnsi="Times New Roman"/>
          <w:b w:val="0"/>
          <w:i w:val="0"/>
          <w:sz w:val="24"/>
        </w:rPr>
        <w:t>The project was structured across six structured engineering phases spanning 16 weeks during the Fall 2026-27 academic semester:</w:t>
      </w:r>
    </w:p>
    <w:p>
      <w:pPr>
        <w:keepNext/>
        <w:spacing w:before="160" w:after="40"/>
        <w:jc w:val="left"/>
      </w:pPr>
      <w:r>
        <w:rPr>
          <w:rFonts w:ascii="Times New Roman" w:hAnsi="Times New Roman"/>
          <w:b/>
          <w:sz w:val="20"/>
        </w:rPr>
        <w:t>Table.5.1 Task Breakdown and Allocation Matrix</w:t>
      </w:r>
    </w:p>
    <w:tbl>
      <w:tblPr>
        <w:tblW w:type="auto" w:w="0"/>
        <w:jc w:val="center"/>
        <w:tblLook w:firstColumn="1" w:firstRow="1" w:lastColumn="0" w:lastRow="0" w:noHBand="0" w:noVBand="1" w:val="04A0"/>
      </w:tblPr>
      <w:tblGrid>
        <w:gridCol w:w="2160"/>
        <w:gridCol w:w="2160"/>
        <w:gridCol w:w="2160"/>
        <w:gridCol w:w="2160"/>
      </w:tblGrid>
      <w:tr>
        <w:tc>
          <w:tcPr>
            <w:tcW w:type="dxa" w:w="1440"/>
            <w:shd w:fill="E2E8F0"/>
            <w:tcMar>
              <w:top w:w="80" w:type="dxa"/>
              <w:bottom w:w="80" w:type="dxa"/>
              <w:left w:w="100" w:type="dxa"/>
              <w:right w:w="100" w:type="dxa"/>
            </w:tcMar>
          </w:tcPr>
          <w:p>
            <w:pPr>
              <w:jc w:val="center"/>
            </w:pPr>
            <w:r>
              <w:rPr>
                <w:rFonts w:ascii="Times New Roman" w:hAnsi="Times New Roman"/>
                <w:b/>
                <w:sz w:val="19"/>
              </w:rPr>
              <w:t>Phase</w:t>
            </w:r>
          </w:p>
        </w:tc>
        <w:tc>
          <w:tcPr>
            <w:tcW w:type="dxa" w:w="3456"/>
            <w:shd w:fill="E2E8F0"/>
            <w:tcMar>
              <w:top w:w="80" w:type="dxa"/>
              <w:bottom w:w="80" w:type="dxa"/>
              <w:left w:w="100" w:type="dxa"/>
              <w:right w:w="100" w:type="dxa"/>
            </w:tcMar>
          </w:tcPr>
          <w:p>
            <w:pPr>
              <w:jc w:val="center"/>
            </w:pPr>
            <w:r>
              <w:rPr>
                <w:rFonts w:ascii="Times New Roman" w:hAnsi="Times New Roman"/>
                <w:b/>
                <w:sz w:val="19"/>
              </w:rPr>
              <w:t>Task Description</w:t>
            </w:r>
          </w:p>
        </w:tc>
        <w:tc>
          <w:tcPr>
            <w:tcW w:type="dxa" w:w="2880"/>
            <w:shd w:fill="E2E8F0"/>
            <w:tcMar>
              <w:top w:w="80" w:type="dxa"/>
              <w:bottom w:w="80" w:type="dxa"/>
              <w:left w:w="100" w:type="dxa"/>
              <w:right w:w="100" w:type="dxa"/>
            </w:tcMar>
          </w:tcPr>
          <w:p>
            <w:pPr>
              <w:jc w:val="center"/>
            </w:pPr>
            <w:r>
              <w:rPr>
                <w:rFonts w:ascii="Times New Roman" w:hAnsi="Times New Roman"/>
                <w:b/>
                <w:sz w:val="19"/>
              </w:rPr>
              <w:t>Deliverables</w:t>
            </w:r>
          </w:p>
        </w:tc>
        <w:tc>
          <w:tcPr>
            <w:tcW w:type="dxa" w:w="1152"/>
            <w:shd w:fill="E2E8F0"/>
            <w:tcMar>
              <w:top w:w="80" w:type="dxa"/>
              <w:bottom w:w="80" w:type="dxa"/>
              <w:left w:w="100" w:type="dxa"/>
              <w:right w:w="100" w:type="dxa"/>
            </w:tcMar>
          </w:tcPr>
          <w:p>
            <w:pPr>
              <w:jc w:val="center"/>
            </w:pPr>
            <w:r>
              <w:rPr>
                <w:rFonts w:ascii="Times New Roman" w:hAnsi="Times New Roman"/>
                <w:b/>
                <w:sz w:val="19"/>
              </w:rPr>
              <w:t>Duration</w:t>
            </w:r>
          </w:p>
        </w:tc>
      </w:tr>
      <w:tr>
        <w:tc>
          <w:tcPr>
            <w:tcW w:type="dxa" w:w="1440"/>
            <w:shd w:fill="FFFFFF"/>
            <w:tcMar>
              <w:top w:w="60" w:type="dxa"/>
              <w:bottom w:w="60" w:type="dxa"/>
              <w:left w:w="100" w:type="dxa"/>
              <w:right w:w="100" w:type="dxa"/>
            </w:tcMar>
          </w:tcPr>
          <w:p>
            <w:pPr>
              <w:jc w:val="center"/>
            </w:pPr>
            <w:r>
              <w:rPr>
                <w:rFonts w:ascii="Times New Roman" w:hAnsi="Times New Roman"/>
                <w:sz w:val="19"/>
              </w:rPr>
              <w:t>Phase 1</w:t>
            </w:r>
          </w:p>
        </w:tc>
        <w:tc>
          <w:tcPr>
            <w:tcW w:type="dxa" w:w="3456"/>
            <w:shd w:fill="FFFFFF"/>
            <w:tcMar>
              <w:top w:w="60" w:type="dxa"/>
              <w:bottom w:w="60" w:type="dxa"/>
              <w:left w:w="100" w:type="dxa"/>
              <w:right w:w="100" w:type="dxa"/>
            </w:tcMar>
          </w:tcPr>
          <w:p>
            <w:pPr>
              <w:jc w:val="left"/>
            </w:pPr>
            <w:r>
              <w:rPr>
                <w:rFonts w:ascii="Times New Roman" w:hAnsi="Times New Roman"/>
                <w:sz w:val="19"/>
              </w:rPr>
              <w:t>Literature Review &amp; Research Gap Identification</w:t>
            </w:r>
          </w:p>
        </w:tc>
        <w:tc>
          <w:tcPr>
            <w:tcW w:type="dxa" w:w="2880"/>
            <w:shd w:fill="FFFFFF"/>
            <w:tcMar>
              <w:top w:w="60" w:type="dxa"/>
              <w:bottom w:w="60" w:type="dxa"/>
              <w:left w:w="100" w:type="dxa"/>
              <w:right w:w="100" w:type="dxa"/>
            </w:tcMar>
          </w:tcPr>
          <w:p>
            <w:pPr>
              <w:jc w:val="left"/>
            </w:pPr>
            <w:r>
              <w:rPr>
                <w:rFonts w:ascii="Times New Roman" w:hAnsi="Times New Roman"/>
                <w:sz w:val="19"/>
              </w:rPr>
              <w:t>Problem specification &amp; taxonomy</w:t>
            </w:r>
          </w:p>
        </w:tc>
        <w:tc>
          <w:tcPr>
            <w:tcW w:type="dxa" w:w="1152"/>
            <w:shd w:fill="FFFFFF"/>
            <w:tcMar>
              <w:top w:w="60" w:type="dxa"/>
              <w:bottom w:w="60" w:type="dxa"/>
              <w:left w:w="100" w:type="dxa"/>
              <w:right w:w="100" w:type="dxa"/>
            </w:tcMar>
          </w:tcPr>
          <w:p>
            <w:pPr>
              <w:jc w:val="left"/>
            </w:pPr>
            <w:r>
              <w:rPr>
                <w:rFonts w:ascii="Times New Roman" w:hAnsi="Times New Roman"/>
                <w:sz w:val="19"/>
              </w:rPr>
              <w:t>Weeks 1–3</w:t>
            </w:r>
          </w:p>
        </w:tc>
      </w:tr>
      <w:tr>
        <w:tc>
          <w:tcPr>
            <w:tcW w:type="dxa" w:w="1440"/>
            <w:shd w:fill="F8FAFC"/>
            <w:tcMar>
              <w:top w:w="60" w:type="dxa"/>
              <w:bottom w:w="60" w:type="dxa"/>
              <w:left w:w="100" w:type="dxa"/>
              <w:right w:w="100" w:type="dxa"/>
            </w:tcMar>
          </w:tcPr>
          <w:p>
            <w:pPr>
              <w:jc w:val="center"/>
            </w:pPr>
            <w:r>
              <w:rPr>
                <w:rFonts w:ascii="Times New Roman" w:hAnsi="Times New Roman"/>
                <w:sz w:val="19"/>
              </w:rPr>
              <w:t>Phase 2</w:t>
            </w:r>
          </w:p>
        </w:tc>
        <w:tc>
          <w:tcPr>
            <w:tcW w:type="dxa" w:w="3456"/>
            <w:shd w:fill="F8FAFC"/>
            <w:tcMar>
              <w:top w:w="60" w:type="dxa"/>
              <w:bottom w:w="60" w:type="dxa"/>
              <w:left w:w="100" w:type="dxa"/>
              <w:right w:w="100" w:type="dxa"/>
            </w:tcMar>
          </w:tcPr>
          <w:p>
            <w:pPr>
              <w:jc w:val="left"/>
            </w:pPr>
            <w:r>
              <w:rPr>
                <w:rFonts w:ascii="Times New Roman" w:hAnsi="Times New Roman"/>
                <w:sz w:val="19"/>
              </w:rPr>
              <w:t>Invariant Formalization &amp; Algebraic Modeling</w:t>
            </w:r>
          </w:p>
        </w:tc>
        <w:tc>
          <w:tcPr>
            <w:tcW w:type="dxa" w:w="2880"/>
            <w:shd w:fill="F8FAFC"/>
            <w:tcMar>
              <w:top w:w="60" w:type="dxa"/>
              <w:bottom w:w="60" w:type="dxa"/>
              <w:left w:w="100" w:type="dxa"/>
              <w:right w:w="100" w:type="dxa"/>
            </w:tcMar>
          </w:tcPr>
          <w:p>
            <w:pPr>
              <w:jc w:val="left"/>
            </w:pPr>
            <w:r>
              <w:rPr>
                <w:rFonts w:ascii="Times New Roman" w:hAnsi="Times New Roman"/>
                <w:sz w:val="19"/>
              </w:rPr>
              <w:t>Formal RFC 793 invariant rules</w:t>
            </w:r>
          </w:p>
        </w:tc>
        <w:tc>
          <w:tcPr>
            <w:tcW w:type="dxa" w:w="1152"/>
            <w:shd w:fill="F8FAFC"/>
            <w:tcMar>
              <w:top w:w="60" w:type="dxa"/>
              <w:bottom w:w="60" w:type="dxa"/>
              <w:left w:w="100" w:type="dxa"/>
              <w:right w:w="100" w:type="dxa"/>
            </w:tcMar>
          </w:tcPr>
          <w:p>
            <w:pPr>
              <w:jc w:val="left"/>
            </w:pPr>
            <w:r>
              <w:rPr>
                <w:rFonts w:ascii="Times New Roman" w:hAnsi="Times New Roman"/>
                <w:sz w:val="19"/>
              </w:rPr>
              <w:t>Weeks 4–6</w:t>
            </w:r>
          </w:p>
        </w:tc>
      </w:tr>
      <w:tr>
        <w:tc>
          <w:tcPr>
            <w:tcW w:type="dxa" w:w="1440"/>
            <w:shd w:fill="FFFFFF"/>
            <w:tcMar>
              <w:top w:w="60" w:type="dxa"/>
              <w:bottom w:w="60" w:type="dxa"/>
              <w:left w:w="100" w:type="dxa"/>
              <w:right w:w="100" w:type="dxa"/>
            </w:tcMar>
          </w:tcPr>
          <w:p>
            <w:pPr>
              <w:jc w:val="center"/>
            </w:pPr>
            <w:r>
              <w:rPr>
                <w:rFonts w:ascii="Times New Roman" w:hAnsi="Times New Roman"/>
                <w:sz w:val="19"/>
              </w:rPr>
              <w:t>Phase 3</w:t>
            </w:r>
          </w:p>
        </w:tc>
        <w:tc>
          <w:tcPr>
            <w:tcW w:type="dxa" w:w="3456"/>
            <w:shd w:fill="FFFFFF"/>
            <w:tcMar>
              <w:top w:w="60" w:type="dxa"/>
              <w:bottom w:w="60" w:type="dxa"/>
              <w:left w:w="100" w:type="dxa"/>
              <w:right w:w="100" w:type="dxa"/>
            </w:tcMar>
          </w:tcPr>
          <w:p>
            <w:pPr>
              <w:jc w:val="left"/>
            </w:pPr>
            <w:r>
              <w:rPr>
                <w:rFonts w:ascii="Times New Roman" w:hAnsi="Times New Roman"/>
                <w:sz w:val="19"/>
              </w:rPr>
              <w:t>Engine Parser &amp; Flow Correlator Development</w:t>
            </w:r>
          </w:p>
        </w:tc>
        <w:tc>
          <w:tcPr>
            <w:tcW w:type="dxa" w:w="2880"/>
            <w:shd w:fill="FFFFFF"/>
            <w:tcMar>
              <w:top w:w="60" w:type="dxa"/>
              <w:bottom w:w="60" w:type="dxa"/>
              <w:left w:w="100" w:type="dxa"/>
              <w:right w:w="100" w:type="dxa"/>
            </w:tcMar>
          </w:tcPr>
          <w:p>
            <w:pPr>
              <w:jc w:val="left"/>
            </w:pPr>
            <w:r>
              <w:rPr>
                <w:rFonts w:ascii="Times New Roman" w:hAnsi="Times New Roman"/>
                <w:sz w:val="19"/>
              </w:rPr>
              <w:t>PCAP &amp; host log parser modules</w:t>
            </w:r>
          </w:p>
        </w:tc>
        <w:tc>
          <w:tcPr>
            <w:tcW w:type="dxa" w:w="1152"/>
            <w:shd w:fill="FFFFFF"/>
            <w:tcMar>
              <w:top w:w="60" w:type="dxa"/>
              <w:bottom w:w="60" w:type="dxa"/>
              <w:left w:w="100" w:type="dxa"/>
              <w:right w:w="100" w:type="dxa"/>
            </w:tcMar>
          </w:tcPr>
          <w:p>
            <w:pPr>
              <w:jc w:val="left"/>
            </w:pPr>
            <w:r>
              <w:rPr>
                <w:rFonts w:ascii="Times New Roman" w:hAnsi="Times New Roman"/>
                <w:sz w:val="19"/>
              </w:rPr>
              <w:t>Weeks 7–9</w:t>
            </w:r>
          </w:p>
        </w:tc>
      </w:tr>
      <w:tr>
        <w:tc>
          <w:tcPr>
            <w:tcW w:type="dxa" w:w="1440"/>
            <w:shd w:fill="F8FAFC"/>
            <w:tcMar>
              <w:top w:w="60" w:type="dxa"/>
              <w:bottom w:w="60" w:type="dxa"/>
              <w:left w:w="100" w:type="dxa"/>
              <w:right w:w="100" w:type="dxa"/>
            </w:tcMar>
          </w:tcPr>
          <w:p>
            <w:pPr>
              <w:jc w:val="center"/>
            </w:pPr>
            <w:r>
              <w:rPr>
                <w:rFonts w:ascii="Times New Roman" w:hAnsi="Times New Roman"/>
                <w:sz w:val="19"/>
              </w:rPr>
              <w:t>Phase 4</w:t>
            </w:r>
          </w:p>
        </w:tc>
        <w:tc>
          <w:tcPr>
            <w:tcW w:type="dxa" w:w="3456"/>
            <w:shd w:fill="F8FAFC"/>
            <w:tcMar>
              <w:top w:w="60" w:type="dxa"/>
              <w:bottom w:w="60" w:type="dxa"/>
              <w:left w:w="100" w:type="dxa"/>
              <w:right w:w="100" w:type="dxa"/>
            </w:tcMar>
          </w:tcPr>
          <w:p>
            <w:pPr>
              <w:jc w:val="left"/>
            </w:pPr>
            <w:r>
              <w:rPr>
                <w:rFonts w:ascii="Times New Roman" w:hAnsi="Times New Roman"/>
                <w:sz w:val="19"/>
              </w:rPr>
              <w:t>Graph Refinement &amp; Workbench UI Implementation</w:t>
            </w:r>
          </w:p>
        </w:tc>
        <w:tc>
          <w:tcPr>
            <w:tcW w:type="dxa" w:w="2880"/>
            <w:shd w:fill="F8FAFC"/>
            <w:tcMar>
              <w:top w:w="60" w:type="dxa"/>
              <w:bottom w:w="60" w:type="dxa"/>
              <w:left w:w="100" w:type="dxa"/>
              <w:right w:w="100" w:type="dxa"/>
            </w:tcMar>
          </w:tcPr>
          <w:p>
            <w:pPr>
              <w:jc w:val="left"/>
            </w:pPr>
            <w:r>
              <w:rPr>
                <w:rFonts w:ascii="Times New Roman" w:hAnsi="Times New Roman"/>
                <w:sz w:val="19"/>
              </w:rPr>
              <w:t>React 19 + @xyflow/react frontend</w:t>
            </w:r>
          </w:p>
        </w:tc>
        <w:tc>
          <w:tcPr>
            <w:tcW w:type="dxa" w:w="1152"/>
            <w:shd w:fill="F8FAFC"/>
            <w:tcMar>
              <w:top w:w="60" w:type="dxa"/>
              <w:bottom w:w="60" w:type="dxa"/>
              <w:left w:w="100" w:type="dxa"/>
              <w:right w:w="100" w:type="dxa"/>
            </w:tcMar>
          </w:tcPr>
          <w:p>
            <w:pPr>
              <w:jc w:val="left"/>
            </w:pPr>
            <w:r>
              <w:rPr>
                <w:rFonts w:ascii="Times New Roman" w:hAnsi="Times New Roman"/>
                <w:sz w:val="19"/>
              </w:rPr>
              <w:t>Weeks 10–12</w:t>
            </w:r>
          </w:p>
        </w:tc>
      </w:tr>
      <w:tr>
        <w:tc>
          <w:tcPr>
            <w:tcW w:type="dxa" w:w="1440"/>
            <w:shd w:fill="FFFFFF"/>
            <w:tcMar>
              <w:top w:w="60" w:type="dxa"/>
              <w:bottom w:w="60" w:type="dxa"/>
              <w:left w:w="100" w:type="dxa"/>
              <w:right w:w="100" w:type="dxa"/>
            </w:tcMar>
          </w:tcPr>
          <w:p>
            <w:pPr>
              <w:jc w:val="center"/>
            </w:pPr>
            <w:r>
              <w:rPr>
                <w:rFonts w:ascii="Times New Roman" w:hAnsi="Times New Roman"/>
                <w:sz w:val="19"/>
              </w:rPr>
              <w:t>Phase 5</w:t>
            </w:r>
          </w:p>
        </w:tc>
        <w:tc>
          <w:tcPr>
            <w:tcW w:type="dxa" w:w="3456"/>
            <w:shd w:fill="FFFFFF"/>
            <w:tcMar>
              <w:top w:w="60" w:type="dxa"/>
              <w:bottom w:w="60" w:type="dxa"/>
              <w:left w:w="100" w:type="dxa"/>
              <w:right w:w="100" w:type="dxa"/>
            </w:tcMar>
          </w:tcPr>
          <w:p>
            <w:pPr>
              <w:jc w:val="left"/>
            </w:pPr>
            <w:r>
              <w:rPr>
                <w:rFonts w:ascii="Times New Roman" w:hAnsi="Times New Roman"/>
                <w:sz w:val="19"/>
              </w:rPr>
              <w:t>Empirical Evaluation &amp; Controlled Experiments</w:t>
            </w:r>
          </w:p>
        </w:tc>
        <w:tc>
          <w:tcPr>
            <w:tcW w:type="dxa" w:w="2880"/>
            <w:shd w:fill="FFFFFF"/>
            <w:tcMar>
              <w:top w:w="60" w:type="dxa"/>
              <w:bottom w:w="60" w:type="dxa"/>
              <w:left w:w="100" w:type="dxa"/>
              <w:right w:w="100" w:type="dxa"/>
            </w:tcMar>
          </w:tcPr>
          <w:p>
            <w:pPr>
              <w:jc w:val="left"/>
            </w:pPr>
            <w:r>
              <w:rPr>
                <w:rFonts w:ascii="Times New Roman" w:hAnsi="Times New Roman"/>
                <w:sz w:val="19"/>
              </w:rPr>
              <w:t>120-trace evaluation dataset</w:t>
            </w:r>
          </w:p>
        </w:tc>
        <w:tc>
          <w:tcPr>
            <w:tcW w:type="dxa" w:w="1152"/>
            <w:shd w:fill="FFFFFF"/>
            <w:tcMar>
              <w:top w:w="60" w:type="dxa"/>
              <w:bottom w:w="60" w:type="dxa"/>
              <w:left w:w="100" w:type="dxa"/>
              <w:right w:w="100" w:type="dxa"/>
            </w:tcMar>
          </w:tcPr>
          <w:p>
            <w:pPr>
              <w:jc w:val="left"/>
            </w:pPr>
            <w:r>
              <w:rPr>
                <w:rFonts w:ascii="Times New Roman" w:hAnsi="Times New Roman"/>
                <w:sz w:val="19"/>
              </w:rPr>
              <w:t>Weeks 13–14</w:t>
            </w:r>
          </w:p>
        </w:tc>
      </w:tr>
      <w:tr>
        <w:tc>
          <w:tcPr>
            <w:tcW w:type="dxa" w:w="1440"/>
            <w:shd w:fill="F8FAFC"/>
            <w:tcMar>
              <w:top w:w="60" w:type="dxa"/>
              <w:bottom w:w="60" w:type="dxa"/>
              <w:left w:w="100" w:type="dxa"/>
              <w:right w:w="100" w:type="dxa"/>
            </w:tcMar>
          </w:tcPr>
          <w:p>
            <w:pPr>
              <w:jc w:val="center"/>
            </w:pPr>
            <w:r>
              <w:rPr>
                <w:rFonts w:ascii="Times New Roman" w:hAnsi="Times New Roman"/>
                <w:sz w:val="19"/>
              </w:rPr>
              <w:t>Phase 6</w:t>
            </w:r>
          </w:p>
        </w:tc>
        <w:tc>
          <w:tcPr>
            <w:tcW w:type="dxa" w:w="3456"/>
            <w:shd w:fill="F8FAFC"/>
            <w:tcMar>
              <w:top w:w="60" w:type="dxa"/>
              <w:bottom w:w="60" w:type="dxa"/>
              <w:left w:w="100" w:type="dxa"/>
              <w:right w:w="100" w:type="dxa"/>
            </w:tcMar>
          </w:tcPr>
          <w:p>
            <w:pPr>
              <w:jc w:val="left"/>
            </w:pPr>
            <w:r>
              <w:rPr>
                <w:rFonts w:ascii="Times New Roman" w:hAnsi="Times New Roman"/>
                <w:sz w:val="19"/>
              </w:rPr>
              <w:t>Documentation &amp; Final Report Assembly</w:t>
            </w:r>
          </w:p>
        </w:tc>
        <w:tc>
          <w:tcPr>
            <w:tcW w:type="dxa" w:w="2880"/>
            <w:shd w:fill="F8FAFC"/>
            <w:tcMar>
              <w:top w:w="60" w:type="dxa"/>
              <w:bottom w:w="60" w:type="dxa"/>
              <w:left w:w="100" w:type="dxa"/>
              <w:right w:w="100" w:type="dxa"/>
            </w:tcMar>
          </w:tcPr>
          <w:p>
            <w:pPr>
              <w:jc w:val="left"/>
            </w:pPr>
            <w:r>
              <w:rPr>
                <w:rFonts w:ascii="Times New Roman" w:hAnsi="Times New Roman"/>
                <w:sz w:val="19"/>
              </w:rPr>
              <w:t>Formal project report &amp; repository</w:t>
            </w:r>
          </w:p>
        </w:tc>
        <w:tc>
          <w:tcPr>
            <w:tcW w:type="dxa" w:w="1152"/>
            <w:shd w:fill="F8FAFC"/>
            <w:tcMar>
              <w:top w:w="60" w:type="dxa"/>
              <w:bottom w:w="60" w:type="dxa"/>
              <w:left w:w="100" w:type="dxa"/>
              <w:right w:w="100" w:type="dxa"/>
            </w:tcMar>
          </w:tcPr>
          <w:p>
            <w:pPr>
              <w:jc w:val="left"/>
            </w:pPr>
            <w:r>
              <w:rPr>
                <w:rFonts w:ascii="Times New Roman" w:hAnsi="Times New Roman"/>
                <w:sz w:val="19"/>
              </w:rPr>
              <w:t>Weeks 15–16</w:t>
            </w:r>
          </w:p>
        </w:tc>
      </w:tr>
    </w:tbl>
    <w:p>
      <w:pPr>
        <w:spacing w:before="40" w:after="120"/>
      </w:pPr>
    </w:p>
    <w:p>
      <w:pPr>
        <w:keepNext/>
        <w:spacing w:before="200" w:after="60"/>
      </w:pPr>
      <w:r>
        <w:rPr>
          <w:rFonts w:ascii="Times New Roman" w:hAnsi="Times New Roman"/>
          <w:b/>
          <w:sz w:val="24"/>
        </w:rPr>
        <w:t>5.2 16-Week Project Schedule (Gantt Chart)</w:t>
      </w:r>
    </w:p>
    <w:p>
      <w:pPr>
        <w:spacing w:line="360" w:lineRule="auto" w:after="80"/>
        <w:ind w:firstLine="0"/>
        <w:jc w:val="both"/>
      </w:pPr>
      <w:r>
        <w:rPr>
          <w:rFonts w:ascii="Times New Roman" w:hAnsi="Times New Roman"/>
          <w:b w:val="0"/>
          <w:i w:val="0"/>
          <w:sz w:val="24"/>
        </w:rPr>
        <w:t>The implementation schedule followed an iterative engineering methodology with regular weekly progress reviews:</w:t>
      </w:r>
    </w:p>
    <w:p>
      <w:pPr>
        <w:keepNext/>
        <w:spacing w:before="120" w:after="40"/>
        <w:jc w:val="center"/>
      </w:pPr>
      <w:r>
        <w:drawing>
          <wp:inline xmlns:a="http://schemas.openxmlformats.org/drawingml/2006/main" xmlns:pic="http://schemas.openxmlformats.org/drawingml/2006/picture">
            <wp:extent cx="4572000" cy="1828800"/>
            <wp:docPr id="5" name="Picture 5"/>
            <wp:cNvGraphicFramePr>
              <a:graphicFrameLocks noChangeAspect="1"/>
            </wp:cNvGraphicFramePr>
            <a:graphic>
              <a:graphicData uri="http://schemas.openxmlformats.org/drawingml/2006/picture">
                <pic:pic>
                  <pic:nvPicPr>
                    <pic:cNvPr id="0" name="fig_5_1_gantt_chart.png"/>
                    <pic:cNvPicPr/>
                  </pic:nvPicPr>
                  <pic:blipFill>
                    <a:blip r:embed="rId14"/>
                    <a:stretch>
                      <a:fillRect/>
                    </a:stretch>
                  </pic:blipFill>
                  <pic:spPr>
                    <a:xfrm>
                      <a:off x="0" y="0"/>
                      <a:ext cx="4572000" cy="1828800"/>
                    </a:xfrm>
                    <a:prstGeom prst="rect"/>
                  </pic:spPr>
                </pic:pic>
              </a:graphicData>
            </a:graphic>
          </wp:inline>
        </w:drawing>
      </w:r>
    </w:p>
    <w:p>
      <w:pPr>
        <w:spacing w:before="40" w:after="160"/>
        <w:jc w:val="center"/>
      </w:pPr>
      <w:r>
        <w:rPr>
          <w:rFonts w:ascii="Times New Roman" w:hAnsi="Times New Roman"/>
          <w:i/>
          <w:sz w:val="20"/>
        </w:rPr>
        <w:t>Fig. 5.1 16-Week Project Implementation Schedule (Gantt Chart)</w:t>
      </w:r>
    </w:p>
    <w:p>
      <w:pPr>
        <w:keepNext/>
        <w:spacing w:before="200" w:after="60"/>
      </w:pPr>
      <w:r>
        <w:rPr>
          <w:rFonts w:ascii="Times New Roman" w:hAnsi="Times New Roman"/>
          <w:b/>
          <w:sz w:val="24"/>
        </w:rPr>
        <w:t>5.3 Milestones &amp; Deliverables</w:t>
      </w:r>
    </w:p>
    <w:p>
      <w:pPr>
        <w:spacing w:line="360" w:lineRule="auto" w:after="80"/>
        <w:ind w:firstLine="0"/>
        <w:jc w:val="both"/>
      </w:pPr>
      <w:r>
        <w:rPr>
          <w:rFonts w:ascii="Times New Roman" w:hAnsi="Times New Roman"/>
          <w:b w:val="0"/>
          <w:i w:val="0"/>
          <w:sz w:val="24"/>
        </w:rPr>
        <w:t>• Milestone 1 (Week 4): Formalization of the host-wire semantic gap and transport invariants.</w:t>
      </w:r>
    </w:p>
    <w:p>
      <w:pPr>
        <w:spacing w:line="360" w:lineRule="auto" w:after="80"/>
        <w:ind w:firstLine="720"/>
        <w:jc w:val="both"/>
      </w:pPr>
      <w:r>
        <w:rPr>
          <w:rFonts w:ascii="Times New Roman" w:hAnsi="Times New Roman"/>
          <w:b w:val="0"/>
          <w:i w:val="0"/>
          <w:sz w:val="24"/>
        </w:rPr>
        <w:t>• Milestone 2 (Week 8): Fully operational Libpcap and host audit log parsing engine.</w:t>
      </w:r>
    </w:p>
    <w:p>
      <w:pPr>
        <w:spacing w:line="360" w:lineRule="auto" w:after="80"/>
        <w:ind w:firstLine="720"/>
        <w:jc w:val="both"/>
      </w:pPr>
      <w:r>
        <w:rPr>
          <w:rFonts w:ascii="Times New Roman" w:hAnsi="Times New Roman"/>
          <w:b w:val="0"/>
          <w:i w:val="0"/>
          <w:sz w:val="24"/>
        </w:rPr>
        <w:t>• Milestone 3 (Week 12): Functional end-to-end verification workbench with interactive graph rendering.</w:t>
      </w:r>
    </w:p>
    <w:p>
      <w:pPr>
        <w:spacing w:line="360" w:lineRule="auto" w:after="80"/>
        <w:ind w:firstLine="720"/>
        <w:jc w:val="both"/>
      </w:pPr>
      <w:r>
        <w:rPr>
          <w:rFonts w:ascii="Times New Roman" w:hAnsi="Times New Roman"/>
          <w:b w:val="0"/>
          <w:i w:val="0"/>
          <w:sz w:val="24"/>
        </w:rPr>
        <w:t>• Milestone 4 (Week 16): Completed empirical evaluation across 120 test traces and open-source release.</w:t>
      </w:r>
    </w:p>
    <w:p>
      <w:r>
        <w:br w:type="page"/>
      </w:r>
    </w:p>
    <w:p>
      <w:pPr>
        <w:spacing w:before="160" w:after="40"/>
        <w:jc w:val="center"/>
      </w:pPr>
      <w:r>
        <w:rPr>
          <w:rFonts w:ascii="Times New Roman" w:hAnsi="Times New Roman"/>
          <w:b/>
          <w:sz w:val="28"/>
        </w:rPr>
        <w:t>CHAPTER 6</w:t>
      </w:r>
    </w:p>
    <w:p>
      <w:pPr>
        <w:spacing w:before="40" w:after="240"/>
        <w:jc w:val="center"/>
      </w:pPr>
      <w:r>
        <w:rPr>
          <w:rFonts w:ascii="Times New Roman" w:hAnsi="Times New Roman"/>
          <w:b/>
          <w:sz w:val="28"/>
        </w:rPr>
        <w:t>PROJECT DEMONSTRATION</w:t>
      </w:r>
    </w:p>
    <w:p>
      <w:pPr>
        <w:keepNext/>
        <w:spacing w:before="200" w:after="60"/>
      </w:pPr>
      <w:r>
        <w:rPr>
          <w:rFonts w:ascii="Times New Roman" w:hAnsi="Times New Roman"/>
          <w:b/>
          <w:sz w:val="24"/>
        </w:rPr>
        <w:t>6.1 Experimental Setup &amp; Toolchain</w:t>
      </w:r>
    </w:p>
    <w:p>
      <w:pPr>
        <w:spacing w:line="360" w:lineRule="auto" w:after="80"/>
        <w:ind w:firstLine="0"/>
        <w:jc w:val="both"/>
      </w:pPr>
      <w:r>
        <w:rPr>
          <w:rFonts w:ascii="Times New Roman" w:hAnsi="Times New Roman"/>
          <w:b w:val="0"/>
          <w:i w:val="0"/>
          <w:sz w:val="24"/>
        </w:rPr>
        <w:t>To demonstrate TrueTrace under authentic operating conditions, we deployed the system on a dedicated digital forensics workstation running Windows 11 with WSL2 Linux kernel 6.18, Python 3.14/3.12, and Node.js 22. The test environment includes both synthetic fixtures and real local socket experiments.</w:t>
      </w:r>
    </w:p>
    <w:p>
      <w:pPr>
        <w:keepNext/>
        <w:spacing w:before="120" w:after="40"/>
        <w:jc w:val="center"/>
      </w:pPr>
      <w:r>
        <w:drawing>
          <wp:inline xmlns:a="http://schemas.openxmlformats.org/drawingml/2006/main" xmlns:pic="http://schemas.openxmlformats.org/drawingml/2006/picture">
            <wp:extent cx="4114800" cy="1767625"/>
            <wp:docPr id="6" name="Picture 6"/>
            <wp:cNvGraphicFramePr>
              <a:graphicFrameLocks noChangeAspect="1"/>
            </wp:cNvGraphicFramePr>
            <a:graphic>
              <a:graphicData uri="http://schemas.openxmlformats.org/drawingml/2006/picture">
                <pic:pic>
                  <pic:nvPicPr>
                    <pic:cNvPr id="0" name="fig_6_1_dashboard.png"/>
                    <pic:cNvPicPr/>
                  </pic:nvPicPr>
                  <pic:blipFill>
                    <a:blip r:embed="rId15"/>
                    <a:stretch>
                      <a:fillRect/>
                    </a:stretch>
                  </pic:blipFill>
                  <pic:spPr>
                    <a:xfrm>
                      <a:off x="0" y="0"/>
                      <a:ext cx="4114800" cy="1767625"/>
                    </a:xfrm>
                    <a:prstGeom prst="rect"/>
                  </pic:spPr>
                </pic:pic>
              </a:graphicData>
            </a:graphic>
          </wp:inline>
        </w:drawing>
      </w:r>
    </w:p>
    <w:p>
      <w:pPr>
        <w:spacing w:before="40" w:after="160"/>
        <w:jc w:val="center"/>
      </w:pPr>
      <w:r>
        <w:rPr>
          <w:rFonts w:ascii="Times New Roman" w:hAnsi="Times New Roman"/>
          <w:i/>
          <w:sz w:val="20"/>
        </w:rPr>
        <w:t>Fig. 6.1 TrueTrace Forensic Verification Workbench Overview</w:t>
      </w:r>
    </w:p>
    <w:p>
      <w:pPr>
        <w:keepNext/>
        <w:spacing w:before="200" w:after="60"/>
      </w:pPr>
      <w:r>
        <w:rPr>
          <w:rFonts w:ascii="Times New Roman" w:hAnsi="Times New Roman"/>
          <w:b/>
          <w:sz w:val="24"/>
        </w:rPr>
        <w:t>6.2 Case 1: Fully Supported Exfiltration</w:t>
      </w:r>
    </w:p>
    <w:p>
      <w:pPr>
        <w:spacing w:line="360" w:lineRule="auto" w:after="80"/>
        <w:ind w:firstLine="0"/>
        <w:jc w:val="both"/>
      </w:pPr>
      <w:r>
        <w:rPr>
          <w:rFonts w:ascii="Times New Roman" w:hAnsi="Times New Roman"/>
          <w:b w:val="0"/>
          <w:i w:val="0"/>
          <w:sz w:val="24"/>
        </w:rPr>
        <w:t>In Scenario 1, host audit logs record an exfiltration agent (exfil_agent, PID 1025) spawned by bash (PID 1010). The agent reads /etc/shadow and invokes connect() and write() to external IP 198.51.100.4:443. TrueTrace parses the accompanying network capture and identifies the complete TCP 3-way handshake followed by acknowledged data segments. Under invariant INV-TCP-01 and INV-DATA-01, the engine issues a SUPPORTED verdict, retaining the solid green edge in the refined graph.</w:t>
      </w:r>
    </w:p>
    <w:p>
      <w:pPr>
        <w:keepNext/>
        <w:spacing w:before="120" w:after="40"/>
        <w:jc w:val="center"/>
      </w:pPr>
      <w:r>
        <w:drawing>
          <wp:inline xmlns:a="http://schemas.openxmlformats.org/drawingml/2006/main" xmlns:pic="http://schemas.openxmlformats.org/drawingml/2006/picture">
            <wp:extent cx="3931920" cy="1681595"/>
            <wp:docPr id="7" name="Picture 7"/>
            <wp:cNvGraphicFramePr>
              <a:graphicFrameLocks noChangeAspect="1"/>
            </wp:cNvGraphicFramePr>
            <a:graphic>
              <a:graphicData uri="http://schemas.openxmlformats.org/drawingml/2006/picture">
                <pic:pic>
                  <pic:nvPicPr>
                    <pic:cNvPr id="0" name="fig_6_8_case1_graph.png"/>
                    <pic:cNvPicPr/>
                  </pic:nvPicPr>
                  <pic:blipFill>
                    <a:blip r:embed="rId16"/>
                    <a:stretch>
                      <a:fillRect/>
                    </a:stretch>
                  </pic:blipFill>
                  <pic:spPr>
                    <a:xfrm>
                      <a:off x="0" y="0"/>
                      <a:ext cx="3931920" cy="1681595"/>
                    </a:xfrm>
                    <a:prstGeom prst="rect"/>
                  </pic:spPr>
                </pic:pic>
              </a:graphicData>
            </a:graphic>
          </wp:inline>
        </w:drawing>
      </w:r>
    </w:p>
    <w:p>
      <w:pPr>
        <w:spacing w:before="40" w:after="160"/>
        <w:jc w:val="center"/>
      </w:pPr>
      <w:r>
        <w:rPr>
          <w:rFonts w:ascii="Times New Roman" w:hAnsi="Times New Roman"/>
          <w:i/>
          <w:sz w:val="20"/>
        </w:rPr>
        <w:t>Fig. 6.2 Case 1: Fully Supported Exfiltration Refined Graph (Green Retained)</w:t>
      </w:r>
    </w:p>
    <w:p>
      <w:pPr>
        <w:keepNext/>
        <w:spacing w:before="200" w:after="60"/>
      </w:pPr>
      <w:r>
        <w:rPr>
          <w:rFonts w:ascii="Times New Roman" w:hAnsi="Times New Roman"/>
          <w:b/>
          <w:sz w:val="24"/>
        </w:rPr>
        <w:t>6.3 Case 2: Contradicted Connection Refusal (TCP RST)</w:t>
      </w:r>
    </w:p>
    <w:p>
      <w:pPr>
        <w:spacing w:line="360" w:lineRule="auto" w:after="80"/>
        <w:ind w:firstLine="0"/>
        <w:jc w:val="both"/>
      </w:pPr>
      <w:r>
        <w:rPr>
          <w:rFonts w:ascii="Times New Roman" w:hAnsi="Times New Roman"/>
          <w:b w:val="0"/>
          <w:i w:val="0"/>
          <w:sz w:val="24"/>
        </w:rPr>
        <w:t>In Scenario 2, host logs claim powershell.exe (PID 4210) initiated SMB lateral movement to internal host 192.168.1.150:445. However, independent PCAP evidence reveals that the destination port was closed; the target host immediately responded with a TCP RST/ACK segment. Under invariant INV-TCP-02, TrueTrace arbitrates a CONTRADICTED verdict and prunes the false lateral movement edge from the attack graph.</w:t>
      </w:r>
    </w:p>
    <w:p>
      <w:pPr>
        <w:keepNext/>
        <w:spacing w:before="120" w:after="40"/>
        <w:jc w:val="center"/>
      </w:pPr>
      <w:r>
        <w:drawing>
          <wp:inline xmlns:a="http://schemas.openxmlformats.org/drawingml/2006/main" xmlns:pic="http://schemas.openxmlformats.org/drawingml/2006/picture">
            <wp:extent cx="3931920" cy="1553693"/>
            <wp:docPr id="8" name="Picture 8"/>
            <wp:cNvGraphicFramePr>
              <a:graphicFrameLocks noChangeAspect="1"/>
            </wp:cNvGraphicFramePr>
            <a:graphic>
              <a:graphicData uri="http://schemas.openxmlformats.org/drawingml/2006/picture">
                <pic:pic>
                  <pic:nvPicPr>
                    <pic:cNvPr id="0" name="fig_6_2_candidate_graph.png"/>
                    <pic:cNvPicPr/>
                  </pic:nvPicPr>
                  <pic:blipFill>
                    <a:blip r:embed="rId17"/>
                    <a:stretch>
                      <a:fillRect/>
                    </a:stretch>
                  </pic:blipFill>
                  <pic:spPr>
                    <a:xfrm>
                      <a:off x="0" y="0"/>
                      <a:ext cx="3931920" cy="1553693"/>
                    </a:xfrm>
                    <a:prstGeom prst="rect"/>
                  </pic:spPr>
                </pic:pic>
              </a:graphicData>
            </a:graphic>
          </wp:inline>
        </w:drawing>
      </w:r>
    </w:p>
    <w:p>
      <w:pPr>
        <w:spacing w:before="40" w:after="160"/>
        <w:jc w:val="center"/>
      </w:pPr>
      <w:r>
        <w:rPr>
          <w:rFonts w:ascii="Times New Roman" w:hAnsi="Times New Roman"/>
          <w:i/>
          <w:sz w:val="20"/>
        </w:rPr>
        <w:t>Fig. 6.3 Candidate Attack Graph Generated from Unverified Host Hypotheses</w:t>
      </w:r>
    </w:p>
    <w:p>
      <w:pPr>
        <w:keepNext/>
        <w:spacing w:before="200" w:after="60"/>
      </w:pPr>
      <w:r>
        <w:rPr>
          <w:rFonts w:ascii="Times New Roman" w:hAnsi="Times New Roman"/>
          <w:b/>
          <w:sz w:val="24"/>
        </w:rPr>
        <w:t>6.4 Case 3: Preserving Unresolved Claims Under Sensor Blindspots</w:t>
      </w:r>
    </w:p>
    <w:p>
      <w:pPr>
        <w:spacing w:line="360" w:lineRule="auto" w:after="80"/>
        <w:ind w:firstLine="0"/>
        <w:jc w:val="both"/>
      </w:pPr>
      <w:r>
        <w:rPr>
          <w:rFonts w:ascii="Times New Roman" w:hAnsi="Times New Roman"/>
          <w:b w:val="0"/>
          <w:i w:val="0"/>
          <w:sz w:val="24"/>
        </w:rPr>
        <w:t>In Scenario 3, host audit logs claim vpn_agent (PID 3100) established a connection to an external VPN gateway at 172.16.50.2:8443. The network tap was configured to monitor only the local corporate subnet (192.168.1.0/24). While conventional tools would conclude that no connection occurred, TrueTrace detects the CIDR visibility gap under invariant INV-OBS-02, issuing an UNRESOLVED verdict and rendering the edge as dashed orange.</w:t>
      </w:r>
    </w:p>
    <w:p>
      <w:pPr>
        <w:keepNext/>
        <w:spacing w:before="120" w:after="40"/>
        <w:jc w:val="center"/>
      </w:pPr>
      <w:r>
        <w:drawing>
          <wp:inline xmlns:a="http://schemas.openxmlformats.org/drawingml/2006/main" xmlns:pic="http://schemas.openxmlformats.org/drawingml/2006/picture">
            <wp:extent cx="3931920" cy="1696966"/>
            <wp:docPr id="9" name="Picture 9"/>
            <wp:cNvGraphicFramePr>
              <a:graphicFrameLocks noChangeAspect="1"/>
            </wp:cNvGraphicFramePr>
            <a:graphic>
              <a:graphicData uri="http://schemas.openxmlformats.org/drawingml/2006/picture">
                <pic:pic>
                  <pic:nvPicPr>
                    <pic:cNvPr id="0" name="fig_6_3_refined_graph.png"/>
                    <pic:cNvPicPr/>
                  </pic:nvPicPr>
                  <pic:blipFill>
                    <a:blip r:embed="rId18"/>
                    <a:stretch>
                      <a:fillRect/>
                    </a:stretch>
                  </pic:blipFill>
                  <pic:spPr>
                    <a:xfrm>
                      <a:off x="0" y="0"/>
                      <a:ext cx="3931920" cy="1696966"/>
                    </a:xfrm>
                    <a:prstGeom prst="rect"/>
                  </pic:spPr>
                </pic:pic>
              </a:graphicData>
            </a:graphic>
          </wp:inline>
        </w:drawing>
      </w:r>
    </w:p>
    <w:p>
      <w:pPr>
        <w:spacing w:before="40" w:after="160"/>
        <w:jc w:val="center"/>
      </w:pPr>
      <w:r>
        <w:rPr>
          <w:rFonts w:ascii="Times New Roman" w:hAnsi="Times New Roman"/>
          <w:i/>
          <w:sz w:val="20"/>
        </w:rPr>
        <w:t>Fig. 6.4 Refined Attack Graph with Preserved Unresolved Edges and Node Inspector</w:t>
      </w:r>
    </w:p>
    <w:p>
      <w:pPr>
        <w:keepNext/>
        <w:spacing w:before="200" w:after="60"/>
      </w:pPr>
      <w:r>
        <w:rPr>
          <w:rFonts w:ascii="Times New Roman" w:hAnsi="Times New Roman"/>
          <w:b/>
          <w:sz w:val="24"/>
        </w:rPr>
        <w:t>6.5 Forensic Workbench Walkthrough &amp; Live Validation</w:t>
      </w:r>
    </w:p>
    <w:p>
      <w:pPr>
        <w:spacing w:line="360" w:lineRule="auto" w:after="80"/>
        <w:ind w:firstLine="0"/>
        <w:jc w:val="both"/>
      </w:pPr>
      <w:r>
        <w:rPr>
          <w:rFonts w:ascii="Times New Roman" w:hAnsi="Times New Roman"/>
          <w:b w:val="0"/>
          <w:i w:val="0"/>
          <w:sz w:val="24"/>
        </w:rPr>
        <w:t>The interactive workbench allows investigators to inspect individual claims, examine formal arbitration reasoning, simulate sensor hardware loss, and run automated scenario benchmarks.</w:t>
      </w:r>
    </w:p>
    <w:p>
      <w:pPr>
        <w:keepNext/>
        <w:spacing w:before="160" w:after="40"/>
        <w:jc w:val="left"/>
      </w:pPr>
      <w:r>
        <w:rPr>
          <w:rFonts w:ascii="Times New Roman" w:hAnsi="Times New Roman"/>
          <w:b/>
          <w:sz w:val="20"/>
        </w:rPr>
        <w:t>Table.6.1 Controlled Scenario Ground Truth and Verification Outcomes</w:t>
      </w:r>
    </w:p>
    <w:tbl>
      <w:tblPr>
        <w:tblW w:type="auto" w:w="0"/>
        <w:jc w:val="center"/>
        <w:tblLook w:firstColumn="1" w:firstRow="1" w:lastColumn="0" w:lastRow="0" w:noHBand="0" w:noVBand="1" w:val="04A0"/>
      </w:tblPr>
      <w:tblGrid>
        <w:gridCol w:w="1728"/>
        <w:gridCol w:w="1728"/>
        <w:gridCol w:w="1728"/>
        <w:gridCol w:w="1728"/>
        <w:gridCol w:w="1728"/>
      </w:tblGrid>
      <w:tr>
        <w:tc>
          <w:tcPr>
            <w:tcW w:type="dxa" w:w="1440"/>
            <w:shd w:fill="E2E8F0"/>
            <w:tcMar>
              <w:top w:w="80" w:type="dxa"/>
              <w:bottom w:w="80" w:type="dxa"/>
              <w:left w:w="100" w:type="dxa"/>
              <w:right w:w="100" w:type="dxa"/>
            </w:tcMar>
          </w:tcPr>
          <w:p>
            <w:pPr>
              <w:jc w:val="center"/>
            </w:pPr>
            <w:r>
              <w:rPr>
                <w:rFonts w:ascii="Times New Roman" w:hAnsi="Times New Roman"/>
                <w:b/>
                <w:sz w:val="19"/>
              </w:rPr>
              <w:t>Scenario ID</w:t>
            </w:r>
          </w:p>
        </w:tc>
        <w:tc>
          <w:tcPr>
            <w:tcW w:type="dxa" w:w="2016"/>
            <w:shd w:fill="E2E8F0"/>
            <w:tcMar>
              <w:top w:w="80" w:type="dxa"/>
              <w:bottom w:w="80" w:type="dxa"/>
              <w:left w:w="100" w:type="dxa"/>
              <w:right w:w="100" w:type="dxa"/>
            </w:tcMar>
          </w:tcPr>
          <w:p>
            <w:pPr>
              <w:jc w:val="center"/>
            </w:pPr>
            <w:r>
              <w:rPr>
                <w:rFonts w:ascii="Times New Roman" w:hAnsi="Times New Roman"/>
                <w:b/>
                <w:sz w:val="19"/>
              </w:rPr>
              <w:t>Test Condition</w:t>
            </w:r>
          </w:p>
        </w:tc>
        <w:tc>
          <w:tcPr>
            <w:tcW w:type="dxa" w:w="2016"/>
            <w:shd w:fill="E2E8F0"/>
            <w:tcMar>
              <w:top w:w="80" w:type="dxa"/>
              <w:bottom w:w="80" w:type="dxa"/>
              <w:left w:w="100" w:type="dxa"/>
              <w:right w:w="100" w:type="dxa"/>
            </w:tcMar>
          </w:tcPr>
          <w:p>
            <w:pPr>
              <w:jc w:val="center"/>
            </w:pPr>
            <w:r>
              <w:rPr>
                <w:rFonts w:ascii="Times New Roman" w:hAnsi="Times New Roman"/>
                <w:b/>
                <w:sz w:val="19"/>
              </w:rPr>
              <w:t>Host Claim</w:t>
            </w:r>
          </w:p>
        </w:tc>
        <w:tc>
          <w:tcPr>
            <w:tcW w:type="dxa" w:w="2160"/>
            <w:shd w:fill="E2E8F0"/>
            <w:tcMar>
              <w:top w:w="80" w:type="dxa"/>
              <w:bottom w:w="80" w:type="dxa"/>
              <w:left w:w="100" w:type="dxa"/>
              <w:right w:w="100" w:type="dxa"/>
            </w:tcMar>
          </w:tcPr>
          <w:p>
            <w:pPr>
              <w:jc w:val="center"/>
            </w:pPr>
            <w:r>
              <w:rPr>
                <w:rFonts w:ascii="Times New Roman" w:hAnsi="Times New Roman"/>
                <w:b/>
                <w:sz w:val="19"/>
              </w:rPr>
              <w:t>Wire Observation</w:t>
            </w:r>
          </w:p>
        </w:tc>
        <w:tc>
          <w:tcPr>
            <w:tcW w:type="dxa" w:w="1296"/>
            <w:shd w:fill="E2E8F0"/>
            <w:tcMar>
              <w:top w:w="80" w:type="dxa"/>
              <w:bottom w:w="80" w:type="dxa"/>
              <w:left w:w="100" w:type="dxa"/>
              <w:right w:w="100" w:type="dxa"/>
            </w:tcMar>
          </w:tcPr>
          <w:p>
            <w:pPr>
              <w:jc w:val="center"/>
            </w:pPr>
            <w:r>
              <w:rPr>
                <w:rFonts w:ascii="Times New Roman" w:hAnsi="Times New Roman"/>
                <w:b/>
                <w:sz w:val="19"/>
              </w:rPr>
              <w:t>Yielded Verdict</w:t>
            </w:r>
          </w:p>
        </w:tc>
      </w:tr>
      <w:tr>
        <w:tc>
          <w:tcPr>
            <w:tcW w:type="dxa" w:w="1440"/>
            <w:shd w:fill="FFFFFF"/>
            <w:tcMar>
              <w:top w:w="60" w:type="dxa"/>
              <w:bottom w:w="60" w:type="dxa"/>
              <w:left w:w="100" w:type="dxa"/>
              <w:right w:w="100" w:type="dxa"/>
            </w:tcMar>
          </w:tcPr>
          <w:p>
            <w:pPr>
              <w:jc w:val="center"/>
            </w:pPr>
            <w:r>
              <w:rPr>
                <w:rFonts w:ascii="Times New Roman" w:hAnsi="Times New Roman"/>
                <w:sz w:val="19"/>
              </w:rPr>
              <w:t>Scenario 1</w:t>
            </w:r>
          </w:p>
        </w:tc>
        <w:tc>
          <w:tcPr>
            <w:tcW w:type="dxa" w:w="2016"/>
            <w:shd w:fill="FFFFFF"/>
            <w:tcMar>
              <w:top w:w="60" w:type="dxa"/>
              <w:bottom w:w="60" w:type="dxa"/>
              <w:left w:w="100" w:type="dxa"/>
              <w:right w:w="100" w:type="dxa"/>
            </w:tcMar>
          </w:tcPr>
          <w:p>
            <w:pPr>
              <w:jc w:val="left"/>
            </w:pPr>
            <w:r>
              <w:rPr>
                <w:rFonts w:ascii="Times New Roman" w:hAnsi="Times New Roman"/>
                <w:sz w:val="19"/>
              </w:rPr>
              <w:t>APT34 Exfiltration</w:t>
            </w:r>
          </w:p>
        </w:tc>
        <w:tc>
          <w:tcPr>
            <w:tcW w:type="dxa" w:w="2016"/>
            <w:shd w:fill="FFFFFF"/>
            <w:tcMar>
              <w:top w:w="60" w:type="dxa"/>
              <w:bottom w:w="60" w:type="dxa"/>
              <w:left w:w="100" w:type="dxa"/>
              <w:right w:w="100" w:type="dxa"/>
            </w:tcMar>
          </w:tcPr>
          <w:p>
            <w:pPr>
              <w:jc w:val="left"/>
            </w:pPr>
            <w:r>
              <w:rPr>
                <w:rFonts w:ascii="Times New Roman" w:hAnsi="Times New Roman"/>
                <w:sz w:val="19"/>
              </w:rPr>
              <w:t>connect() + write() to 198.51.100.4:443</w:t>
            </w:r>
          </w:p>
        </w:tc>
        <w:tc>
          <w:tcPr>
            <w:tcW w:type="dxa" w:w="2160"/>
            <w:shd w:fill="FFFFFF"/>
            <w:tcMar>
              <w:top w:w="60" w:type="dxa"/>
              <w:bottom w:w="60" w:type="dxa"/>
              <w:left w:w="100" w:type="dxa"/>
              <w:right w:w="100" w:type="dxa"/>
            </w:tcMar>
          </w:tcPr>
          <w:p>
            <w:pPr>
              <w:jc w:val="left"/>
            </w:pPr>
            <w:r>
              <w:rPr>
                <w:rFonts w:ascii="Times New Roman" w:hAnsi="Times New Roman"/>
                <w:sz w:val="19"/>
              </w:rPr>
              <w:t>SYN, SYN-ACK, ACK, Data ACKed</w:t>
            </w:r>
          </w:p>
        </w:tc>
        <w:tc>
          <w:tcPr>
            <w:tcW w:type="dxa" w:w="1296"/>
            <w:shd w:fill="FFFFFF"/>
            <w:tcMar>
              <w:top w:w="60" w:type="dxa"/>
              <w:bottom w:w="60" w:type="dxa"/>
              <w:left w:w="100" w:type="dxa"/>
              <w:right w:w="100" w:type="dxa"/>
            </w:tcMar>
          </w:tcPr>
          <w:p>
            <w:pPr>
              <w:jc w:val="left"/>
            </w:pPr>
            <w:r>
              <w:rPr>
                <w:rFonts w:ascii="Times New Roman" w:hAnsi="Times New Roman"/>
                <w:sz w:val="19"/>
              </w:rPr>
              <w:t>SUPPORTED</w:t>
            </w:r>
          </w:p>
        </w:tc>
      </w:tr>
      <w:tr>
        <w:tc>
          <w:tcPr>
            <w:tcW w:type="dxa" w:w="1440"/>
            <w:shd w:fill="F8FAFC"/>
            <w:tcMar>
              <w:top w:w="60" w:type="dxa"/>
              <w:bottom w:w="60" w:type="dxa"/>
              <w:left w:w="100" w:type="dxa"/>
              <w:right w:w="100" w:type="dxa"/>
            </w:tcMar>
          </w:tcPr>
          <w:p>
            <w:pPr>
              <w:jc w:val="center"/>
            </w:pPr>
            <w:r>
              <w:rPr>
                <w:rFonts w:ascii="Times New Roman" w:hAnsi="Times New Roman"/>
                <w:sz w:val="19"/>
              </w:rPr>
              <w:t>Scenario 2</w:t>
            </w:r>
          </w:p>
        </w:tc>
        <w:tc>
          <w:tcPr>
            <w:tcW w:type="dxa" w:w="2016"/>
            <w:shd w:fill="F8FAFC"/>
            <w:tcMar>
              <w:top w:w="60" w:type="dxa"/>
              <w:bottom w:w="60" w:type="dxa"/>
              <w:left w:w="100" w:type="dxa"/>
              <w:right w:w="100" w:type="dxa"/>
            </w:tcMar>
          </w:tcPr>
          <w:p>
            <w:pPr>
              <w:jc w:val="left"/>
            </w:pPr>
            <w:r>
              <w:rPr>
                <w:rFonts w:ascii="Times New Roman" w:hAnsi="Times New Roman"/>
                <w:sz w:val="19"/>
              </w:rPr>
              <w:t>Lateral Movement Refusal</w:t>
            </w:r>
          </w:p>
        </w:tc>
        <w:tc>
          <w:tcPr>
            <w:tcW w:type="dxa" w:w="2016"/>
            <w:shd w:fill="F8FAFC"/>
            <w:tcMar>
              <w:top w:w="60" w:type="dxa"/>
              <w:bottom w:w="60" w:type="dxa"/>
              <w:left w:w="100" w:type="dxa"/>
              <w:right w:w="100" w:type="dxa"/>
            </w:tcMar>
          </w:tcPr>
          <w:p>
            <w:pPr>
              <w:jc w:val="left"/>
            </w:pPr>
            <w:r>
              <w:rPr>
                <w:rFonts w:ascii="Times New Roman" w:hAnsi="Times New Roman"/>
                <w:sz w:val="19"/>
              </w:rPr>
              <w:t>connect() to 192.168.1.150:445</w:t>
            </w:r>
          </w:p>
        </w:tc>
        <w:tc>
          <w:tcPr>
            <w:tcW w:type="dxa" w:w="2160"/>
            <w:shd w:fill="F8FAFC"/>
            <w:tcMar>
              <w:top w:w="60" w:type="dxa"/>
              <w:bottom w:w="60" w:type="dxa"/>
              <w:left w:w="100" w:type="dxa"/>
              <w:right w:w="100" w:type="dxa"/>
            </w:tcMar>
          </w:tcPr>
          <w:p>
            <w:pPr>
              <w:jc w:val="left"/>
            </w:pPr>
            <w:r>
              <w:rPr>
                <w:rFonts w:ascii="Times New Roman" w:hAnsi="Times New Roman"/>
                <w:sz w:val="19"/>
              </w:rPr>
              <w:t>SYN followed by RST/ACK refusal</w:t>
            </w:r>
          </w:p>
        </w:tc>
        <w:tc>
          <w:tcPr>
            <w:tcW w:type="dxa" w:w="1296"/>
            <w:shd w:fill="F8FAFC"/>
            <w:tcMar>
              <w:top w:w="60" w:type="dxa"/>
              <w:bottom w:w="60" w:type="dxa"/>
              <w:left w:w="100" w:type="dxa"/>
              <w:right w:w="100" w:type="dxa"/>
            </w:tcMar>
          </w:tcPr>
          <w:p>
            <w:pPr>
              <w:jc w:val="left"/>
            </w:pPr>
            <w:r>
              <w:rPr>
                <w:rFonts w:ascii="Times New Roman" w:hAnsi="Times New Roman"/>
                <w:sz w:val="19"/>
              </w:rPr>
              <w:t>CONTRADICTED</w:t>
            </w:r>
          </w:p>
        </w:tc>
      </w:tr>
      <w:tr>
        <w:tc>
          <w:tcPr>
            <w:tcW w:type="dxa" w:w="1440"/>
            <w:shd w:fill="FFFFFF"/>
            <w:tcMar>
              <w:top w:w="60" w:type="dxa"/>
              <w:bottom w:w="60" w:type="dxa"/>
              <w:left w:w="100" w:type="dxa"/>
              <w:right w:w="100" w:type="dxa"/>
            </w:tcMar>
          </w:tcPr>
          <w:p>
            <w:pPr>
              <w:jc w:val="center"/>
            </w:pPr>
            <w:r>
              <w:rPr>
                <w:rFonts w:ascii="Times New Roman" w:hAnsi="Times New Roman"/>
                <w:sz w:val="19"/>
              </w:rPr>
              <w:t>Scenario 3</w:t>
            </w:r>
          </w:p>
        </w:tc>
        <w:tc>
          <w:tcPr>
            <w:tcW w:type="dxa" w:w="2016"/>
            <w:shd w:fill="FFFFFF"/>
            <w:tcMar>
              <w:top w:w="60" w:type="dxa"/>
              <w:bottom w:w="60" w:type="dxa"/>
              <w:left w:w="100" w:type="dxa"/>
              <w:right w:w="100" w:type="dxa"/>
            </w:tcMar>
          </w:tcPr>
          <w:p>
            <w:pPr>
              <w:jc w:val="left"/>
            </w:pPr>
            <w:r>
              <w:rPr>
                <w:rFonts w:ascii="Times New Roman" w:hAnsi="Times New Roman"/>
                <w:sz w:val="19"/>
              </w:rPr>
              <w:t>Unmonitored Subnet</w:t>
            </w:r>
          </w:p>
        </w:tc>
        <w:tc>
          <w:tcPr>
            <w:tcW w:type="dxa" w:w="2016"/>
            <w:shd w:fill="FFFFFF"/>
            <w:tcMar>
              <w:top w:w="60" w:type="dxa"/>
              <w:bottom w:w="60" w:type="dxa"/>
              <w:left w:w="100" w:type="dxa"/>
              <w:right w:w="100" w:type="dxa"/>
            </w:tcMar>
          </w:tcPr>
          <w:p>
            <w:pPr>
              <w:jc w:val="left"/>
            </w:pPr>
            <w:r>
              <w:rPr>
                <w:rFonts w:ascii="Times New Roman" w:hAnsi="Times New Roman"/>
                <w:sz w:val="19"/>
              </w:rPr>
              <w:t>connect() to 172.16.50.2:8443</w:t>
            </w:r>
          </w:p>
        </w:tc>
        <w:tc>
          <w:tcPr>
            <w:tcW w:type="dxa" w:w="2160"/>
            <w:shd w:fill="FFFFFF"/>
            <w:tcMar>
              <w:top w:w="60" w:type="dxa"/>
              <w:bottom w:w="60" w:type="dxa"/>
              <w:left w:w="100" w:type="dxa"/>
              <w:right w:w="100" w:type="dxa"/>
            </w:tcMar>
          </w:tcPr>
          <w:p>
            <w:pPr>
              <w:jc w:val="left"/>
            </w:pPr>
            <w:r>
              <w:rPr>
                <w:rFonts w:ascii="Times New Roman" w:hAnsi="Times New Roman"/>
                <w:sz w:val="19"/>
              </w:rPr>
              <w:t>Zero packets (Sensor CIDR mismatch)</w:t>
            </w:r>
          </w:p>
        </w:tc>
        <w:tc>
          <w:tcPr>
            <w:tcW w:type="dxa" w:w="1296"/>
            <w:shd w:fill="FFFFFF"/>
            <w:tcMar>
              <w:top w:w="60" w:type="dxa"/>
              <w:bottom w:w="60" w:type="dxa"/>
              <w:left w:w="100" w:type="dxa"/>
              <w:right w:w="100" w:type="dxa"/>
            </w:tcMar>
          </w:tcPr>
          <w:p>
            <w:pPr>
              <w:jc w:val="left"/>
            </w:pPr>
            <w:r>
              <w:rPr>
                <w:rFonts w:ascii="Times New Roman" w:hAnsi="Times New Roman"/>
                <w:sz w:val="19"/>
              </w:rPr>
              <w:t>UNRESOLVED</w:t>
            </w:r>
          </w:p>
        </w:tc>
      </w:tr>
      <w:tr>
        <w:tc>
          <w:tcPr>
            <w:tcW w:type="dxa" w:w="1440"/>
            <w:shd w:fill="F8FAFC"/>
            <w:tcMar>
              <w:top w:w="60" w:type="dxa"/>
              <w:bottom w:w="60" w:type="dxa"/>
              <w:left w:w="100" w:type="dxa"/>
              <w:right w:w="100" w:type="dxa"/>
            </w:tcMar>
          </w:tcPr>
          <w:p>
            <w:pPr>
              <w:jc w:val="center"/>
            </w:pPr>
            <w:r>
              <w:rPr>
                <w:rFonts w:ascii="Times New Roman" w:hAnsi="Times New Roman"/>
                <w:sz w:val="19"/>
              </w:rPr>
              <w:t>Scenario 4</w:t>
            </w:r>
          </w:p>
        </w:tc>
        <w:tc>
          <w:tcPr>
            <w:tcW w:type="dxa" w:w="2016"/>
            <w:shd w:fill="F8FAFC"/>
            <w:tcMar>
              <w:top w:w="60" w:type="dxa"/>
              <w:bottom w:w="60" w:type="dxa"/>
              <w:left w:w="100" w:type="dxa"/>
              <w:right w:w="100" w:type="dxa"/>
            </w:tcMar>
          </w:tcPr>
          <w:p>
            <w:pPr>
              <w:jc w:val="left"/>
            </w:pPr>
            <w:r>
              <w:rPr>
                <w:rFonts w:ascii="Times New Roman" w:hAnsi="Times New Roman"/>
                <w:sz w:val="19"/>
              </w:rPr>
              <w:t>Buffered Write Reset</w:t>
            </w:r>
          </w:p>
        </w:tc>
        <w:tc>
          <w:tcPr>
            <w:tcW w:type="dxa" w:w="2016"/>
            <w:shd w:fill="F8FAFC"/>
            <w:tcMar>
              <w:top w:w="60" w:type="dxa"/>
              <w:bottom w:w="60" w:type="dxa"/>
              <w:left w:w="100" w:type="dxa"/>
              <w:right w:w="100" w:type="dxa"/>
            </w:tcMar>
          </w:tcPr>
          <w:p>
            <w:pPr>
              <w:jc w:val="left"/>
            </w:pPr>
            <w:r>
              <w:rPr>
                <w:rFonts w:ascii="Times New Roman" w:hAnsi="Times New Roman"/>
                <w:sz w:val="19"/>
              </w:rPr>
              <w:t>write() 4096 bytes returns success</w:t>
            </w:r>
          </w:p>
        </w:tc>
        <w:tc>
          <w:tcPr>
            <w:tcW w:type="dxa" w:w="2160"/>
            <w:shd w:fill="F8FAFC"/>
            <w:tcMar>
              <w:top w:w="60" w:type="dxa"/>
              <w:bottom w:w="60" w:type="dxa"/>
              <w:left w:w="100" w:type="dxa"/>
              <w:right w:w="100" w:type="dxa"/>
            </w:tcMar>
          </w:tcPr>
          <w:p>
            <w:pPr>
              <w:jc w:val="left"/>
            </w:pPr>
            <w:r>
              <w:rPr>
                <w:rFonts w:ascii="Times New Roman" w:hAnsi="Times New Roman"/>
                <w:sz w:val="19"/>
              </w:rPr>
              <w:t>SYN-ACK followed by RST before data</w:t>
            </w:r>
          </w:p>
        </w:tc>
        <w:tc>
          <w:tcPr>
            <w:tcW w:type="dxa" w:w="1296"/>
            <w:shd w:fill="F8FAFC"/>
            <w:tcMar>
              <w:top w:w="60" w:type="dxa"/>
              <w:bottom w:w="60" w:type="dxa"/>
              <w:left w:w="100" w:type="dxa"/>
              <w:right w:w="100" w:type="dxa"/>
            </w:tcMar>
          </w:tcPr>
          <w:p>
            <w:pPr>
              <w:jc w:val="left"/>
            </w:pPr>
            <w:r>
              <w:rPr>
                <w:rFonts w:ascii="Times New Roman" w:hAnsi="Times New Roman"/>
                <w:sz w:val="19"/>
              </w:rPr>
              <w:t>CONTRADICTED</w:t>
            </w:r>
          </w:p>
        </w:tc>
      </w:tr>
      <w:tr>
        <w:tc>
          <w:tcPr>
            <w:tcW w:type="dxa" w:w="1440"/>
            <w:shd w:fill="FFFFFF"/>
            <w:tcMar>
              <w:top w:w="60" w:type="dxa"/>
              <w:bottom w:w="60" w:type="dxa"/>
              <w:left w:w="100" w:type="dxa"/>
              <w:right w:w="100" w:type="dxa"/>
            </w:tcMar>
          </w:tcPr>
          <w:p>
            <w:pPr>
              <w:jc w:val="center"/>
            </w:pPr>
            <w:r>
              <w:rPr>
                <w:rFonts w:ascii="Times New Roman" w:hAnsi="Times New Roman"/>
                <w:sz w:val="19"/>
              </w:rPr>
              <w:t>Scenario 5</w:t>
            </w:r>
          </w:p>
        </w:tc>
        <w:tc>
          <w:tcPr>
            <w:tcW w:type="dxa" w:w="2016"/>
            <w:shd w:fill="FFFFFF"/>
            <w:tcMar>
              <w:top w:w="60" w:type="dxa"/>
              <w:bottom w:w="60" w:type="dxa"/>
              <w:left w:w="100" w:type="dxa"/>
              <w:right w:w="100" w:type="dxa"/>
            </w:tcMar>
          </w:tcPr>
          <w:p>
            <w:pPr>
              <w:jc w:val="left"/>
            </w:pPr>
            <w:r>
              <w:rPr>
                <w:rFonts w:ascii="Times New Roman" w:hAnsi="Times New Roman"/>
                <w:sz w:val="19"/>
              </w:rPr>
              <w:t>Live Local TCP Test</w:t>
            </w:r>
          </w:p>
        </w:tc>
        <w:tc>
          <w:tcPr>
            <w:tcW w:type="dxa" w:w="2016"/>
            <w:shd w:fill="FFFFFF"/>
            <w:tcMar>
              <w:top w:w="60" w:type="dxa"/>
              <w:bottom w:w="60" w:type="dxa"/>
              <w:left w:w="100" w:type="dxa"/>
              <w:right w:w="100" w:type="dxa"/>
            </w:tcMar>
          </w:tcPr>
          <w:p>
            <w:pPr>
              <w:jc w:val="left"/>
            </w:pPr>
            <w:r>
              <w:rPr>
                <w:rFonts w:ascii="Times New Roman" w:hAnsi="Times New Roman"/>
                <w:sz w:val="19"/>
              </w:rPr>
              <w:t>Real Python client/server socket</w:t>
            </w:r>
          </w:p>
        </w:tc>
        <w:tc>
          <w:tcPr>
            <w:tcW w:type="dxa" w:w="2160"/>
            <w:shd w:fill="FFFFFF"/>
            <w:tcMar>
              <w:top w:w="60" w:type="dxa"/>
              <w:bottom w:w="60" w:type="dxa"/>
              <w:left w:w="100" w:type="dxa"/>
              <w:right w:w="100" w:type="dxa"/>
            </w:tcMar>
          </w:tcPr>
          <w:p>
            <w:pPr>
              <w:jc w:val="left"/>
            </w:pPr>
            <w:r>
              <w:rPr>
                <w:rFonts w:ascii="Times New Roman" w:hAnsi="Times New Roman"/>
                <w:sz w:val="19"/>
              </w:rPr>
              <w:t>Loopback frame capture with handshakes</w:t>
            </w:r>
          </w:p>
        </w:tc>
        <w:tc>
          <w:tcPr>
            <w:tcW w:type="dxa" w:w="1296"/>
            <w:shd w:fill="FFFFFF"/>
            <w:tcMar>
              <w:top w:w="60" w:type="dxa"/>
              <w:bottom w:w="60" w:type="dxa"/>
              <w:left w:w="100" w:type="dxa"/>
              <w:right w:w="100" w:type="dxa"/>
            </w:tcMar>
          </w:tcPr>
          <w:p>
            <w:pPr>
              <w:jc w:val="left"/>
            </w:pPr>
            <w:r>
              <w:rPr>
                <w:rFonts w:ascii="Times New Roman" w:hAnsi="Times New Roman"/>
                <w:sz w:val="19"/>
              </w:rPr>
              <w:t>SUPPORTED</w:t>
            </w:r>
          </w:p>
        </w:tc>
      </w:tr>
    </w:tbl>
    <w:p>
      <w:pPr>
        <w:spacing w:before="40" w:after="120"/>
      </w:pPr>
    </w:p>
    <w:p>
      <w:pPr>
        <w:keepNext/>
        <w:spacing w:before="120" w:after="40"/>
        <w:jc w:val="center"/>
      </w:pPr>
      <w:r>
        <w:drawing>
          <wp:inline xmlns:a="http://schemas.openxmlformats.org/drawingml/2006/main" xmlns:pic="http://schemas.openxmlformats.org/drawingml/2006/picture">
            <wp:extent cx="3931920" cy="1172192"/>
            <wp:docPr id="10" name="Picture 10"/>
            <wp:cNvGraphicFramePr>
              <a:graphicFrameLocks noChangeAspect="1"/>
            </wp:cNvGraphicFramePr>
            <a:graphic>
              <a:graphicData uri="http://schemas.openxmlformats.org/drawingml/2006/picture">
                <pic:pic>
                  <pic:nvPicPr>
                    <pic:cNvPr id="0" name="fig_6_4_claim_inspector.png"/>
                    <pic:cNvPicPr/>
                  </pic:nvPicPr>
                  <pic:blipFill>
                    <a:blip r:embed="rId19"/>
                    <a:stretch>
                      <a:fillRect/>
                    </a:stretch>
                  </pic:blipFill>
                  <pic:spPr>
                    <a:xfrm>
                      <a:off x="0" y="0"/>
                      <a:ext cx="3931920" cy="1172192"/>
                    </a:xfrm>
                    <a:prstGeom prst="rect"/>
                  </pic:spPr>
                </pic:pic>
              </a:graphicData>
            </a:graphic>
          </wp:inline>
        </w:drawing>
      </w:r>
    </w:p>
    <w:p>
      <w:pPr>
        <w:spacing w:before="40" w:after="160"/>
        <w:jc w:val="center"/>
      </w:pPr>
      <w:r>
        <w:rPr>
          <w:rFonts w:ascii="Times New Roman" w:hAnsi="Times New Roman"/>
          <w:i/>
          <w:sz w:val="20"/>
        </w:rPr>
        <w:t>Fig. 6.5 Claim Inspector Showing Invariant Rule Execution and Observability State</w:t>
      </w:r>
    </w:p>
    <w:p>
      <w:pPr>
        <w:keepNext/>
        <w:spacing w:before="120" w:after="40"/>
        <w:jc w:val="center"/>
      </w:pPr>
      <w:r>
        <w:drawing>
          <wp:inline xmlns:a="http://schemas.openxmlformats.org/drawingml/2006/main" xmlns:pic="http://schemas.openxmlformats.org/drawingml/2006/picture">
            <wp:extent cx="2926080" cy="2540160"/>
            <wp:docPr id="11" name="Picture 11"/>
            <wp:cNvGraphicFramePr>
              <a:graphicFrameLocks noChangeAspect="1"/>
            </wp:cNvGraphicFramePr>
            <a:graphic>
              <a:graphicData uri="http://schemas.openxmlformats.org/drawingml/2006/picture">
                <pic:pic>
                  <pic:nvPicPr>
                    <pic:cNvPr id="0" name="fig_6_7_reasoning_modal.png"/>
                    <pic:cNvPicPr/>
                  </pic:nvPicPr>
                  <pic:blipFill>
                    <a:blip r:embed="rId20"/>
                    <a:stretch>
                      <a:fillRect/>
                    </a:stretch>
                  </pic:blipFill>
                  <pic:spPr>
                    <a:xfrm>
                      <a:off x="0" y="0"/>
                      <a:ext cx="2926080" cy="2540160"/>
                    </a:xfrm>
                    <a:prstGeom prst="rect"/>
                  </pic:spPr>
                </pic:pic>
              </a:graphicData>
            </a:graphic>
          </wp:inline>
        </w:drawing>
      </w:r>
    </w:p>
    <w:p>
      <w:pPr>
        <w:spacing w:before="40" w:after="160"/>
        <w:jc w:val="center"/>
      </w:pPr>
      <w:r>
        <w:rPr>
          <w:rFonts w:ascii="Times New Roman" w:hAnsi="Times New Roman"/>
          <w:i/>
          <w:sz w:val="20"/>
        </w:rPr>
        <w:t>Fig. 6.6 Claim Arbitration Formal Reasoning Modal Dialog</w:t>
      </w:r>
    </w:p>
    <w:p>
      <w:pPr>
        <w:keepNext/>
        <w:spacing w:before="120" w:after="40"/>
        <w:jc w:val="center"/>
      </w:pPr>
      <w:r>
        <w:drawing>
          <wp:inline xmlns:a="http://schemas.openxmlformats.org/drawingml/2006/main" xmlns:pic="http://schemas.openxmlformats.org/drawingml/2006/picture">
            <wp:extent cx="3931920" cy="1414382"/>
            <wp:docPr id="12" name="Picture 12"/>
            <wp:cNvGraphicFramePr>
              <a:graphicFrameLocks noChangeAspect="1"/>
            </wp:cNvGraphicFramePr>
            <a:graphic>
              <a:graphicData uri="http://schemas.openxmlformats.org/drawingml/2006/picture">
                <pic:pic>
                  <pic:nvPicPr>
                    <pic:cNvPr id="0" name="fig_6_5_sensor_matrix.png"/>
                    <pic:cNvPicPr/>
                  </pic:nvPicPr>
                  <pic:blipFill>
                    <a:blip r:embed="rId21"/>
                    <a:stretch>
                      <a:fillRect/>
                    </a:stretch>
                  </pic:blipFill>
                  <pic:spPr>
                    <a:xfrm>
                      <a:off x="0" y="0"/>
                      <a:ext cx="3931920" cy="1414382"/>
                    </a:xfrm>
                    <a:prstGeom prst="rect"/>
                  </pic:spPr>
                </pic:pic>
              </a:graphicData>
            </a:graphic>
          </wp:inline>
        </w:drawing>
      </w:r>
    </w:p>
    <w:p>
      <w:pPr>
        <w:spacing w:before="40" w:after="160"/>
        <w:jc w:val="center"/>
      </w:pPr>
      <w:r>
        <w:rPr>
          <w:rFonts w:ascii="Times New Roman" w:hAnsi="Times New Roman"/>
          <w:i/>
          <w:sz w:val="20"/>
        </w:rPr>
        <w:t>Fig. 6.7 Sensor Observability Matrix and Drop Simulator Interface</w:t>
      </w:r>
    </w:p>
    <w:p>
      <w:pPr>
        <w:keepNext/>
        <w:spacing w:before="120" w:after="40"/>
        <w:jc w:val="center"/>
      </w:pPr>
      <w:r>
        <w:drawing>
          <wp:inline xmlns:a="http://schemas.openxmlformats.org/drawingml/2006/main" xmlns:pic="http://schemas.openxmlformats.org/drawingml/2006/picture">
            <wp:extent cx="3931920" cy="1669298"/>
            <wp:docPr id="13" name="Picture 13"/>
            <wp:cNvGraphicFramePr>
              <a:graphicFrameLocks noChangeAspect="1"/>
            </wp:cNvGraphicFramePr>
            <a:graphic>
              <a:graphicData uri="http://schemas.openxmlformats.org/drawingml/2006/picture">
                <pic:pic>
                  <pic:nvPicPr>
                    <pic:cNvPr id="0" name="fig_6_6_scenarios_runner.png"/>
                    <pic:cNvPicPr/>
                  </pic:nvPicPr>
                  <pic:blipFill>
                    <a:blip r:embed="rId22"/>
                    <a:stretch>
                      <a:fillRect/>
                    </a:stretch>
                  </pic:blipFill>
                  <pic:spPr>
                    <a:xfrm>
                      <a:off x="0" y="0"/>
                      <a:ext cx="3931920" cy="1669298"/>
                    </a:xfrm>
                    <a:prstGeom prst="rect"/>
                  </pic:spPr>
                </pic:pic>
              </a:graphicData>
            </a:graphic>
          </wp:inline>
        </w:drawing>
      </w:r>
    </w:p>
    <w:p>
      <w:pPr>
        <w:spacing w:before="40" w:after="160"/>
        <w:jc w:val="center"/>
      </w:pPr>
      <w:r>
        <w:rPr>
          <w:rFonts w:ascii="Times New Roman" w:hAnsi="Times New Roman"/>
          <w:i/>
          <w:sz w:val="20"/>
        </w:rPr>
        <w:t>Fig. 6.8 Reproducible Benchmark Scenario Runner Interface</w:t>
      </w:r>
    </w:p>
    <w:p>
      <w:r>
        <w:br w:type="page"/>
      </w:r>
    </w:p>
    <w:p>
      <w:pPr>
        <w:spacing w:before="160" w:after="40"/>
        <w:jc w:val="center"/>
      </w:pPr>
      <w:r>
        <w:rPr>
          <w:rFonts w:ascii="Times New Roman" w:hAnsi="Times New Roman"/>
          <w:b/>
          <w:sz w:val="28"/>
        </w:rPr>
        <w:t>CHAPTER 7</w:t>
      </w:r>
    </w:p>
    <w:p>
      <w:pPr>
        <w:spacing w:before="40" w:after="240"/>
        <w:jc w:val="center"/>
      </w:pPr>
      <w:r>
        <w:rPr>
          <w:rFonts w:ascii="Times New Roman" w:hAnsi="Times New Roman"/>
          <w:b/>
          <w:sz w:val="28"/>
        </w:rPr>
        <w:t>RESULT AND DISCUSSION</w:t>
      </w:r>
    </w:p>
    <w:p>
      <w:pPr>
        <w:keepNext/>
        <w:spacing w:before="200" w:after="60"/>
      </w:pPr>
      <w:r>
        <w:rPr>
          <w:rFonts w:ascii="Times New Roman" w:hAnsi="Times New Roman"/>
          <w:b/>
          <w:sz w:val="24"/>
        </w:rPr>
        <w:t>7.1 Evaluation Corpus and Ground-Truth Baseline</w:t>
      </w:r>
    </w:p>
    <w:p>
      <w:pPr>
        <w:spacing w:line="360" w:lineRule="auto" w:after="80"/>
        <w:ind w:firstLine="0"/>
        <w:jc w:val="both"/>
      </w:pPr>
      <w:r>
        <w:rPr>
          <w:rFonts w:ascii="Times New Roman" w:hAnsi="Times New Roman"/>
          <w:b w:val="0"/>
          <w:i w:val="0"/>
          <w:sz w:val="24"/>
        </w:rPr>
        <w:t>To rigorously evaluate TrueTrace, we compiled a diverse corpus of 120 forensic evaluation traces combining DARPA Transparent Computing scenarios, simulated APT campaigns, and controlled local socket experiments. Each trace was independently labeled with forensic ground truth.</w:t>
      </w:r>
    </w:p>
    <w:p>
      <w:pPr>
        <w:keepNext/>
        <w:spacing w:before="160" w:after="40"/>
        <w:jc w:val="left"/>
      </w:pPr>
      <w:r>
        <w:rPr>
          <w:rFonts w:ascii="Times New Roman" w:hAnsi="Times New Roman"/>
          <w:b/>
          <w:sz w:val="20"/>
        </w:rPr>
        <w:t>Table.7.1 Corpus Composition Across DARPA TC and Real Experiments</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2016"/>
            <w:shd w:fill="E2E8F0"/>
            <w:tcMar>
              <w:top w:w="80" w:type="dxa"/>
              <w:bottom w:w="80" w:type="dxa"/>
              <w:left w:w="100" w:type="dxa"/>
              <w:right w:w="100" w:type="dxa"/>
            </w:tcMar>
          </w:tcPr>
          <w:p>
            <w:pPr>
              <w:jc w:val="center"/>
            </w:pPr>
            <w:r>
              <w:rPr>
                <w:rFonts w:ascii="Times New Roman" w:hAnsi="Times New Roman"/>
                <w:b/>
                <w:sz w:val="19"/>
              </w:rPr>
              <w:t>Corpus Category</w:t>
            </w:r>
          </w:p>
        </w:tc>
        <w:tc>
          <w:tcPr>
            <w:tcW w:type="dxa" w:w="2304"/>
            <w:shd w:fill="E2E8F0"/>
            <w:tcMar>
              <w:top w:w="80" w:type="dxa"/>
              <w:bottom w:w="80" w:type="dxa"/>
              <w:left w:w="100" w:type="dxa"/>
              <w:right w:w="100" w:type="dxa"/>
            </w:tcMar>
          </w:tcPr>
          <w:p>
            <w:pPr>
              <w:jc w:val="center"/>
            </w:pPr>
            <w:r>
              <w:rPr>
                <w:rFonts w:ascii="Times New Roman" w:hAnsi="Times New Roman"/>
                <w:b/>
                <w:sz w:val="19"/>
              </w:rPr>
              <w:t>Source</w:t>
            </w:r>
          </w:p>
        </w:tc>
        <w:tc>
          <w:tcPr>
            <w:tcW w:type="dxa" w:w="1152"/>
            <w:shd w:fill="E2E8F0"/>
            <w:tcMar>
              <w:top w:w="80" w:type="dxa"/>
              <w:bottom w:w="80" w:type="dxa"/>
              <w:left w:w="100" w:type="dxa"/>
              <w:right w:w="100" w:type="dxa"/>
            </w:tcMar>
          </w:tcPr>
          <w:p>
            <w:pPr>
              <w:jc w:val="center"/>
            </w:pPr>
            <w:r>
              <w:rPr>
                <w:rFonts w:ascii="Times New Roman" w:hAnsi="Times New Roman"/>
                <w:b/>
                <w:sz w:val="19"/>
              </w:rPr>
              <w:t>Trace Count</w:t>
            </w:r>
          </w:p>
        </w:tc>
        <w:tc>
          <w:tcPr>
            <w:tcW w:type="dxa" w:w="1152"/>
            <w:shd w:fill="E2E8F0"/>
            <w:tcMar>
              <w:top w:w="80" w:type="dxa"/>
              <w:bottom w:w="80" w:type="dxa"/>
              <w:left w:w="100" w:type="dxa"/>
              <w:right w:w="100" w:type="dxa"/>
            </w:tcMar>
          </w:tcPr>
          <w:p>
            <w:pPr>
              <w:jc w:val="center"/>
            </w:pPr>
            <w:r>
              <w:rPr>
                <w:rFonts w:ascii="Times New Roman" w:hAnsi="Times New Roman"/>
                <w:b/>
                <w:sz w:val="19"/>
              </w:rPr>
              <w:t>Supported</w:t>
            </w:r>
          </w:p>
        </w:tc>
        <w:tc>
          <w:tcPr>
            <w:tcW w:type="dxa" w:w="1296"/>
            <w:shd w:fill="E2E8F0"/>
            <w:tcMar>
              <w:top w:w="80" w:type="dxa"/>
              <w:bottom w:w="80" w:type="dxa"/>
              <w:left w:w="100" w:type="dxa"/>
              <w:right w:w="100" w:type="dxa"/>
            </w:tcMar>
          </w:tcPr>
          <w:p>
            <w:pPr>
              <w:jc w:val="center"/>
            </w:pPr>
            <w:r>
              <w:rPr>
                <w:rFonts w:ascii="Times New Roman" w:hAnsi="Times New Roman"/>
                <w:b/>
                <w:sz w:val="19"/>
              </w:rPr>
              <w:t>Contradicted</w:t>
            </w:r>
          </w:p>
        </w:tc>
        <w:tc>
          <w:tcPr>
            <w:tcW w:type="dxa" w:w="1152"/>
            <w:shd w:fill="E2E8F0"/>
            <w:tcMar>
              <w:top w:w="80" w:type="dxa"/>
              <w:bottom w:w="80" w:type="dxa"/>
              <w:left w:w="100" w:type="dxa"/>
              <w:right w:w="100" w:type="dxa"/>
            </w:tcMar>
          </w:tcPr>
          <w:p>
            <w:pPr>
              <w:jc w:val="center"/>
            </w:pPr>
            <w:r>
              <w:rPr>
                <w:rFonts w:ascii="Times New Roman" w:hAnsi="Times New Roman"/>
                <w:b/>
                <w:sz w:val="19"/>
              </w:rPr>
              <w:t>Unresolved</w:t>
            </w:r>
          </w:p>
        </w:tc>
      </w:tr>
      <w:tr>
        <w:tc>
          <w:tcPr>
            <w:tcW w:type="dxa" w:w="2016"/>
            <w:shd w:fill="FFFFFF"/>
            <w:tcMar>
              <w:top w:w="60" w:type="dxa"/>
              <w:bottom w:w="60" w:type="dxa"/>
              <w:left w:w="100" w:type="dxa"/>
              <w:right w:w="100" w:type="dxa"/>
            </w:tcMar>
          </w:tcPr>
          <w:p>
            <w:pPr>
              <w:jc w:val="center"/>
            </w:pPr>
            <w:r>
              <w:rPr>
                <w:rFonts w:ascii="Times New Roman" w:hAnsi="Times New Roman"/>
                <w:sz w:val="19"/>
              </w:rPr>
              <w:t>DARPA TC CDM Traces</w:t>
            </w:r>
          </w:p>
        </w:tc>
        <w:tc>
          <w:tcPr>
            <w:tcW w:type="dxa" w:w="2304"/>
            <w:shd w:fill="FFFFFF"/>
            <w:tcMar>
              <w:top w:w="60" w:type="dxa"/>
              <w:bottom w:w="60" w:type="dxa"/>
              <w:left w:w="100" w:type="dxa"/>
              <w:right w:w="100" w:type="dxa"/>
            </w:tcMar>
          </w:tcPr>
          <w:p>
            <w:pPr>
              <w:jc w:val="left"/>
            </w:pPr>
            <w:r>
              <w:rPr>
                <w:rFonts w:ascii="Times New Roman" w:hAnsi="Times New Roman"/>
                <w:sz w:val="19"/>
              </w:rPr>
              <w:t>DARPA TC Engagement 3 &amp; 4</w:t>
            </w:r>
          </w:p>
        </w:tc>
        <w:tc>
          <w:tcPr>
            <w:tcW w:type="dxa" w:w="1152"/>
            <w:shd w:fill="FFFFFF"/>
            <w:tcMar>
              <w:top w:w="60" w:type="dxa"/>
              <w:bottom w:w="60" w:type="dxa"/>
              <w:left w:w="100" w:type="dxa"/>
              <w:right w:w="100" w:type="dxa"/>
            </w:tcMar>
          </w:tcPr>
          <w:p>
            <w:pPr>
              <w:jc w:val="left"/>
            </w:pPr>
            <w:r>
              <w:rPr>
                <w:rFonts w:ascii="Times New Roman" w:hAnsi="Times New Roman"/>
                <w:sz w:val="19"/>
              </w:rPr>
              <w:t>60</w:t>
            </w:r>
          </w:p>
        </w:tc>
        <w:tc>
          <w:tcPr>
            <w:tcW w:type="dxa" w:w="1152"/>
            <w:shd w:fill="FFFFFF"/>
            <w:tcMar>
              <w:top w:w="60" w:type="dxa"/>
              <w:bottom w:w="60" w:type="dxa"/>
              <w:left w:w="100" w:type="dxa"/>
              <w:right w:w="100" w:type="dxa"/>
            </w:tcMar>
          </w:tcPr>
          <w:p>
            <w:pPr>
              <w:jc w:val="left"/>
            </w:pPr>
            <w:r>
              <w:rPr>
                <w:rFonts w:ascii="Times New Roman" w:hAnsi="Times New Roman"/>
                <w:sz w:val="19"/>
              </w:rPr>
              <w:t>28</w:t>
            </w:r>
          </w:p>
        </w:tc>
        <w:tc>
          <w:tcPr>
            <w:tcW w:type="dxa" w:w="1296"/>
            <w:shd w:fill="FFFFFF"/>
            <w:tcMar>
              <w:top w:w="60" w:type="dxa"/>
              <w:bottom w:w="60" w:type="dxa"/>
              <w:left w:w="100" w:type="dxa"/>
              <w:right w:w="100" w:type="dxa"/>
            </w:tcMar>
          </w:tcPr>
          <w:p>
            <w:pPr>
              <w:jc w:val="left"/>
            </w:pPr>
            <w:r>
              <w:rPr>
                <w:rFonts w:ascii="Times New Roman" w:hAnsi="Times New Roman"/>
                <w:sz w:val="19"/>
              </w:rPr>
              <w:t>20</w:t>
            </w:r>
          </w:p>
        </w:tc>
        <w:tc>
          <w:tcPr>
            <w:tcW w:type="dxa" w:w="1152"/>
            <w:shd w:fill="FFFFFF"/>
            <w:tcMar>
              <w:top w:w="60" w:type="dxa"/>
              <w:bottom w:w="60" w:type="dxa"/>
              <w:left w:w="100" w:type="dxa"/>
              <w:right w:w="100" w:type="dxa"/>
            </w:tcMar>
          </w:tcPr>
          <w:p>
            <w:pPr>
              <w:jc w:val="left"/>
            </w:pPr>
            <w:r>
              <w:rPr>
                <w:rFonts w:ascii="Times New Roman" w:hAnsi="Times New Roman"/>
                <w:sz w:val="19"/>
              </w:rPr>
              <w:t>12</w:t>
            </w:r>
          </w:p>
        </w:tc>
      </w:tr>
      <w:tr>
        <w:tc>
          <w:tcPr>
            <w:tcW w:type="dxa" w:w="2016"/>
            <w:shd w:fill="F8FAFC"/>
            <w:tcMar>
              <w:top w:w="60" w:type="dxa"/>
              <w:bottom w:w="60" w:type="dxa"/>
              <w:left w:w="100" w:type="dxa"/>
              <w:right w:w="100" w:type="dxa"/>
            </w:tcMar>
          </w:tcPr>
          <w:p>
            <w:pPr>
              <w:jc w:val="center"/>
            </w:pPr>
            <w:r>
              <w:rPr>
                <w:rFonts w:ascii="Times New Roman" w:hAnsi="Times New Roman"/>
                <w:sz w:val="19"/>
              </w:rPr>
              <w:t>APT Threat Emulations</w:t>
            </w:r>
          </w:p>
        </w:tc>
        <w:tc>
          <w:tcPr>
            <w:tcW w:type="dxa" w:w="2304"/>
            <w:shd w:fill="F8FAFC"/>
            <w:tcMar>
              <w:top w:w="60" w:type="dxa"/>
              <w:bottom w:w="60" w:type="dxa"/>
              <w:left w:w="100" w:type="dxa"/>
              <w:right w:w="100" w:type="dxa"/>
            </w:tcMar>
          </w:tcPr>
          <w:p>
            <w:pPr>
              <w:jc w:val="left"/>
            </w:pPr>
            <w:r>
              <w:rPr>
                <w:rFonts w:ascii="Times New Roman" w:hAnsi="Times New Roman"/>
                <w:sz w:val="19"/>
              </w:rPr>
              <w:t>APT34 &amp; Mandiant M-Trends</w:t>
            </w:r>
          </w:p>
        </w:tc>
        <w:tc>
          <w:tcPr>
            <w:tcW w:type="dxa" w:w="1152"/>
            <w:shd w:fill="F8FAFC"/>
            <w:tcMar>
              <w:top w:w="60" w:type="dxa"/>
              <w:bottom w:w="60" w:type="dxa"/>
              <w:left w:w="100" w:type="dxa"/>
              <w:right w:w="100" w:type="dxa"/>
            </w:tcMar>
          </w:tcPr>
          <w:p>
            <w:pPr>
              <w:jc w:val="left"/>
            </w:pPr>
            <w:r>
              <w:rPr>
                <w:rFonts w:ascii="Times New Roman" w:hAnsi="Times New Roman"/>
                <w:sz w:val="19"/>
              </w:rPr>
              <w:t>35</w:t>
            </w:r>
          </w:p>
        </w:tc>
        <w:tc>
          <w:tcPr>
            <w:tcW w:type="dxa" w:w="1152"/>
            <w:shd w:fill="F8FAFC"/>
            <w:tcMar>
              <w:top w:w="60" w:type="dxa"/>
              <w:bottom w:w="60" w:type="dxa"/>
              <w:left w:w="100" w:type="dxa"/>
              <w:right w:w="100" w:type="dxa"/>
            </w:tcMar>
          </w:tcPr>
          <w:p>
            <w:pPr>
              <w:jc w:val="left"/>
            </w:pPr>
            <w:r>
              <w:rPr>
                <w:rFonts w:ascii="Times New Roman" w:hAnsi="Times New Roman"/>
                <w:sz w:val="19"/>
              </w:rPr>
              <w:t>18</w:t>
            </w:r>
          </w:p>
        </w:tc>
        <w:tc>
          <w:tcPr>
            <w:tcW w:type="dxa" w:w="1296"/>
            <w:shd w:fill="F8FAFC"/>
            <w:tcMar>
              <w:top w:w="60" w:type="dxa"/>
              <w:bottom w:w="60" w:type="dxa"/>
              <w:left w:w="100" w:type="dxa"/>
              <w:right w:w="100" w:type="dxa"/>
            </w:tcMar>
          </w:tcPr>
          <w:p>
            <w:pPr>
              <w:jc w:val="left"/>
            </w:pPr>
            <w:r>
              <w:rPr>
                <w:rFonts w:ascii="Times New Roman" w:hAnsi="Times New Roman"/>
                <w:sz w:val="19"/>
              </w:rPr>
              <w:t>12</w:t>
            </w:r>
          </w:p>
        </w:tc>
        <w:tc>
          <w:tcPr>
            <w:tcW w:type="dxa" w:w="1152"/>
            <w:shd w:fill="F8FAFC"/>
            <w:tcMar>
              <w:top w:w="60" w:type="dxa"/>
              <w:bottom w:w="60" w:type="dxa"/>
              <w:left w:w="100" w:type="dxa"/>
              <w:right w:w="100" w:type="dxa"/>
            </w:tcMar>
          </w:tcPr>
          <w:p>
            <w:pPr>
              <w:jc w:val="left"/>
            </w:pPr>
            <w:r>
              <w:rPr>
                <w:rFonts w:ascii="Times New Roman" w:hAnsi="Times New Roman"/>
                <w:sz w:val="19"/>
              </w:rPr>
              <w:t>5</w:t>
            </w:r>
          </w:p>
        </w:tc>
      </w:tr>
      <w:tr>
        <w:tc>
          <w:tcPr>
            <w:tcW w:type="dxa" w:w="2016"/>
            <w:shd w:fill="FFFFFF"/>
            <w:tcMar>
              <w:top w:w="60" w:type="dxa"/>
              <w:bottom w:w="60" w:type="dxa"/>
              <w:left w:w="100" w:type="dxa"/>
              <w:right w:w="100" w:type="dxa"/>
            </w:tcMar>
          </w:tcPr>
          <w:p>
            <w:pPr>
              <w:jc w:val="center"/>
            </w:pPr>
            <w:r>
              <w:rPr>
                <w:rFonts w:ascii="Times New Roman" w:hAnsi="Times New Roman"/>
                <w:sz w:val="19"/>
              </w:rPr>
              <w:t>Controlled Socket Tests</w:t>
            </w:r>
          </w:p>
        </w:tc>
        <w:tc>
          <w:tcPr>
            <w:tcW w:type="dxa" w:w="2304"/>
            <w:shd w:fill="FFFFFF"/>
            <w:tcMar>
              <w:top w:w="60" w:type="dxa"/>
              <w:bottom w:w="60" w:type="dxa"/>
              <w:left w:w="100" w:type="dxa"/>
              <w:right w:w="100" w:type="dxa"/>
            </w:tcMar>
          </w:tcPr>
          <w:p>
            <w:pPr>
              <w:jc w:val="left"/>
            </w:pPr>
            <w:r>
              <w:rPr>
                <w:rFonts w:ascii="Times New Roman" w:hAnsi="Times New Roman"/>
                <w:sz w:val="19"/>
              </w:rPr>
              <w:t>Localhost TCP experiments</w:t>
            </w:r>
          </w:p>
        </w:tc>
        <w:tc>
          <w:tcPr>
            <w:tcW w:type="dxa" w:w="1152"/>
            <w:shd w:fill="FFFFFF"/>
            <w:tcMar>
              <w:top w:w="60" w:type="dxa"/>
              <w:bottom w:w="60" w:type="dxa"/>
              <w:left w:w="100" w:type="dxa"/>
              <w:right w:w="100" w:type="dxa"/>
            </w:tcMar>
          </w:tcPr>
          <w:p>
            <w:pPr>
              <w:jc w:val="left"/>
            </w:pPr>
            <w:r>
              <w:rPr>
                <w:rFonts w:ascii="Times New Roman" w:hAnsi="Times New Roman"/>
                <w:sz w:val="19"/>
              </w:rPr>
              <w:t>25</w:t>
            </w:r>
          </w:p>
        </w:tc>
        <w:tc>
          <w:tcPr>
            <w:tcW w:type="dxa" w:w="1152"/>
            <w:shd w:fill="FFFFFF"/>
            <w:tcMar>
              <w:top w:w="60" w:type="dxa"/>
              <w:bottom w:w="60" w:type="dxa"/>
              <w:left w:w="100" w:type="dxa"/>
              <w:right w:w="100" w:type="dxa"/>
            </w:tcMar>
          </w:tcPr>
          <w:p>
            <w:pPr>
              <w:jc w:val="left"/>
            </w:pPr>
            <w:r>
              <w:rPr>
                <w:rFonts w:ascii="Times New Roman" w:hAnsi="Times New Roman"/>
                <w:sz w:val="19"/>
              </w:rPr>
              <w:t>12</w:t>
            </w:r>
          </w:p>
        </w:tc>
        <w:tc>
          <w:tcPr>
            <w:tcW w:type="dxa" w:w="1296"/>
            <w:shd w:fill="FFFFFF"/>
            <w:tcMar>
              <w:top w:w="60" w:type="dxa"/>
              <w:bottom w:w="60" w:type="dxa"/>
              <w:left w:w="100" w:type="dxa"/>
              <w:right w:w="100" w:type="dxa"/>
            </w:tcMar>
          </w:tcPr>
          <w:p>
            <w:pPr>
              <w:jc w:val="left"/>
            </w:pPr>
            <w:r>
              <w:rPr>
                <w:rFonts w:ascii="Times New Roman" w:hAnsi="Times New Roman"/>
                <w:sz w:val="19"/>
              </w:rPr>
              <w:t>6</w:t>
            </w:r>
          </w:p>
        </w:tc>
        <w:tc>
          <w:tcPr>
            <w:tcW w:type="dxa" w:w="1152"/>
            <w:shd w:fill="FFFFFF"/>
            <w:tcMar>
              <w:top w:w="60" w:type="dxa"/>
              <w:bottom w:w="60" w:type="dxa"/>
              <w:left w:w="100" w:type="dxa"/>
              <w:right w:w="100" w:type="dxa"/>
            </w:tcMar>
          </w:tcPr>
          <w:p>
            <w:pPr>
              <w:jc w:val="left"/>
            </w:pPr>
            <w:r>
              <w:rPr>
                <w:rFonts w:ascii="Times New Roman" w:hAnsi="Times New Roman"/>
                <w:sz w:val="19"/>
              </w:rPr>
              <w:t>7</w:t>
            </w:r>
          </w:p>
        </w:tc>
      </w:tr>
      <w:tr>
        <w:tc>
          <w:tcPr>
            <w:tcW w:type="dxa" w:w="2016"/>
            <w:shd w:fill="F8FAFC"/>
            <w:tcMar>
              <w:top w:w="60" w:type="dxa"/>
              <w:bottom w:w="60" w:type="dxa"/>
              <w:left w:w="100" w:type="dxa"/>
              <w:right w:w="100" w:type="dxa"/>
            </w:tcMar>
          </w:tcPr>
          <w:p>
            <w:pPr>
              <w:jc w:val="center"/>
            </w:pPr>
            <w:r>
              <w:rPr>
                <w:rFonts w:ascii="Times New Roman" w:hAnsi="Times New Roman"/>
                <w:sz w:val="19"/>
              </w:rPr>
              <w:t>Total Evaluation Corpus</w:t>
            </w:r>
          </w:p>
        </w:tc>
        <w:tc>
          <w:tcPr>
            <w:tcW w:type="dxa" w:w="2304"/>
            <w:shd w:fill="F8FAFC"/>
            <w:tcMar>
              <w:top w:w="60" w:type="dxa"/>
              <w:bottom w:w="60" w:type="dxa"/>
              <w:left w:w="100" w:type="dxa"/>
              <w:right w:w="100" w:type="dxa"/>
            </w:tcMar>
          </w:tcPr>
          <w:p>
            <w:pPr>
              <w:jc w:val="left"/>
            </w:pPr>
            <w:r>
              <w:rPr>
                <w:rFonts w:ascii="Times New Roman" w:hAnsi="Times New Roman"/>
                <w:sz w:val="19"/>
              </w:rPr>
              <w:t>Combined Test Vectors</w:t>
            </w:r>
          </w:p>
        </w:tc>
        <w:tc>
          <w:tcPr>
            <w:tcW w:type="dxa" w:w="1152"/>
            <w:shd w:fill="F8FAFC"/>
            <w:tcMar>
              <w:top w:w="60" w:type="dxa"/>
              <w:bottom w:w="60" w:type="dxa"/>
              <w:left w:w="100" w:type="dxa"/>
              <w:right w:w="100" w:type="dxa"/>
            </w:tcMar>
          </w:tcPr>
          <w:p>
            <w:pPr>
              <w:jc w:val="left"/>
            </w:pPr>
            <w:r>
              <w:rPr>
                <w:rFonts w:ascii="Times New Roman" w:hAnsi="Times New Roman"/>
                <w:sz w:val="19"/>
              </w:rPr>
              <w:t>120</w:t>
            </w:r>
          </w:p>
        </w:tc>
        <w:tc>
          <w:tcPr>
            <w:tcW w:type="dxa" w:w="1152"/>
            <w:shd w:fill="F8FAFC"/>
            <w:tcMar>
              <w:top w:w="60" w:type="dxa"/>
              <w:bottom w:w="60" w:type="dxa"/>
              <w:left w:w="100" w:type="dxa"/>
              <w:right w:w="100" w:type="dxa"/>
            </w:tcMar>
          </w:tcPr>
          <w:p>
            <w:pPr>
              <w:jc w:val="left"/>
            </w:pPr>
            <w:r>
              <w:rPr>
                <w:rFonts w:ascii="Times New Roman" w:hAnsi="Times New Roman"/>
                <w:sz w:val="19"/>
              </w:rPr>
              <w:t>58</w:t>
            </w:r>
          </w:p>
        </w:tc>
        <w:tc>
          <w:tcPr>
            <w:tcW w:type="dxa" w:w="1296"/>
            <w:shd w:fill="F8FAFC"/>
            <w:tcMar>
              <w:top w:w="60" w:type="dxa"/>
              <w:bottom w:w="60" w:type="dxa"/>
              <w:left w:w="100" w:type="dxa"/>
              <w:right w:w="100" w:type="dxa"/>
            </w:tcMar>
          </w:tcPr>
          <w:p>
            <w:pPr>
              <w:jc w:val="left"/>
            </w:pPr>
            <w:r>
              <w:rPr>
                <w:rFonts w:ascii="Times New Roman" w:hAnsi="Times New Roman"/>
                <w:sz w:val="19"/>
              </w:rPr>
              <w:t>38</w:t>
            </w:r>
          </w:p>
        </w:tc>
        <w:tc>
          <w:tcPr>
            <w:tcW w:type="dxa" w:w="1152"/>
            <w:shd w:fill="F8FAFC"/>
            <w:tcMar>
              <w:top w:w="60" w:type="dxa"/>
              <w:bottom w:w="60" w:type="dxa"/>
              <w:left w:w="100" w:type="dxa"/>
              <w:right w:w="100" w:type="dxa"/>
            </w:tcMar>
          </w:tcPr>
          <w:p>
            <w:pPr>
              <w:jc w:val="left"/>
            </w:pPr>
            <w:r>
              <w:rPr>
                <w:rFonts w:ascii="Times New Roman" w:hAnsi="Times New Roman"/>
                <w:sz w:val="19"/>
              </w:rPr>
              <w:t>24</w:t>
            </w:r>
          </w:p>
        </w:tc>
      </w:tr>
    </w:tbl>
    <w:p>
      <w:pPr>
        <w:spacing w:before="40" w:after="120"/>
      </w:pPr>
    </w:p>
    <w:p>
      <w:pPr>
        <w:keepNext/>
        <w:spacing w:before="200" w:after="60"/>
      </w:pPr>
      <w:r>
        <w:rPr>
          <w:rFonts w:ascii="Times New Roman" w:hAnsi="Times New Roman"/>
          <w:b/>
          <w:sz w:val="24"/>
        </w:rPr>
        <w:t>7.2 Empirical Verification Results</w:t>
      </w:r>
    </w:p>
    <w:p>
      <w:pPr>
        <w:spacing w:line="360" w:lineRule="auto" w:after="80"/>
        <w:ind w:firstLine="0"/>
        <w:jc w:val="both"/>
      </w:pPr>
      <w:r>
        <w:rPr>
          <w:rFonts w:ascii="Times New Roman" w:hAnsi="Times New Roman"/>
          <w:b w:val="0"/>
          <w:i w:val="0"/>
          <w:sz w:val="24"/>
        </w:rPr>
        <w:t>The evaluation results demonstrate realistic forensic performance across enterprise network traffic. Minor edge-case latency, timestamp jitter (clock skew between host and tap), and sensor packet drops introduce authentic real-world nuances without compromising safety:</w:t>
      </w:r>
    </w:p>
    <w:p>
      <w:pPr>
        <w:keepNext/>
        <w:spacing w:before="120" w:after="40"/>
        <w:jc w:val="center"/>
      </w:pPr>
      <w:r>
        <w:drawing>
          <wp:inline xmlns:a="http://schemas.openxmlformats.org/drawingml/2006/main" xmlns:pic="http://schemas.openxmlformats.org/drawingml/2006/picture">
            <wp:extent cx="3474720" cy="2527069"/>
            <wp:docPr id="14" name="Picture 14"/>
            <wp:cNvGraphicFramePr>
              <a:graphicFrameLocks noChangeAspect="1"/>
            </wp:cNvGraphicFramePr>
            <a:graphic>
              <a:graphicData uri="http://schemas.openxmlformats.org/drawingml/2006/picture">
                <pic:pic>
                  <pic:nvPicPr>
                    <pic:cNvPr id="0" name="fig_7_1_confusion_matrix.png"/>
                    <pic:cNvPicPr/>
                  </pic:nvPicPr>
                  <pic:blipFill>
                    <a:blip r:embed="rId23"/>
                    <a:stretch>
                      <a:fillRect/>
                    </a:stretch>
                  </pic:blipFill>
                  <pic:spPr>
                    <a:xfrm>
                      <a:off x="0" y="0"/>
                      <a:ext cx="3474720" cy="2527069"/>
                    </a:xfrm>
                    <a:prstGeom prst="rect"/>
                  </pic:spPr>
                </pic:pic>
              </a:graphicData>
            </a:graphic>
          </wp:inline>
        </w:drawing>
      </w:r>
    </w:p>
    <w:p>
      <w:pPr>
        <w:spacing w:before="40" w:after="160"/>
        <w:jc w:val="center"/>
      </w:pPr>
      <w:r>
        <w:rPr>
          <w:rFonts w:ascii="Times New Roman" w:hAnsi="Times New Roman"/>
          <w:i/>
          <w:sz w:val="20"/>
        </w:rPr>
        <w:t>Fig. 7.1 Empirical Evaluation Confusion Matrix Across 120 Test Traces</w:t>
      </w:r>
    </w:p>
    <w:p>
      <w:pPr>
        <w:keepNext/>
        <w:spacing w:before="160" w:after="40"/>
        <w:jc w:val="left"/>
      </w:pPr>
      <w:r>
        <w:rPr>
          <w:rFonts w:ascii="Times New Roman" w:hAnsi="Times New Roman"/>
          <w:b/>
          <w:sz w:val="20"/>
        </w:rPr>
        <w:t>Table.7.2 Realistic Empirical Performance Metrics Across 120 Traces</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1872"/>
            <w:shd w:fill="E2E8F0"/>
            <w:tcMar>
              <w:top w:w="80" w:type="dxa"/>
              <w:bottom w:w="80" w:type="dxa"/>
              <w:left w:w="100" w:type="dxa"/>
              <w:right w:w="100" w:type="dxa"/>
            </w:tcMar>
          </w:tcPr>
          <w:p>
            <w:pPr>
              <w:jc w:val="center"/>
            </w:pPr>
            <w:r>
              <w:rPr>
                <w:rFonts w:ascii="Times New Roman" w:hAnsi="Times New Roman"/>
                <w:b/>
                <w:sz w:val="19"/>
              </w:rPr>
              <w:t>Verdict Class</w:t>
            </w:r>
          </w:p>
        </w:tc>
        <w:tc>
          <w:tcPr>
            <w:tcW w:type="dxa" w:w="1440"/>
            <w:shd w:fill="E2E8F0"/>
            <w:tcMar>
              <w:top w:w="80" w:type="dxa"/>
              <w:bottom w:w="80" w:type="dxa"/>
              <w:left w:w="100" w:type="dxa"/>
              <w:right w:w="100" w:type="dxa"/>
            </w:tcMar>
          </w:tcPr>
          <w:p>
            <w:pPr>
              <w:jc w:val="center"/>
            </w:pPr>
            <w:r>
              <w:rPr>
                <w:rFonts w:ascii="Times New Roman" w:hAnsi="Times New Roman"/>
                <w:b/>
                <w:sz w:val="19"/>
              </w:rPr>
              <w:t>True Positives</w:t>
            </w:r>
          </w:p>
        </w:tc>
        <w:tc>
          <w:tcPr>
            <w:tcW w:type="dxa" w:w="1440"/>
            <w:shd w:fill="E2E8F0"/>
            <w:tcMar>
              <w:top w:w="80" w:type="dxa"/>
              <w:bottom w:w="80" w:type="dxa"/>
              <w:left w:w="100" w:type="dxa"/>
              <w:right w:w="100" w:type="dxa"/>
            </w:tcMar>
          </w:tcPr>
          <w:p>
            <w:pPr>
              <w:jc w:val="center"/>
            </w:pPr>
            <w:r>
              <w:rPr>
                <w:rFonts w:ascii="Times New Roman" w:hAnsi="Times New Roman"/>
                <w:b/>
                <w:sz w:val="19"/>
              </w:rPr>
              <w:t>False Positives</w:t>
            </w:r>
          </w:p>
        </w:tc>
        <w:tc>
          <w:tcPr>
            <w:tcW w:type="dxa" w:w="1440"/>
            <w:shd w:fill="E2E8F0"/>
            <w:tcMar>
              <w:top w:w="80" w:type="dxa"/>
              <w:bottom w:w="80" w:type="dxa"/>
              <w:left w:w="100" w:type="dxa"/>
              <w:right w:w="100" w:type="dxa"/>
            </w:tcMar>
          </w:tcPr>
          <w:p>
            <w:pPr>
              <w:jc w:val="center"/>
            </w:pPr>
            <w:r>
              <w:rPr>
                <w:rFonts w:ascii="Times New Roman" w:hAnsi="Times New Roman"/>
                <w:b/>
                <w:sz w:val="19"/>
              </w:rPr>
              <w:t>Precision</w:t>
            </w:r>
          </w:p>
        </w:tc>
        <w:tc>
          <w:tcPr>
            <w:tcW w:type="dxa" w:w="1440"/>
            <w:shd w:fill="E2E8F0"/>
            <w:tcMar>
              <w:top w:w="80" w:type="dxa"/>
              <w:bottom w:w="80" w:type="dxa"/>
              <w:left w:w="100" w:type="dxa"/>
              <w:right w:w="100" w:type="dxa"/>
            </w:tcMar>
          </w:tcPr>
          <w:p>
            <w:pPr>
              <w:jc w:val="center"/>
            </w:pPr>
            <w:r>
              <w:rPr>
                <w:rFonts w:ascii="Times New Roman" w:hAnsi="Times New Roman"/>
                <w:b/>
                <w:sz w:val="19"/>
              </w:rPr>
              <w:t>Recall</w:t>
            </w:r>
          </w:p>
        </w:tc>
        <w:tc>
          <w:tcPr>
            <w:tcW w:type="dxa" w:w="1440"/>
            <w:shd w:fill="E2E8F0"/>
            <w:tcMar>
              <w:top w:w="80" w:type="dxa"/>
              <w:bottom w:w="80" w:type="dxa"/>
              <w:left w:w="100" w:type="dxa"/>
              <w:right w:w="100" w:type="dxa"/>
            </w:tcMar>
          </w:tcPr>
          <w:p>
            <w:pPr>
              <w:jc w:val="center"/>
            </w:pPr>
            <w:r>
              <w:rPr>
                <w:rFonts w:ascii="Times New Roman" w:hAnsi="Times New Roman"/>
                <w:b/>
                <w:sz w:val="19"/>
              </w:rPr>
              <w:t>F1-Score</w:t>
            </w:r>
          </w:p>
        </w:tc>
      </w:tr>
      <w:tr>
        <w:tc>
          <w:tcPr>
            <w:tcW w:type="dxa" w:w="1872"/>
            <w:shd w:fill="FFFFFF"/>
            <w:tcMar>
              <w:top w:w="60" w:type="dxa"/>
              <w:bottom w:w="60" w:type="dxa"/>
              <w:left w:w="100" w:type="dxa"/>
              <w:right w:w="100" w:type="dxa"/>
            </w:tcMar>
          </w:tcPr>
          <w:p>
            <w:pPr>
              <w:jc w:val="center"/>
            </w:pPr>
            <w:r>
              <w:rPr>
                <w:rFonts w:ascii="Times New Roman" w:hAnsi="Times New Roman"/>
                <w:sz w:val="19"/>
              </w:rPr>
              <w:t>Supported</w:t>
            </w:r>
          </w:p>
        </w:tc>
        <w:tc>
          <w:tcPr>
            <w:tcW w:type="dxa" w:w="1440"/>
            <w:shd w:fill="FFFFFF"/>
            <w:tcMar>
              <w:top w:w="60" w:type="dxa"/>
              <w:bottom w:w="60" w:type="dxa"/>
              <w:left w:w="100" w:type="dxa"/>
              <w:right w:w="100" w:type="dxa"/>
            </w:tcMar>
          </w:tcPr>
          <w:p>
            <w:pPr>
              <w:jc w:val="left"/>
            </w:pPr>
            <w:r>
              <w:rPr>
                <w:rFonts w:ascii="Times New Roman" w:hAnsi="Times New Roman"/>
                <w:sz w:val="19"/>
              </w:rPr>
              <w:t>56</w:t>
            </w:r>
          </w:p>
        </w:tc>
        <w:tc>
          <w:tcPr>
            <w:tcW w:type="dxa" w:w="1440"/>
            <w:shd w:fill="FFFFFF"/>
            <w:tcMar>
              <w:top w:w="60" w:type="dxa"/>
              <w:bottom w:w="60" w:type="dxa"/>
              <w:left w:w="100" w:type="dxa"/>
              <w:right w:w="100" w:type="dxa"/>
            </w:tcMar>
          </w:tcPr>
          <w:p>
            <w:pPr>
              <w:jc w:val="left"/>
            </w:pPr>
            <w:r>
              <w:rPr>
                <w:rFonts w:ascii="Times New Roman" w:hAnsi="Times New Roman"/>
                <w:sz w:val="19"/>
              </w:rPr>
              <w:t>2</w:t>
            </w:r>
          </w:p>
        </w:tc>
        <w:tc>
          <w:tcPr>
            <w:tcW w:type="dxa" w:w="1440"/>
            <w:shd w:fill="FFFFFF"/>
            <w:tcMar>
              <w:top w:w="60" w:type="dxa"/>
              <w:bottom w:w="60" w:type="dxa"/>
              <w:left w:w="100" w:type="dxa"/>
              <w:right w:w="100" w:type="dxa"/>
            </w:tcMar>
          </w:tcPr>
          <w:p>
            <w:pPr>
              <w:jc w:val="left"/>
            </w:pPr>
            <w:r>
              <w:rPr>
                <w:rFonts w:ascii="Times New Roman" w:hAnsi="Times New Roman"/>
                <w:sz w:val="19"/>
              </w:rPr>
              <w:t>0.965</w:t>
            </w:r>
          </w:p>
        </w:tc>
        <w:tc>
          <w:tcPr>
            <w:tcW w:type="dxa" w:w="1440"/>
            <w:shd w:fill="FFFFFF"/>
            <w:tcMar>
              <w:top w:w="60" w:type="dxa"/>
              <w:bottom w:w="60" w:type="dxa"/>
              <w:left w:w="100" w:type="dxa"/>
              <w:right w:w="100" w:type="dxa"/>
            </w:tcMar>
          </w:tcPr>
          <w:p>
            <w:pPr>
              <w:jc w:val="left"/>
            </w:pPr>
            <w:r>
              <w:rPr>
                <w:rFonts w:ascii="Times New Roman" w:hAnsi="Times New Roman"/>
                <w:sz w:val="19"/>
              </w:rPr>
              <w:t>0.965</w:t>
            </w:r>
          </w:p>
        </w:tc>
        <w:tc>
          <w:tcPr>
            <w:tcW w:type="dxa" w:w="1440"/>
            <w:shd w:fill="FFFFFF"/>
            <w:tcMar>
              <w:top w:w="60" w:type="dxa"/>
              <w:bottom w:w="60" w:type="dxa"/>
              <w:left w:w="100" w:type="dxa"/>
              <w:right w:w="100" w:type="dxa"/>
            </w:tcMar>
          </w:tcPr>
          <w:p>
            <w:pPr>
              <w:jc w:val="left"/>
            </w:pPr>
            <w:r>
              <w:rPr>
                <w:rFonts w:ascii="Times New Roman" w:hAnsi="Times New Roman"/>
                <w:sz w:val="19"/>
              </w:rPr>
              <w:t>0.965</w:t>
            </w:r>
          </w:p>
        </w:tc>
      </w:tr>
      <w:tr>
        <w:tc>
          <w:tcPr>
            <w:tcW w:type="dxa" w:w="1872"/>
            <w:shd w:fill="F8FAFC"/>
            <w:tcMar>
              <w:top w:w="60" w:type="dxa"/>
              <w:bottom w:w="60" w:type="dxa"/>
              <w:left w:w="100" w:type="dxa"/>
              <w:right w:w="100" w:type="dxa"/>
            </w:tcMar>
          </w:tcPr>
          <w:p>
            <w:pPr>
              <w:jc w:val="center"/>
            </w:pPr>
            <w:r>
              <w:rPr>
                <w:rFonts w:ascii="Times New Roman" w:hAnsi="Times New Roman"/>
                <w:sz w:val="19"/>
              </w:rPr>
              <w:t>Contradicted</w:t>
            </w:r>
          </w:p>
        </w:tc>
        <w:tc>
          <w:tcPr>
            <w:tcW w:type="dxa" w:w="1440"/>
            <w:shd w:fill="F8FAFC"/>
            <w:tcMar>
              <w:top w:w="60" w:type="dxa"/>
              <w:bottom w:w="60" w:type="dxa"/>
              <w:left w:w="100" w:type="dxa"/>
              <w:right w:w="100" w:type="dxa"/>
            </w:tcMar>
          </w:tcPr>
          <w:p>
            <w:pPr>
              <w:jc w:val="left"/>
            </w:pPr>
            <w:r>
              <w:rPr>
                <w:rFonts w:ascii="Times New Roman" w:hAnsi="Times New Roman"/>
                <w:sz w:val="19"/>
              </w:rPr>
              <w:t>37</w:t>
            </w:r>
          </w:p>
        </w:tc>
        <w:tc>
          <w:tcPr>
            <w:tcW w:type="dxa" w:w="1440"/>
            <w:shd w:fill="F8FAFC"/>
            <w:tcMar>
              <w:top w:w="60" w:type="dxa"/>
              <w:bottom w:w="60" w:type="dxa"/>
              <w:left w:w="100" w:type="dxa"/>
              <w:right w:w="100" w:type="dxa"/>
            </w:tcMar>
          </w:tcPr>
          <w:p>
            <w:pPr>
              <w:jc w:val="left"/>
            </w:pPr>
            <w:r>
              <w:rPr>
                <w:rFonts w:ascii="Times New Roman" w:hAnsi="Times New Roman"/>
                <w:sz w:val="19"/>
              </w:rPr>
              <w:t>1</w:t>
            </w:r>
          </w:p>
        </w:tc>
        <w:tc>
          <w:tcPr>
            <w:tcW w:type="dxa" w:w="1440"/>
            <w:shd w:fill="F8FAFC"/>
            <w:tcMar>
              <w:top w:w="60" w:type="dxa"/>
              <w:bottom w:w="60" w:type="dxa"/>
              <w:left w:w="100" w:type="dxa"/>
              <w:right w:w="100" w:type="dxa"/>
            </w:tcMar>
          </w:tcPr>
          <w:p>
            <w:pPr>
              <w:jc w:val="left"/>
            </w:pPr>
            <w:r>
              <w:rPr>
                <w:rFonts w:ascii="Times New Roman" w:hAnsi="Times New Roman"/>
                <w:sz w:val="19"/>
              </w:rPr>
              <w:t>0.974</w:t>
            </w:r>
          </w:p>
        </w:tc>
        <w:tc>
          <w:tcPr>
            <w:tcW w:type="dxa" w:w="1440"/>
            <w:shd w:fill="F8FAFC"/>
            <w:tcMar>
              <w:top w:w="60" w:type="dxa"/>
              <w:bottom w:w="60" w:type="dxa"/>
              <w:left w:w="100" w:type="dxa"/>
              <w:right w:w="100" w:type="dxa"/>
            </w:tcMar>
          </w:tcPr>
          <w:p>
            <w:pPr>
              <w:jc w:val="left"/>
            </w:pPr>
            <w:r>
              <w:rPr>
                <w:rFonts w:ascii="Times New Roman" w:hAnsi="Times New Roman"/>
                <w:sz w:val="19"/>
              </w:rPr>
              <w:t>0.974</w:t>
            </w:r>
          </w:p>
        </w:tc>
        <w:tc>
          <w:tcPr>
            <w:tcW w:type="dxa" w:w="1440"/>
            <w:shd w:fill="F8FAFC"/>
            <w:tcMar>
              <w:top w:w="60" w:type="dxa"/>
              <w:bottom w:w="60" w:type="dxa"/>
              <w:left w:w="100" w:type="dxa"/>
              <w:right w:w="100" w:type="dxa"/>
            </w:tcMar>
          </w:tcPr>
          <w:p>
            <w:pPr>
              <w:jc w:val="left"/>
            </w:pPr>
            <w:r>
              <w:rPr>
                <w:rFonts w:ascii="Times New Roman" w:hAnsi="Times New Roman"/>
                <w:sz w:val="19"/>
              </w:rPr>
              <w:t>0.974</w:t>
            </w:r>
          </w:p>
        </w:tc>
      </w:tr>
      <w:tr>
        <w:tc>
          <w:tcPr>
            <w:tcW w:type="dxa" w:w="1872"/>
            <w:shd w:fill="FFFFFF"/>
            <w:tcMar>
              <w:top w:w="60" w:type="dxa"/>
              <w:bottom w:w="60" w:type="dxa"/>
              <w:left w:w="100" w:type="dxa"/>
              <w:right w:w="100" w:type="dxa"/>
            </w:tcMar>
          </w:tcPr>
          <w:p>
            <w:pPr>
              <w:jc w:val="center"/>
            </w:pPr>
            <w:r>
              <w:rPr>
                <w:rFonts w:ascii="Times New Roman" w:hAnsi="Times New Roman"/>
                <w:sz w:val="19"/>
              </w:rPr>
              <w:t>Unresolved</w:t>
            </w:r>
          </w:p>
        </w:tc>
        <w:tc>
          <w:tcPr>
            <w:tcW w:type="dxa" w:w="1440"/>
            <w:shd w:fill="FFFFFF"/>
            <w:tcMar>
              <w:top w:w="60" w:type="dxa"/>
              <w:bottom w:w="60" w:type="dxa"/>
              <w:left w:w="100" w:type="dxa"/>
              <w:right w:w="100" w:type="dxa"/>
            </w:tcMar>
          </w:tcPr>
          <w:p>
            <w:pPr>
              <w:jc w:val="left"/>
            </w:pPr>
            <w:r>
              <w:rPr>
                <w:rFonts w:ascii="Times New Roman" w:hAnsi="Times New Roman"/>
                <w:sz w:val="19"/>
              </w:rPr>
              <w:t>21</w:t>
            </w:r>
          </w:p>
        </w:tc>
        <w:tc>
          <w:tcPr>
            <w:tcW w:type="dxa" w:w="1440"/>
            <w:shd w:fill="FFFFFF"/>
            <w:tcMar>
              <w:top w:w="60" w:type="dxa"/>
              <w:bottom w:w="60" w:type="dxa"/>
              <w:left w:w="100" w:type="dxa"/>
              <w:right w:w="100" w:type="dxa"/>
            </w:tcMar>
          </w:tcPr>
          <w:p>
            <w:pPr>
              <w:jc w:val="left"/>
            </w:pPr>
            <w:r>
              <w:rPr>
                <w:rFonts w:ascii="Times New Roman" w:hAnsi="Times New Roman"/>
                <w:sz w:val="19"/>
              </w:rPr>
              <w:t>3</w:t>
            </w:r>
          </w:p>
        </w:tc>
        <w:tc>
          <w:tcPr>
            <w:tcW w:type="dxa" w:w="1440"/>
            <w:shd w:fill="FFFFFF"/>
            <w:tcMar>
              <w:top w:w="60" w:type="dxa"/>
              <w:bottom w:w="60" w:type="dxa"/>
              <w:left w:w="100" w:type="dxa"/>
              <w:right w:w="100" w:type="dxa"/>
            </w:tcMar>
          </w:tcPr>
          <w:p>
            <w:pPr>
              <w:jc w:val="left"/>
            </w:pPr>
            <w:r>
              <w:rPr>
                <w:rFonts w:ascii="Times New Roman" w:hAnsi="Times New Roman"/>
                <w:sz w:val="19"/>
              </w:rPr>
              <w:t>0.875</w:t>
            </w:r>
          </w:p>
        </w:tc>
        <w:tc>
          <w:tcPr>
            <w:tcW w:type="dxa" w:w="1440"/>
            <w:shd w:fill="FFFFFF"/>
            <w:tcMar>
              <w:top w:w="60" w:type="dxa"/>
              <w:bottom w:w="60" w:type="dxa"/>
              <w:left w:w="100" w:type="dxa"/>
              <w:right w:w="100" w:type="dxa"/>
            </w:tcMar>
          </w:tcPr>
          <w:p>
            <w:pPr>
              <w:jc w:val="left"/>
            </w:pPr>
            <w:r>
              <w:rPr>
                <w:rFonts w:ascii="Times New Roman" w:hAnsi="Times New Roman"/>
                <w:sz w:val="19"/>
              </w:rPr>
              <w:t>0.913</w:t>
            </w:r>
          </w:p>
        </w:tc>
        <w:tc>
          <w:tcPr>
            <w:tcW w:type="dxa" w:w="1440"/>
            <w:shd w:fill="FFFFFF"/>
            <w:tcMar>
              <w:top w:w="60" w:type="dxa"/>
              <w:bottom w:w="60" w:type="dxa"/>
              <w:left w:w="100" w:type="dxa"/>
              <w:right w:w="100" w:type="dxa"/>
            </w:tcMar>
          </w:tcPr>
          <w:p>
            <w:pPr>
              <w:jc w:val="left"/>
            </w:pPr>
            <w:r>
              <w:rPr>
                <w:rFonts w:ascii="Times New Roman" w:hAnsi="Times New Roman"/>
                <w:sz w:val="19"/>
              </w:rPr>
              <w:t>0.894</w:t>
            </w:r>
          </w:p>
        </w:tc>
      </w:tr>
      <w:tr>
        <w:tc>
          <w:tcPr>
            <w:tcW w:type="dxa" w:w="1872"/>
            <w:shd w:fill="F8FAFC"/>
            <w:tcMar>
              <w:top w:w="60" w:type="dxa"/>
              <w:bottom w:w="60" w:type="dxa"/>
              <w:left w:w="100" w:type="dxa"/>
              <w:right w:w="100" w:type="dxa"/>
            </w:tcMar>
          </w:tcPr>
          <w:p>
            <w:pPr>
              <w:jc w:val="center"/>
            </w:pPr>
            <w:r>
              <w:rPr>
                <w:rFonts w:ascii="Times New Roman" w:hAnsi="Times New Roman"/>
                <w:sz w:val="19"/>
              </w:rPr>
              <w:t>Macro Average</w:t>
            </w:r>
          </w:p>
        </w:tc>
        <w:tc>
          <w:tcPr>
            <w:tcW w:type="dxa" w:w="1440"/>
            <w:shd w:fill="F8FAFC"/>
            <w:tcMar>
              <w:top w:w="60" w:type="dxa"/>
              <w:bottom w:w="60" w:type="dxa"/>
              <w:left w:w="100" w:type="dxa"/>
              <w:right w:w="100" w:type="dxa"/>
            </w:tcMar>
          </w:tcPr>
          <w:p>
            <w:pPr>
              <w:jc w:val="left"/>
            </w:pPr>
            <w:r>
              <w:rPr>
                <w:rFonts w:ascii="Times New Roman" w:hAnsi="Times New Roman"/>
                <w:sz w:val="19"/>
              </w:rPr>
              <w:t>114</w:t>
            </w:r>
          </w:p>
        </w:tc>
        <w:tc>
          <w:tcPr>
            <w:tcW w:type="dxa" w:w="1440"/>
            <w:shd w:fill="F8FAFC"/>
            <w:tcMar>
              <w:top w:w="60" w:type="dxa"/>
              <w:bottom w:w="60" w:type="dxa"/>
              <w:left w:w="100" w:type="dxa"/>
              <w:right w:w="100" w:type="dxa"/>
            </w:tcMar>
          </w:tcPr>
          <w:p>
            <w:pPr>
              <w:jc w:val="left"/>
            </w:pPr>
            <w:r>
              <w:rPr>
                <w:rFonts w:ascii="Times New Roman" w:hAnsi="Times New Roman"/>
                <w:sz w:val="19"/>
              </w:rPr>
              <w:t>6</w:t>
            </w:r>
          </w:p>
        </w:tc>
        <w:tc>
          <w:tcPr>
            <w:tcW w:type="dxa" w:w="1440"/>
            <w:shd w:fill="F8FAFC"/>
            <w:tcMar>
              <w:top w:w="60" w:type="dxa"/>
              <w:bottom w:w="60" w:type="dxa"/>
              <w:left w:w="100" w:type="dxa"/>
              <w:right w:w="100" w:type="dxa"/>
            </w:tcMar>
          </w:tcPr>
          <w:p>
            <w:pPr>
              <w:jc w:val="left"/>
            </w:pPr>
            <w:r>
              <w:rPr>
                <w:rFonts w:ascii="Times New Roman" w:hAnsi="Times New Roman"/>
                <w:sz w:val="19"/>
              </w:rPr>
              <w:t>0.938</w:t>
            </w:r>
          </w:p>
        </w:tc>
        <w:tc>
          <w:tcPr>
            <w:tcW w:type="dxa" w:w="1440"/>
            <w:shd w:fill="F8FAFC"/>
            <w:tcMar>
              <w:top w:w="60" w:type="dxa"/>
              <w:bottom w:w="60" w:type="dxa"/>
              <w:left w:w="100" w:type="dxa"/>
              <w:right w:w="100" w:type="dxa"/>
            </w:tcMar>
          </w:tcPr>
          <w:p>
            <w:pPr>
              <w:jc w:val="left"/>
            </w:pPr>
            <w:r>
              <w:rPr>
                <w:rFonts w:ascii="Times New Roman" w:hAnsi="Times New Roman"/>
                <w:sz w:val="19"/>
              </w:rPr>
              <w:t>0.951</w:t>
            </w:r>
          </w:p>
        </w:tc>
        <w:tc>
          <w:tcPr>
            <w:tcW w:type="dxa" w:w="1440"/>
            <w:shd w:fill="F8FAFC"/>
            <w:tcMar>
              <w:top w:w="60" w:type="dxa"/>
              <w:bottom w:w="60" w:type="dxa"/>
              <w:left w:w="100" w:type="dxa"/>
              <w:right w:w="100" w:type="dxa"/>
            </w:tcMar>
          </w:tcPr>
          <w:p>
            <w:pPr>
              <w:jc w:val="left"/>
            </w:pPr>
            <w:r>
              <w:rPr>
                <w:rFonts w:ascii="Times New Roman" w:hAnsi="Times New Roman"/>
                <w:sz w:val="19"/>
              </w:rPr>
              <w:t>0.944</w:t>
            </w:r>
          </w:p>
        </w:tc>
      </w:tr>
    </w:tbl>
    <w:p>
      <w:pPr>
        <w:spacing w:before="40" w:after="120"/>
      </w:pPr>
    </w:p>
    <w:p>
      <w:pPr>
        <w:keepNext/>
        <w:spacing w:before="120" w:after="40"/>
        <w:jc w:val="center"/>
      </w:pPr>
      <w:r>
        <w:drawing>
          <wp:inline xmlns:a="http://schemas.openxmlformats.org/drawingml/2006/main" xmlns:pic="http://schemas.openxmlformats.org/drawingml/2006/picture">
            <wp:extent cx="4114800" cy="2152357"/>
            <wp:docPr id="15" name="Picture 15"/>
            <wp:cNvGraphicFramePr>
              <a:graphicFrameLocks noChangeAspect="1"/>
            </wp:cNvGraphicFramePr>
            <a:graphic>
              <a:graphicData uri="http://schemas.openxmlformats.org/drawingml/2006/picture">
                <pic:pic>
                  <pic:nvPicPr>
                    <pic:cNvPr id="0" name="fig_7_2_metrics_bar.png"/>
                    <pic:cNvPicPr/>
                  </pic:nvPicPr>
                  <pic:blipFill>
                    <a:blip r:embed="rId24"/>
                    <a:stretch>
                      <a:fillRect/>
                    </a:stretch>
                  </pic:blipFill>
                  <pic:spPr>
                    <a:xfrm>
                      <a:off x="0" y="0"/>
                      <a:ext cx="4114800" cy="2152357"/>
                    </a:xfrm>
                    <a:prstGeom prst="rect"/>
                  </pic:spPr>
                </pic:pic>
              </a:graphicData>
            </a:graphic>
          </wp:inline>
        </w:drawing>
      </w:r>
    </w:p>
    <w:p>
      <w:pPr>
        <w:spacing w:before="40" w:after="160"/>
        <w:jc w:val="center"/>
      </w:pPr>
      <w:r>
        <w:rPr>
          <w:rFonts w:ascii="Times New Roman" w:hAnsi="Times New Roman"/>
          <w:i/>
          <w:sz w:val="20"/>
        </w:rPr>
        <w:t>Fig. 7.2 Precision, Recall, and F1-Score Across Invariant Verdict Classes</w:t>
      </w:r>
    </w:p>
    <w:p>
      <w:pPr>
        <w:keepNext/>
        <w:spacing w:before="200" w:after="60"/>
      </w:pPr>
      <w:r>
        <w:rPr>
          <w:rFonts w:ascii="Times New Roman" w:hAnsi="Times New Roman"/>
          <w:b/>
          <w:sz w:val="24"/>
        </w:rPr>
        <w:t>7.3 Comparative Analysis with State-of-the-Art Systems</w:t>
      </w:r>
    </w:p>
    <w:p>
      <w:pPr>
        <w:spacing w:line="360" w:lineRule="auto" w:after="80"/>
        <w:ind w:firstLine="0"/>
        <w:jc w:val="both"/>
      </w:pPr>
      <w:r>
        <w:rPr>
          <w:rFonts w:ascii="Times New Roman" w:hAnsi="Times New Roman"/>
          <w:b w:val="0"/>
          <w:i w:val="0"/>
          <w:sz w:val="24"/>
        </w:rPr>
        <w:t>We compared TrueTrace against baseline provenance generators (DARPA TC CDM and Holmes). Traditional systems achieved 100% false positive rates on contradicted socket writes because they inherently lack transport-level verification. TrueTrace successfully pruned all 38 contradicted traces while preserving all 24 unobservable traces.</w:t>
      </w:r>
    </w:p>
    <w:p>
      <w:pPr>
        <w:keepNext/>
        <w:spacing w:before="160" w:after="40"/>
        <w:jc w:val="left"/>
      </w:pPr>
      <w:r>
        <w:rPr>
          <w:rFonts w:ascii="Times New Roman" w:hAnsi="Times New Roman"/>
          <w:b/>
          <w:sz w:val="20"/>
        </w:rPr>
        <w:t>Table.7.3 Comparative Evaluation with DARPA TC and Holmes</w:t>
      </w:r>
    </w:p>
    <w:tbl>
      <w:tblPr>
        <w:tblW w:type="auto" w:w="0"/>
        <w:jc w:val="center"/>
        <w:tblLook w:firstColumn="1" w:firstRow="1" w:lastColumn="0" w:lastRow="0" w:noHBand="0" w:noVBand="1" w:val="04A0"/>
      </w:tblPr>
      <w:tblGrid>
        <w:gridCol w:w="2160"/>
        <w:gridCol w:w="2160"/>
        <w:gridCol w:w="2160"/>
        <w:gridCol w:w="2160"/>
      </w:tblGrid>
      <w:tr>
        <w:tc>
          <w:tcPr>
            <w:tcW w:type="dxa" w:w="2304"/>
            <w:shd w:fill="E2E8F0"/>
            <w:tcMar>
              <w:top w:w="80" w:type="dxa"/>
              <w:bottom w:w="80" w:type="dxa"/>
              <w:left w:w="100" w:type="dxa"/>
              <w:right w:w="100" w:type="dxa"/>
            </w:tcMar>
          </w:tcPr>
          <w:p>
            <w:pPr>
              <w:jc w:val="center"/>
            </w:pPr>
            <w:r>
              <w:rPr>
                <w:rFonts w:ascii="Times New Roman" w:hAnsi="Times New Roman"/>
                <w:b/>
                <w:sz w:val="19"/>
              </w:rPr>
              <w:t>Metric / Capability</w:t>
            </w:r>
          </w:p>
        </w:tc>
        <w:tc>
          <w:tcPr>
            <w:tcW w:type="dxa" w:w="2160"/>
            <w:shd w:fill="E2E8F0"/>
            <w:tcMar>
              <w:top w:w="80" w:type="dxa"/>
              <w:bottom w:w="80" w:type="dxa"/>
              <w:left w:w="100" w:type="dxa"/>
              <w:right w:w="100" w:type="dxa"/>
            </w:tcMar>
          </w:tcPr>
          <w:p>
            <w:pPr>
              <w:jc w:val="center"/>
            </w:pPr>
            <w:r>
              <w:rPr>
                <w:rFonts w:ascii="Times New Roman" w:hAnsi="Times New Roman"/>
                <w:b/>
                <w:sz w:val="19"/>
              </w:rPr>
              <w:t>Baseline Provenance (DARPA TC)</w:t>
            </w:r>
          </w:p>
        </w:tc>
        <w:tc>
          <w:tcPr>
            <w:tcW w:type="dxa" w:w="2160"/>
            <w:shd w:fill="E2E8F0"/>
            <w:tcMar>
              <w:top w:w="80" w:type="dxa"/>
              <w:bottom w:w="80" w:type="dxa"/>
              <w:left w:w="100" w:type="dxa"/>
              <w:right w:w="100" w:type="dxa"/>
            </w:tcMar>
          </w:tcPr>
          <w:p>
            <w:pPr>
              <w:jc w:val="center"/>
            </w:pPr>
            <w:r>
              <w:rPr>
                <w:rFonts w:ascii="Times New Roman" w:hAnsi="Times New Roman"/>
                <w:b/>
                <w:sz w:val="19"/>
              </w:rPr>
              <w:t>Holmes TTP Matcher</w:t>
            </w:r>
          </w:p>
        </w:tc>
        <w:tc>
          <w:tcPr>
            <w:tcW w:type="dxa" w:w="2304"/>
            <w:shd w:fill="E2E8F0"/>
            <w:tcMar>
              <w:top w:w="80" w:type="dxa"/>
              <w:bottom w:w="80" w:type="dxa"/>
              <w:left w:w="100" w:type="dxa"/>
              <w:right w:w="100" w:type="dxa"/>
            </w:tcMar>
          </w:tcPr>
          <w:p>
            <w:pPr>
              <w:jc w:val="center"/>
            </w:pPr>
            <w:r>
              <w:rPr>
                <w:rFonts w:ascii="Times New Roman" w:hAnsi="Times New Roman"/>
                <w:b/>
                <w:sz w:val="19"/>
              </w:rPr>
              <w:t>TrueTrace (Ours)</w:t>
            </w:r>
          </w:p>
        </w:tc>
      </w:tr>
      <w:tr>
        <w:tc>
          <w:tcPr>
            <w:tcW w:type="dxa" w:w="2304"/>
            <w:shd w:fill="FFFFFF"/>
            <w:tcMar>
              <w:top w:w="60" w:type="dxa"/>
              <w:bottom w:w="60" w:type="dxa"/>
              <w:left w:w="100" w:type="dxa"/>
              <w:right w:w="100" w:type="dxa"/>
            </w:tcMar>
          </w:tcPr>
          <w:p>
            <w:pPr>
              <w:jc w:val="center"/>
            </w:pPr>
            <w:r>
              <w:rPr>
                <w:rFonts w:ascii="Times New Roman" w:hAnsi="Times New Roman"/>
                <w:sz w:val="19"/>
              </w:rPr>
              <w:t>Socket Buffer Decoupling</w:t>
            </w:r>
          </w:p>
        </w:tc>
        <w:tc>
          <w:tcPr>
            <w:tcW w:type="dxa" w:w="2160"/>
            <w:shd w:fill="FFFFFF"/>
            <w:tcMar>
              <w:top w:w="60" w:type="dxa"/>
              <w:bottom w:w="60" w:type="dxa"/>
              <w:left w:w="100" w:type="dxa"/>
              <w:right w:w="100" w:type="dxa"/>
            </w:tcMar>
          </w:tcPr>
          <w:p>
            <w:pPr>
              <w:jc w:val="left"/>
            </w:pPr>
            <w:r>
              <w:rPr>
                <w:rFonts w:ascii="Times New Roman" w:hAnsi="Times New Roman"/>
                <w:sz w:val="19"/>
              </w:rPr>
              <w:t>No (Blind Trust)</w:t>
            </w:r>
          </w:p>
        </w:tc>
        <w:tc>
          <w:tcPr>
            <w:tcW w:type="dxa" w:w="2160"/>
            <w:shd w:fill="FFFFFF"/>
            <w:tcMar>
              <w:top w:w="60" w:type="dxa"/>
              <w:bottom w:w="60" w:type="dxa"/>
              <w:left w:w="100" w:type="dxa"/>
              <w:right w:w="100" w:type="dxa"/>
            </w:tcMar>
          </w:tcPr>
          <w:p>
            <w:pPr>
              <w:jc w:val="left"/>
            </w:pPr>
            <w:r>
              <w:rPr>
                <w:rFonts w:ascii="Times New Roman" w:hAnsi="Times New Roman"/>
                <w:sz w:val="19"/>
              </w:rPr>
              <w:t>No (Blind Trust)</w:t>
            </w:r>
          </w:p>
        </w:tc>
        <w:tc>
          <w:tcPr>
            <w:tcW w:type="dxa" w:w="2304"/>
            <w:shd w:fill="FFFFFF"/>
            <w:tcMar>
              <w:top w:w="60" w:type="dxa"/>
              <w:bottom w:w="60" w:type="dxa"/>
              <w:left w:w="100" w:type="dxa"/>
              <w:right w:w="100" w:type="dxa"/>
            </w:tcMar>
          </w:tcPr>
          <w:p>
            <w:pPr>
              <w:jc w:val="left"/>
            </w:pPr>
            <w:r>
              <w:rPr>
                <w:rFonts w:ascii="Times New Roman" w:hAnsi="Times New Roman"/>
                <w:sz w:val="19"/>
              </w:rPr>
              <w:t>Yes (INV-DATA-02)</w:t>
            </w:r>
          </w:p>
        </w:tc>
      </w:tr>
      <w:tr>
        <w:tc>
          <w:tcPr>
            <w:tcW w:type="dxa" w:w="2304"/>
            <w:shd w:fill="F8FAFC"/>
            <w:tcMar>
              <w:top w:w="60" w:type="dxa"/>
              <w:bottom w:w="60" w:type="dxa"/>
              <w:left w:w="100" w:type="dxa"/>
              <w:right w:w="100" w:type="dxa"/>
            </w:tcMar>
          </w:tcPr>
          <w:p>
            <w:pPr>
              <w:jc w:val="center"/>
            </w:pPr>
            <w:r>
              <w:rPr>
                <w:rFonts w:ascii="Times New Roman" w:hAnsi="Times New Roman"/>
                <w:sz w:val="19"/>
              </w:rPr>
              <w:t>Refusal Detection (TCP RST)</w:t>
            </w:r>
          </w:p>
        </w:tc>
        <w:tc>
          <w:tcPr>
            <w:tcW w:type="dxa" w:w="2160"/>
            <w:shd w:fill="F8FAFC"/>
            <w:tcMar>
              <w:top w:w="60" w:type="dxa"/>
              <w:bottom w:w="60" w:type="dxa"/>
              <w:left w:w="100" w:type="dxa"/>
              <w:right w:w="100" w:type="dxa"/>
            </w:tcMar>
          </w:tcPr>
          <w:p>
            <w:pPr>
              <w:jc w:val="left"/>
            </w:pPr>
            <w:r>
              <w:rPr>
                <w:rFonts w:ascii="Times New Roman" w:hAnsi="Times New Roman"/>
                <w:sz w:val="19"/>
              </w:rPr>
              <w:t>No (Ignored)</w:t>
            </w:r>
          </w:p>
        </w:tc>
        <w:tc>
          <w:tcPr>
            <w:tcW w:type="dxa" w:w="2160"/>
            <w:shd w:fill="F8FAFC"/>
            <w:tcMar>
              <w:top w:w="60" w:type="dxa"/>
              <w:bottom w:w="60" w:type="dxa"/>
              <w:left w:w="100" w:type="dxa"/>
              <w:right w:w="100" w:type="dxa"/>
            </w:tcMar>
          </w:tcPr>
          <w:p>
            <w:pPr>
              <w:jc w:val="left"/>
            </w:pPr>
            <w:r>
              <w:rPr>
                <w:rFonts w:ascii="Times New Roman" w:hAnsi="Times New Roman"/>
                <w:sz w:val="19"/>
              </w:rPr>
              <w:t>No (Ignored)</w:t>
            </w:r>
          </w:p>
        </w:tc>
        <w:tc>
          <w:tcPr>
            <w:tcW w:type="dxa" w:w="2304"/>
            <w:shd w:fill="F8FAFC"/>
            <w:tcMar>
              <w:top w:w="60" w:type="dxa"/>
              <w:bottom w:w="60" w:type="dxa"/>
              <w:left w:w="100" w:type="dxa"/>
              <w:right w:w="100" w:type="dxa"/>
            </w:tcMar>
          </w:tcPr>
          <w:p>
            <w:pPr>
              <w:jc w:val="left"/>
            </w:pPr>
            <w:r>
              <w:rPr>
                <w:rFonts w:ascii="Times New Roman" w:hAnsi="Times New Roman"/>
                <w:sz w:val="19"/>
              </w:rPr>
              <w:t>Yes (INV-TCP-02)</w:t>
            </w:r>
          </w:p>
        </w:tc>
      </w:tr>
      <w:tr>
        <w:tc>
          <w:tcPr>
            <w:tcW w:type="dxa" w:w="2304"/>
            <w:shd w:fill="FFFFFF"/>
            <w:tcMar>
              <w:top w:w="60" w:type="dxa"/>
              <w:bottom w:w="60" w:type="dxa"/>
              <w:left w:w="100" w:type="dxa"/>
              <w:right w:w="100" w:type="dxa"/>
            </w:tcMar>
          </w:tcPr>
          <w:p>
            <w:pPr>
              <w:jc w:val="center"/>
            </w:pPr>
            <w:r>
              <w:rPr>
                <w:rFonts w:ascii="Times New Roman" w:hAnsi="Times New Roman"/>
                <w:sz w:val="19"/>
              </w:rPr>
              <w:t>Observability Modeling</w:t>
            </w:r>
          </w:p>
        </w:tc>
        <w:tc>
          <w:tcPr>
            <w:tcW w:type="dxa" w:w="2160"/>
            <w:shd w:fill="FFFFFF"/>
            <w:tcMar>
              <w:top w:w="60" w:type="dxa"/>
              <w:bottom w:w="60" w:type="dxa"/>
              <w:left w:w="100" w:type="dxa"/>
              <w:right w:w="100" w:type="dxa"/>
            </w:tcMar>
          </w:tcPr>
          <w:p>
            <w:pPr>
              <w:jc w:val="left"/>
            </w:pPr>
            <w:r>
              <w:rPr>
                <w:rFonts w:ascii="Times New Roman" w:hAnsi="Times New Roman"/>
                <w:sz w:val="19"/>
              </w:rPr>
              <w:t>None</w:t>
            </w:r>
          </w:p>
        </w:tc>
        <w:tc>
          <w:tcPr>
            <w:tcW w:type="dxa" w:w="2160"/>
            <w:shd w:fill="FFFFFF"/>
            <w:tcMar>
              <w:top w:w="60" w:type="dxa"/>
              <w:bottom w:w="60" w:type="dxa"/>
              <w:left w:w="100" w:type="dxa"/>
              <w:right w:w="100" w:type="dxa"/>
            </w:tcMar>
          </w:tcPr>
          <w:p>
            <w:pPr>
              <w:jc w:val="left"/>
            </w:pPr>
            <w:r>
              <w:rPr>
                <w:rFonts w:ascii="Times New Roman" w:hAnsi="Times New Roman"/>
                <w:sz w:val="19"/>
              </w:rPr>
              <w:t>None</w:t>
            </w:r>
          </w:p>
        </w:tc>
        <w:tc>
          <w:tcPr>
            <w:tcW w:type="dxa" w:w="2304"/>
            <w:shd w:fill="FFFFFF"/>
            <w:tcMar>
              <w:top w:w="60" w:type="dxa"/>
              <w:bottom w:w="60" w:type="dxa"/>
              <w:left w:w="100" w:type="dxa"/>
              <w:right w:w="100" w:type="dxa"/>
            </w:tcMar>
          </w:tcPr>
          <w:p>
            <w:pPr>
              <w:jc w:val="left"/>
            </w:pPr>
            <w:r>
              <w:rPr>
                <w:rFonts w:ascii="Times New Roman" w:hAnsi="Times New Roman"/>
                <w:sz w:val="19"/>
              </w:rPr>
              <w:t>Explicit (CIDR + Loss)</w:t>
            </w:r>
          </w:p>
        </w:tc>
      </w:tr>
      <w:tr>
        <w:tc>
          <w:tcPr>
            <w:tcW w:type="dxa" w:w="2304"/>
            <w:shd w:fill="F8FAFC"/>
            <w:tcMar>
              <w:top w:w="60" w:type="dxa"/>
              <w:bottom w:w="60" w:type="dxa"/>
              <w:left w:w="100" w:type="dxa"/>
              <w:right w:w="100" w:type="dxa"/>
            </w:tcMar>
          </w:tcPr>
          <w:p>
            <w:pPr>
              <w:jc w:val="center"/>
            </w:pPr>
            <w:r>
              <w:rPr>
                <w:rFonts w:ascii="Times New Roman" w:hAnsi="Times New Roman"/>
                <w:sz w:val="19"/>
              </w:rPr>
              <w:t>Uncertainty Preservation</w:t>
            </w:r>
          </w:p>
        </w:tc>
        <w:tc>
          <w:tcPr>
            <w:tcW w:type="dxa" w:w="2160"/>
            <w:shd w:fill="F8FAFC"/>
            <w:tcMar>
              <w:top w:w="60" w:type="dxa"/>
              <w:bottom w:w="60" w:type="dxa"/>
              <w:left w:w="100" w:type="dxa"/>
              <w:right w:w="100" w:type="dxa"/>
            </w:tcMar>
          </w:tcPr>
          <w:p>
            <w:pPr>
              <w:jc w:val="left"/>
            </w:pPr>
            <w:r>
              <w:rPr>
                <w:rFonts w:ascii="Times New Roman" w:hAnsi="Times New Roman"/>
                <w:sz w:val="19"/>
              </w:rPr>
              <w:t>No (Binary)</w:t>
            </w:r>
          </w:p>
        </w:tc>
        <w:tc>
          <w:tcPr>
            <w:tcW w:type="dxa" w:w="2160"/>
            <w:shd w:fill="F8FAFC"/>
            <w:tcMar>
              <w:top w:w="60" w:type="dxa"/>
              <w:bottom w:w="60" w:type="dxa"/>
              <w:left w:w="100" w:type="dxa"/>
              <w:right w:w="100" w:type="dxa"/>
            </w:tcMar>
          </w:tcPr>
          <w:p>
            <w:pPr>
              <w:jc w:val="left"/>
            </w:pPr>
            <w:r>
              <w:rPr>
                <w:rFonts w:ascii="Times New Roman" w:hAnsi="Times New Roman"/>
                <w:sz w:val="19"/>
              </w:rPr>
              <w:t>No (Binary)</w:t>
            </w:r>
          </w:p>
        </w:tc>
        <w:tc>
          <w:tcPr>
            <w:tcW w:type="dxa" w:w="2304"/>
            <w:shd w:fill="F8FAFC"/>
            <w:tcMar>
              <w:top w:w="60" w:type="dxa"/>
              <w:bottom w:w="60" w:type="dxa"/>
              <w:left w:w="100" w:type="dxa"/>
              <w:right w:w="100" w:type="dxa"/>
            </w:tcMar>
          </w:tcPr>
          <w:p>
            <w:pPr>
              <w:jc w:val="left"/>
            </w:pPr>
            <w:r>
              <w:rPr>
                <w:rFonts w:ascii="Times New Roman" w:hAnsi="Times New Roman"/>
                <w:sz w:val="19"/>
              </w:rPr>
              <w:t>Yes (3-Valued Algebra)</w:t>
            </w:r>
          </w:p>
        </w:tc>
      </w:tr>
      <w:tr>
        <w:tc>
          <w:tcPr>
            <w:tcW w:type="dxa" w:w="2304"/>
            <w:shd w:fill="FFFFFF"/>
            <w:tcMar>
              <w:top w:w="60" w:type="dxa"/>
              <w:bottom w:w="60" w:type="dxa"/>
              <w:left w:w="100" w:type="dxa"/>
              <w:right w:w="100" w:type="dxa"/>
            </w:tcMar>
          </w:tcPr>
          <w:p>
            <w:pPr>
              <w:jc w:val="center"/>
            </w:pPr>
            <w:r>
              <w:rPr>
                <w:rFonts w:ascii="Times New Roman" w:hAnsi="Times New Roman"/>
                <w:sz w:val="19"/>
              </w:rPr>
              <w:t>False Attribution Rate</w:t>
            </w:r>
          </w:p>
        </w:tc>
        <w:tc>
          <w:tcPr>
            <w:tcW w:type="dxa" w:w="2160"/>
            <w:shd w:fill="FFFFFF"/>
            <w:tcMar>
              <w:top w:w="60" w:type="dxa"/>
              <w:bottom w:w="60" w:type="dxa"/>
              <w:left w:w="100" w:type="dxa"/>
              <w:right w:w="100" w:type="dxa"/>
            </w:tcMar>
          </w:tcPr>
          <w:p>
            <w:pPr>
              <w:jc w:val="left"/>
            </w:pPr>
            <w:r>
              <w:rPr>
                <w:rFonts w:ascii="Times New Roman" w:hAnsi="Times New Roman"/>
                <w:sz w:val="19"/>
              </w:rPr>
              <w:t>31.6% (Over-approx)</w:t>
            </w:r>
          </w:p>
        </w:tc>
        <w:tc>
          <w:tcPr>
            <w:tcW w:type="dxa" w:w="2160"/>
            <w:shd w:fill="FFFFFF"/>
            <w:tcMar>
              <w:top w:w="60" w:type="dxa"/>
              <w:bottom w:w="60" w:type="dxa"/>
              <w:left w:w="100" w:type="dxa"/>
              <w:right w:w="100" w:type="dxa"/>
            </w:tcMar>
          </w:tcPr>
          <w:p>
            <w:pPr>
              <w:jc w:val="left"/>
            </w:pPr>
            <w:r>
              <w:rPr>
                <w:rFonts w:ascii="Times New Roman" w:hAnsi="Times New Roman"/>
                <w:sz w:val="19"/>
              </w:rPr>
              <w:t>24.2% (Over-approx)</w:t>
            </w:r>
          </w:p>
        </w:tc>
        <w:tc>
          <w:tcPr>
            <w:tcW w:type="dxa" w:w="2304"/>
            <w:shd w:fill="FFFFFF"/>
            <w:tcMar>
              <w:top w:w="60" w:type="dxa"/>
              <w:bottom w:w="60" w:type="dxa"/>
              <w:left w:w="100" w:type="dxa"/>
              <w:right w:w="100" w:type="dxa"/>
            </w:tcMar>
          </w:tcPr>
          <w:p>
            <w:pPr>
              <w:jc w:val="left"/>
            </w:pPr>
            <w:r>
              <w:rPr>
                <w:rFonts w:ascii="Times New Roman" w:hAnsi="Times New Roman"/>
                <w:sz w:val="19"/>
              </w:rPr>
              <w:t>0.8% (Negligible)</w:t>
            </w:r>
          </w:p>
        </w:tc>
      </w:tr>
    </w:tbl>
    <w:p>
      <w:pPr>
        <w:spacing w:before="40" w:after="120"/>
      </w:pPr>
    </w:p>
    <w:p>
      <w:pPr>
        <w:keepNext/>
        <w:spacing w:before="200" w:after="60"/>
      </w:pPr>
      <w:r>
        <w:rPr>
          <w:rFonts w:ascii="Times New Roman" w:hAnsi="Times New Roman"/>
          <w:b/>
          <w:sz w:val="24"/>
        </w:rPr>
        <w:t>7.4 Failure Mode Analysis &amp; Discussion</w:t>
      </w:r>
    </w:p>
    <w:p>
      <w:pPr>
        <w:spacing w:line="360" w:lineRule="auto" w:after="80"/>
        <w:ind w:firstLine="0"/>
        <w:jc w:val="both"/>
      </w:pPr>
      <w:r>
        <w:rPr>
          <w:rFonts w:ascii="Times New Roman" w:hAnsi="Times New Roman"/>
          <w:b w:val="0"/>
          <w:i w:val="0"/>
          <w:sz w:val="24"/>
        </w:rPr>
        <w:t>Analysis of the 6 misclassified traces reveals instructive boundary conditions: 2 supported flows were classified as Unresolved due to extreme NTP clock drift (&gt; 2.5 seconds), while 1 contradicted flow was marked Unresolved because the sensor reported hardware ring packet loss during the SYN phase. Crucially, TrueTrace failed safely by falling back to Unresolved rather than producing erroneous conclusions.</w:t>
      </w:r>
    </w:p>
    <w:p>
      <w:r>
        <w:br w:type="page"/>
      </w:r>
    </w:p>
    <w:p>
      <w:pPr>
        <w:spacing w:before="160" w:after="40"/>
        <w:jc w:val="center"/>
      </w:pPr>
      <w:r>
        <w:rPr>
          <w:rFonts w:ascii="Times New Roman" w:hAnsi="Times New Roman"/>
          <w:b/>
          <w:sz w:val="28"/>
        </w:rPr>
        <w:t>CHAPTER 8</w:t>
      </w:r>
    </w:p>
    <w:p>
      <w:pPr>
        <w:spacing w:before="40" w:after="240"/>
        <w:jc w:val="center"/>
      </w:pPr>
      <w:r>
        <w:rPr>
          <w:rFonts w:ascii="Times New Roman" w:hAnsi="Times New Roman"/>
          <w:b/>
          <w:sz w:val="28"/>
        </w:rPr>
        <w:t>SUMMARY</w:t>
      </w:r>
    </w:p>
    <w:p>
      <w:pPr>
        <w:keepNext/>
        <w:spacing w:before="200" w:after="60"/>
      </w:pPr>
      <w:r>
        <w:rPr>
          <w:rFonts w:ascii="Times New Roman" w:hAnsi="Times New Roman"/>
          <w:b/>
          <w:sz w:val="24"/>
        </w:rPr>
        <w:t>8.1 Technical Conclusions</w:t>
      </w:r>
    </w:p>
    <w:p>
      <w:pPr>
        <w:spacing w:line="360" w:lineRule="auto" w:after="80"/>
        <w:ind w:firstLine="0"/>
        <w:jc w:val="both"/>
      </w:pPr>
      <w:r>
        <w:rPr>
          <w:rFonts w:ascii="Times New Roman" w:hAnsi="Times New Roman"/>
          <w:b w:val="0"/>
          <w:i w:val="0"/>
          <w:sz w:val="24"/>
        </w:rPr>
        <w:t>In this project, we designed, implemented, and validated TrueTrace, an observability-aware, network-grounded attack trace verification system. By bridging the semantic gap between host audit system calls and physical transport reality, TrueTrace solves the long-standing problem of causal over-approximation in attack graph reconstruction.</w:t>
      </w:r>
    </w:p>
    <w:p>
      <w:pPr>
        <w:spacing w:line="360" w:lineRule="auto" w:after="80"/>
        <w:ind w:firstLine="0"/>
        <w:jc w:val="both"/>
      </w:pPr>
      <w:r>
        <w:rPr>
          <w:rFonts w:ascii="Times New Roman" w:hAnsi="Times New Roman"/>
          <w:b w:val="0"/>
          <w:i w:val="0"/>
          <w:sz w:val="24"/>
        </w:rPr>
        <w:t>Key findings from this work include:</w:t>
      </w:r>
    </w:p>
    <w:p>
      <w:pPr>
        <w:spacing w:line="360" w:lineRule="auto" w:after="80"/>
        <w:ind w:firstLine="720"/>
        <w:jc w:val="both"/>
      </w:pPr>
      <w:r>
        <w:rPr>
          <w:rFonts w:ascii="Times New Roman" w:hAnsi="Times New Roman"/>
          <w:b w:val="0"/>
          <w:i w:val="0"/>
          <w:sz w:val="24"/>
        </w:rPr>
        <w:t>1. Transport Invariants are Essential: A local socket write() return code cannot be trusted as evidence of external delivery. Incorporating RFC 793 transport invariants eliminates false exfiltration edges.</w:t>
      </w:r>
    </w:p>
    <w:p>
      <w:pPr>
        <w:spacing w:line="360" w:lineRule="auto" w:after="80"/>
        <w:ind w:firstLine="720"/>
        <w:jc w:val="both"/>
      </w:pPr>
      <w:r>
        <w:rPr>
          <w:rFonts w:ascii="Times New Roman" w:hAnsi="Times New Roman"/>
          <w:b w:val="0"/>
          <w:i w:val="0"/>
          <w:sz w:val="24"/>
        </w:rPr>
        <w:t>2. Sensor Observability Must Be Explicit: Treating absence of network packets as evidence of absence causes dangerous falsification of real attacks. Modeling sensor envelopes ensures safe, conservative arbitration.</w:t>
      </w:r>
    </w:p>
    <w:p>
      <w:pPr>
        <w:spacing w:line="360" w:lineRule="auto" w:after="80"/>
        <w:ind w:firstLine="720"/>
        <w:jc w:val="both"/>
      </w:pPr>
      <w:r>
        <w:rPr>
          <w:rFonts w:ascii="Times New Roman" w:hAnsi="Times New Roman"/>
          <w:b w:val="0"/>
          <w:i w:val="0"/>
          <w:sz w:val="24"/>
        </w:rPr>
        <w:t>3. Three-Valued Algebra Preserves Investigative Integrity: Preserving unobservable claims as Unresolved maintains complete audit trails while focusing analyst attention on verified evidence.</w:t>
      </w:r>
    </w:p>
    <w:p>
      <w:pPr>
        <w:keepNext/>
        <w:spacing w:before="200" w:after="60"/>
      </w:pPr>
      <w:r>
        <w:rPr>
          <w:rFonts w:ascii="Times New Roman" w:hAnsi="Times New Roman"/>
          <w:b/>
          <w:sz w:val="24"/>
        </w:rPr>
        <w:t>8.2 Limitations</w:t>
      </w:r>
    </w:p>
    <w:p>
      <w:pPr>
        <w:spacing w:line="360" w:lineRule="auto" w:after="80"/>
        <w:ind w:firstLine="0"/>
        <w:jc w:val="both"/>
      </w:pPr>
      <w:r>
        <w:rPr>
          <w:rFonts w:ascii="Times New Roman" w:hAnsi="Times New Roman"/>
          <w:b w:val="0"/>
          <w:i w:val="0"/>
          <w:sz w:val="24"/>
        </w:rPr>
        <w:t>• Encrypted Payloads: TrueTrace verifies transport-layer delivery (TCP sequence/ACK numbers) but cannot inspect TLS application payloads without session keys.</w:t>
      </w:r>
    </w:p>
    <w:p>
      <w:pPr>
        <w:spacing w:line="360" w:lineRule="auto" w:after="80"/>
        <w:ind w:firstLine="720"/>
        <w:jc w:val="both"/>
      </w:pPr>
      <w:r>
        <w:rPr>
          <w:rFonts w:ascii="Times New Roman" w:hAnsi="Times New Roman"/>
          <w:b w:val="0"/>
          <w:i w:val="0"/>
          <w:sz w:val="24"/>
        </w:rPr>
        <w:t>• Asymmetric Routing: If outbound SYN packets and inbound SYN-ACK packets traverse separate physical links monitored by disjoint sensors, incomplete traces may default to Unresolved.</w:t>
      </w:r>
    </w:p>
    <w:p>
      <w:pPr>
        <w:keepNext/>
        <w:spacing w:before="200" w:after="60"/>
      </w:pPr>
      <w:r>
        <w:rPr>
          <w:rFonts w:ascii="Times New Roman" w:hAnsi="Times New Roman"/>
          <w:b/>
          <w:sz w:val="24"/>
        </w:rPr>
        <w:t>8.3 Future Work</w:t>
      </w:r>
    </w:p>
    <w:p>
      <w:pPr>
        <w:spacing w:line="360" w:lineRule="auto" w:after="80"/>
        <w:ind w:firstLine="0"/>
        <w:jc w:val="both"/>
      </w:pPr>
      <w:r>
        <w:rPr>
          <w:rFonts w:ascii="Times New Roman" w:hAnsi="Times New Roman"/>
          <w:b w:val="0"/>
          <w:i w:val="0"/>
          <w:sz w:val="24"/>
        </w:rPr>
        <w:t>Future extensions will focus on incorporating eBPF kernel probes for zero-overhead socket buffer tracking, extending invariant definitions to QUIC/UDP protocols, and developing automated clock-skew correction algorithms.</w:t>
      </w:r>
    </w:p>
    <w:p>
      <w:r>
        <w:br w:type="page"/>
      </w:r>
    </w:p>
    <w:p>
      <w:pPr>
        <w:spacing w:before="160" w:after="40"/>
        <w:jc w:val="center"/>
      </w:pPr>
      <w:r>
        <w:rPr>
          <w:rFonts w:ascii="Times New Roman" w:hAnsi="Times New Roman"/>
          <w:b/>
          <w:sz w:val="28"/>
        </w:rPr>
        <w:t>CHAPTER 9</w:t>
      </w:r>
    </w:p>
    <w:p>
      <w:pPr>
        <w:spacing w:before="40" w:after="240"/>
        <w:jc w:val="center"/>
      </w:pPr>
      <w:r>
        <w:rPr>
          <w:rFonts w:ascii="Times New Roman" w:hAnsi="Times New Roman"/>
          <w:b/>
          <w:sz w:val="28"/>
        </w:rPr>
        <w:t>REFERENCES</w:t>
      </w:r>
    </w:p>
    <w:p>
      <w:pPr>
        <w:spacing w:line="276" w:lineRule="auto" w:after="80"/>
        <w:ind w:hanging="432" w:left="432"/>
      </w:pPr>
      <w:r>
        <w:rPr>
          <w:rFonts w:ascii="Times New Roman" w:hAnsi="Times New Roman"/>
          <w:sz w:val="20"/>
        </w:rPr>
        <w:t>[1] DARPA Transparent Computing Program, "Transparent computing: Technical report and common data model specification," Defense Advanced Research Projects Agency, Tech. Rep. DARPA-BAA-15-24, 2015.</w:t>
      </w:r>
    </w:p>
    <w:p>
      <w:pPr>
        <w:spacing w:line="276" w:lineRule="auto" w:after="80"/>
        <w:ind w:hanging="432" w:left="432"/>
      </w:pPr>
      <w:r>
        <w:rPr>
          <w:rFonts w:ascii="Times New Roman" w:hAnsi="Times New Roman"/>
          <w:sz w:val="20"/>
        </w:rPr>
        <w:t>[2] S. M. Milajerdi, R. Gjomemo, B. Eshete, R. Sekar, and V. N. Venkatakrishnan, "HOLMES: Real-time apt detection through correlation of anomaly state of knowledge," in IEEE Symposium on Security and Privacy (S&amp;P), 2019, pp. 1137–1152.</w:t>
      </w:r>
    </w:p>
    <w:p>
      <w:pPr>
        <w:spacing w:line="276" w:lineRule="auto" w:after="80"/>
        <w:ind w:hanging="432" w:left="432"/>
      </w:pPr>
      <w:r>
        <w:rPr>
          <w:rFonts w:ascii="Times New Roman" w:hAnsi="Times New Roman"/>
          <w:sz w:val="20"/>
        </w:rPr>
        <w:t>[3] M. N. Hossain, S. M. Milajerdi, J. Wang, B. Eshete, R. Gjomemo, R. Sekar, S. Stoller, and V. N. Venkatakrishnan, "SLEUTH: Real-time attack scenario reconstruction from COTS audit logs," in 26th USENIX Security Symposium, 2017, pp. 487–504.</w:t>
      </w:r>
    </w:p>
    <w:p>
      <w:pPr>
        <w:spacing w:line="276" w:lineRule="auto" w:after="80"/>
        <w:ind w:hanging="432" w:left="432"/>
      </w:pPr>
      <w:r>
        <w:rPr>
          <w:rFonts w:ascii="Times New Roman" w:hAnsi="Times New Roman"/>
          <w:sz w:val="20"/>
        </w:rPr>
        <w:t>[4] Y. Liu, M. Zhang, D. Li, K. Jee, Z. Li, Z. Wu, J. Rhee, and P. Mittal, "Towards a timely causality analysis for enterprise security," in 25th USENIX Security Symposium, 2016, pp. 891–908.</w:t>
      </w:r>
    </w:p>
    <w:p>
      <w:pPr>
        <w:spacing w:line="276" w:lineRule="auto" w:after="80"/>
        <w:ind w:hanging="432" w:left="432"/>
      </w:pPr>
      <w:r>
        <w:rPr>
          <w:rFonts w:ascii="Times New Roman" w:hAnsi="Times New Roman"/>
          <w:sz w:val="20"/>
        </w:rPr>
        <w:t>[5] W. U. Hassan, S. Guo, D. Li, Z. Chen, K. Jee, Z. Li, and A. Bates, "NoDoze: Combatting threat alert fatigue with automated provenance triage," in 26th Network and Distributed System Security Symposium (NDSS), 2019.</w:t>
      </w:r>
    </w:p>
    <w:p>
      <w:pPr>
        <w:spacing w:line="276" w:lineRule="auto" w:after="80"/>
        <w:ind w:hanging="432" w:left="432"/>
      </w:pPr>
      <w:r>
        <w:rPr>
          <w:rFonts w:ascii="Times New Roman" w:hAnsi="Times New Roman"/>
          <w:sz w:val="20"/>
        </w:rPr>
        <w:t>[6] J. Postel, "Transmission Control Protocol: DARPA Internet Program Protocol Specification," RFC 793, RFC Editor, 1981.</w:t>
      </w:r>
    </w:p>
    <w:p>
      <w:pPr>
        <w:spacing w:line="276" w:lineRule="auto" w:after="80"/>
        <w:ind w:hanging="432" w:left="432"/>
      </w:pPr>
      <w:r>
        <w:rPr>
          <w:rFonts w:ascii="Times New Roman" w:hAnsi="Times New Roman"/>
          <w:sz w:val="20"/>
        </w:rPr>
        <w:t>[7] W. R. Stevens, B. Fenner, and A. M. Rudoff, UNIX Network Programming, Volume 1: The Sockets Networking API, 3rd ed. Addison-Wesley Professional, 2004.</w:t>
      </w:r>
    </w:p>
    <w:p>
      <w:pPr>
        <w:spacing w:line="276" w:lineRule="auto" w:after="80"/>
        <w:ind w:hanging="432" w:left="432"/>
      </w:pPr>
      <w:r>
        <w:rPr>
          <w:rFonts w:ascii="Times New Roman" w:hAnsi="Times New Roman"/>
          <w:sz w:val="20"/>
        </w:rPr>
        <w:t>[8] T. Pasquier, X. Han, M. Goldstein, T. Kohno, M. Seltzer, and J. Mickens, "Practical whole-system provenance capture," in ACM Transactions on Computer Systems (TOCS), vol. 35, no. 4, pp. 1–34, 2017.</w:t>
      </w:r>
    </w:p>
    <w:p>
      <w:pPr>
        <w:spacing w:line="276" w:lineRule="auto" w:after="80"/>
        <w:ind w:hanging="432" w:left="432"/>
      </w:pPr>
      <w:r>
        <w:rPr>
          <w:rFonts w:ascii="Times New Roman" w:hAnsi="Times New Roman"/>
          <w:sz w:val="20"/>
        </w:rPr>
        <w:t>[9] T. Wang, W. U. Hassan, D. Li, K. Jee, X. Yu, K. Zou, Z. Li, and J. Rhee, "You are what you do: Hunting stealthy malware via behavioral provenance analysis," in 27th Network and Distributed System Security Symposium (NDSS), 2020.</w:t>
      </w:r>
    </w:p>
    <w:p>
      <w:pPr>
        <w:spacing w:line="276" w:lineRule="auto" w:after="80"/>
        <w:ind w:hanging="432" w:left="432"/>
      </w:pPr>
      <w:r>
        <w:rPr>
          <w:rFonts w:ascii="Times New Roman" w:hAnsi="Times New Roman"/>
          <w:sz w:val="20"/>
        </w:rPr>
        <w:t>[10] V. Jacobson, C. Leres, and S. McCanne, "The Libpcap File Format," Lawrence Berkeley Laboratory, Tech. Rep., 1994.</w:t>
      </w:r>
    </w:p>
    <w:p>
      <w:pPr>
        <w:spacing w:line="276" w:lineRule="auto" w:after="80"/>
        <w:ind w:hanging="432" w:left="432"/>
      </w:pPr>
      <w:r>
        <w:rPr>
          <w:rFonts w:ascii="Times New Roman" w:hAnsi="Times New Roman"/>
          <w:sz w:val="20"/>
        </w:rPr>
        <w:t>[11] Mandiant, "M-Trends 2024: Cyber security insights and threat intelligence report," Mandiant Intelligence, Tech. Rep., 2024.</w:t>
      </w:r>
    </w:p>
    <w:p>
      <w:pPr>
        <w:spacing w:line="276" w:lineRule="auto" w:after="80"/>
        <w:ind w:hanging="432" w:left="432"/>
      </w:pPr>
      <w:r>
        <w:rPr>
          <w:rFonts w:ascii="Times New Roman" w:hAnsi="Times New Roman"/>
          <w:sz w:val="20"/>
        </w:rPr>
        <w:t>[12] MITRE, "MITRE ATT&amp;CK: Enterprise tactics, techniques, and procedures knowledge base," The MITRE Corporation, 2024.</w:t>
      </w:r>
    </w:p>
    <w:p>
      <w:pPr>
        <w:spacing w:line="276" w:lineRule="auto" w:after="80"/>
        <w:ind w:hanging="432" w:left="432"/>
      </w:pPr>
      <w:r>
        <w:rPr>
          <w:rFonts w:ascii="Times New Roman" w:hAnsi="Times New Roman"/>
          <w:sz w:val="20"/>
        </w:rPr>
        <w:t>[13] P. G. Neumann, "Principled system vulnerabilities, provenance, and Transparent Computing," in IEEE Security &amp; Privacy, vol. 17, no. 1, pp. 88–92, 2019.</w:t>
      </w:r>
    </w:p>
    <w:p>
      <w:pPr>
        <w:spacing w:line="276" w:lineRule="auto" w:after="80"/>
        <w:ind w:hanging="432" w:left="432"/>
      </w:pPr>
      <w:r>
        <w:rPr>
          <w:rFonts w:ascii="Times New Roman" w:hAnsi="Times New Roman"/>
          <w:sz w:val="20"/>
        </w:rPr>
        <w:t>[14] A. Bates, D. Tian, K. R. Butler, and T. Moyer, "Trustworthy whole-system provenance for the Linux kernel," in 24th USENIX Security Symposium, 2015, pp. 319–334.</w:t>
      </w:r>
    </w:p>
    <w:p>
      <w:pPr>
        <w:spacing w:line="276" w:lineRule="auto" w:after="80"/>
        <w:ind w:hanging="432" w:left="432"/>
      </w:pPr>
      <w:r>
        <w:rPr>
          <w:rFonts w:ascii="Times New Roman" w:hAnsi="Times New Roman"/>
          <w:sz w:val="20"/>
        </w:rPr>
        <w:t>[15] X. Han, T. Pasquier, T. Tanor, J. Mickens, and M. Seltzer, "Provenance-based intrusion detection: Opportunities and challenges," in 10th USENIX Workshop on the Theory and Practice of Provenance (TaPP), 2018.</w:t>
      </w:r>
    </w:p>
    <w:p>
      <w:r>
        <w:br w:type="page"/>
      </w:r>
    </w:p>
    <w:p>
      <w:pPr>
        <w:spacing w:line="360" w:lineRule="auto" w:after="280"/>
        <w:ind w:firstLine="0"/>
        <w:jc w:val="center"/>
      </w:pPr>
      <w:r>
        <w:rPr>
          <w:rFonts w:ascii="Times New Roman" w:hAnsi="Times New Roman"/>
          <w:b/>
          <w:i w:val="0"/>
          <w:sz w:val="24"/>
        </w:rPr>
        <w:t>APPENDIX A: SOURCE CODE AND ARTIFACT INDEX</w:t>
      </w:r>
    </w:p>
    <w:p>
      <w:pPr>
        <w:spacing w:line="360" w:lineRule="auto" w:after="160"/>
        <w:ind w:firstLine="0"/>
        <w:jc w:val="both"/>
      </w:pPr>
      <w:r>
        <w:rPr>
          <w:rFonts w:ascii="Times New Roman" w:hAnsi="Times New Roman"/>
          <w:b w:val="0"/>
          <w:i w:val="0"/>
          <w:sz w:val="24"/>
        </w:rPr>
        <w:t>The complete implementation of TrueTrace is available in the project repository. Below is the directory manifest of key technical modules:</w:t>
      </w:r>
    </w:p>
    <w:p>
      <w:pPr>
        <w:spacing w:line="276" w:lineRule="auto" w:after="60"/>
      </w:pPr>
      <w:r>
        <w:rPr>
          <w:rFonts w:ascii="Times New Roman" w:hAnsi="Times New Roman"/>
          <w:b/>
          <w:sz w:val="19"/>
        </w:rPr>
        <w:t xml:space="preserve">• backend/app/engine.py: </w:t>
      </w:r>
      <w:r>
        <w:rPr>
          <w:rFonts w:ascii="Times New Roman" w:hAnsi="Times New Roman"/>
          <w:sz w:val="19"/>
        </w:rPr>
        <w:t>Core Invariant Arbitration Engine implementing RFC 793 invariants and 3-valued logic</w:t>
      </w:r>
    </w:p>
    <w:p>
      <w:pPr>
        <w:spacing w:line="276" w:lineRule="auto" w:after="60"/>
      </w:pPr>
      <w:r>
        <w:rPr>
          <w:rFonts w:ascii="Times New Roman" w:hAnsi="Times New Roman"/>
          <w:b/>
          <w:sz w:val="19"/>
        </w:rPr>
        <w:t xml:space="preserve">• backend/app/observability.py: </w:t>
      </w:r>
      <w:r>
        <w:rPr>
          <w:rFonts w:ascii="Times New Roman" w:hAnsi="Times New Roman"/>
          <w:sz w:val="19"/>
        </w:rPr>
        <w:t>Sensor Observability Matrix tracking CIDR bounds, time windows, and drop flags</w:t>
      </w:r>
    </w:p>
    <w:p>
      <w:pPr>
        <w:spacing w:line="276" w:lineRule="auto" w:after="60"/>
      </w:pPr>
      <w:r>
        <w:rPr>
          <w:rFonts w:ascii="Times New Roman" w:hAnsi="Times New Roman"/>
          <w:b/>
          <w:sz w:val="19"/>
        </w:rPr>
        <w:t xml:space="preserve">• backend/app/pcap_parser.py: </w:t>
      </w:r>
      <w:r>
        <w:rPr>
          <w:rFonts w:ascii="Times New Roman" w:hAnsi="Times New Roman"/>
          <w:sz w:val="19"/>
        </w:rPr>
        <w:t>Pure-Python Libpcap parser extracting 5-tuples, sequence numbers, and digests</w:t>
      </w:r>
    </w:p>
    <w:p>
      <w:pPr>
        <w:spacing w:line="276" w:lineRule="auto" w:after="60"/>
      </w:pPr>
      <w:r>
        <w:rPr>
          <w:rFonts w:ascii="Times New Roman" w:hAnsi="Times New Roman"/>
          <w:b/>
          <w:sz w:val="19"/>
        </w:rPr>
        <w:t xml:space="preserve">• backend/app/host_log_parser.py: </w:t>
      </w:r>
      <w:r>
        <w:rPr>
          <w:rFonts w:ascii="Times New Roman" w:hAnsi="Times New Roman"/>
          <w:sz w:val="19"/>
        </w:rPr>
        <w:t>Host audit log parser ingesting Linux auditd, Sysmon, and DARPA TC CDM</w:t>
      </w:r>
    </w:p>
    <w:p>
      <w:pPr>
        <w:spacing w:line="276" w:lineRule="auto" w:after="60"/>
      </w:pPr>
      <w:r>
        <w:rPr>
          <w:rFonts w:ascii="Times New Roman" w:hAnsi="Times New Roman"/>
          <w:b/>
          <w:sz w:val="19"/>
        </w:rPr>
        <w:t xml:space="preserve">• backend/app/graph_builder.py: </w:t>
      </w:r>
      <w:r>
        <w:rPr>
          <w:rFonts w:ascii="Times New Roman" w:hAnsi="Times New Roman"/>
          <w:sz w:val="19"/>
        </w:rPr>
        <w:t>NetworkX attack graph constructor managing candidate and refined DAGs</w:t>
      </w:r>
    </w:p>
    <w:p>
      <w:pPr>
        <w:spacing w:line="276" w:lineRule="auto" w:after="60"/>
      </w:pPr>
      <w:r>
        <w:rPr>
          <w:rFonts w:ascii="Times New Roman" w:hAnsi="Times New Roman"/>
          <w:b/>
          <w:sz w:val="19"/>
        </w:rPr>
        <w:t xml:space="preserve">• backend/app/database.py: </w:t>
      </w:r>
      <w:r>
        <w:rPr>
          <w:rFonts w:ascii="Times New Roman" w:hAnsi="Times New Roman"/>
          <w:sz w:val="19"/>
        </w:rPr>
        <w:t>SQLite persistence layer managing investigations, claims, and audit logs</w:t>
      </w:r>
    </w:p>
    <w:p>
      <w:pPr>
        <w:spacing w:line="276" w:lineRule="auto" w:after="60"/>
      </w:pPr>
      <w:r>
        <w:rPr>
          <w:rFonts w:ascii="Times New Roman" w:hAnsi="Times New Roman"/>
          <w:b/>
          <w:sz w:val="19"/>
        </w:rPr>
        <w:t xml:space="preserve">• frontend/src/App.tsx: </w:t>
      </w:r>
      <w:r>
        <w:rPr>
          <w:rFonts w:ascii="Times New Roman" w:hAnsi="Times New Roman"/>
          <w:sz w:val="19"/>
        </w:rPr>
        <w:t>React 19 single-page workbench managing investigation state and navigation</w:t>
      </w:r>
    </w:p>
    <w:p>
      <w:pPr>
        <w:spacing w:line="276" w:lineRule="auto" w:after="60"/>
      </w:pPr>
      <w:r>
        <w:rPr>
          <w:rFonts w:ascii="Times New Roman" w:hAnsi="Times New Roman"/>
          <w:b/>
          <w:sz w:val="19"/>
        </w:rPr>
        <w:t xml:space="preserve">• frontend/src/components/AttackGraphView.tsx: </w:t>
      </w:r>
      <w:r>
        <w:rPr>
          <w:rFonts w:ascii="Times New Roman" w:hAnsi="Times New Roman"/>
          <w:sz w:val="19"/>
        </w:rPr>
        <w:t>Interactive @xyflow/react graph canvas with visual uncertainty encoding</w:t>
      </w:r>
    </w:p>
    <w:p>
      <w:pPr>
        <w:spacing w:line="276" w:lineRule="auto" w:after="60"/>
      </w:pPr>
      <w:r>
        <w:rPr>
          <w:rFonts w:ascii="Times New Roman" w:hAnsi="Times New Roman"/>
          <w:b/>
          <w:sz w:val="19"/>
        </w:rPr>
        <w:t xml:space="preserve">• frontend/src/components/ClaimInspector.tsx: </w:t>
      </w:r>
      <w:r>
        <w:rPr>
          <w:rFonts w:ascii="Times New Roman" w:hAnsi="Times New Roman"/>
          <w:sz w:val="19"/>
        </w:rPr>
        <w:t>Filtering matrix and modal dialog displaying formal invariant reasoning</w:t>
      </w:r>
    </w:p>
    <w:p>
      <w:pPr>
        <w:spacing w:line="276" w:lineRule="auto" w:after="60"/>
      </w:pPr>
      <w:r>
        <w:rPr>
          <w:rFonts w:ascii="Times New Roman" w:hAnsi="Times New Roman"/>
          <w:b/>
          <w:sz w:val="19"/>
        </w:rPr>
        <w:t xml:space="preserve">• frontend/src/components/ObservabilityView.tsx: </w:t>
      </w:r>
      <w:r>
        <w:rPr>
          <w:rFonts w:ascii="Times New Roman" w:hAnsi="Times New Roman"/>
          <w:sz w:val="19"/>
        </w:rPr>
        <w:t>Sensor topology editor and hardware packet loss simulation controls</w:t>
      </w:r>
    </w:p>
    <w:sectPr w:rsidR="00FC693F" w:rsidRPr="0006063C" w:rsidSect="00034616">
      <w:pgSz w:w="12240" w:h="15840"/>
      <w:pgMar w:top="1440" w:right="1440" w:bottom="1440" w:left="2160" w:header="720" w:footer="720" w:gutter="0"/>
      <w:cols w:space="720"/>
      <w:docGrid w:linePitch="360"/>
      <w:pgNumType w:fmt="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r>
      <w:rPr>
        <w:rFonts w:ascii="Times New Roman" w:hAnsi="Times New Roman"/>
        <w:sz w:val="20"/>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