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tabs>
          <w:tab w:pos="8832" w:val="left"/>
        </w:tabs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Регистрационный номер: 6.18.1-01/290923-6 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6522720</wp:posOffset>
            </wp:positionH>
            <wp:positionV relativeFrom="page">
              <wp:posOffset>120650</wp:posOffset>
            </wp:positionV>
            <wp:extent cx="755650" cy="755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1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Дата регистрации: 29.09.2023 </w:t>
      </w:r>
    </w:p>
    <w:p>
      <w:pPr>
        <w:autoSpaceDN w:val="0"/>
        <w:autoSpaceDE w:val="0"/>
        <w:widowControl/>
        <w:spacing w:line="276" w:lineRule="exact" w:before="458" w:after="0"/>
        <w:ind w:left="262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(Изменения утверждены приказом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 28.05.2024 № 6.18-01/280524-7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 28.10.2024 № 6.18-01/281024-8) </w:t>
      </w:r>
    </w:p>
    <w:p>
      <w:pPr>
        <w:autoSpaceDN w:val="0"/>
        <w:autoSpaceDE w:val="0"/>
        <w:widowControl/>
        <w:spacing w:line="288" w:lineRule="exact" w:before="146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Об утверждении типового графика учебного процесса на 2024/2025 учебный год </w:t>
      </w:r>
    </w:p>
    <w:p>
      <w:pPr>
        <w:autoSpaceDN w:val="0"/>
        <w:autoSpaceDE w:val="0"/>
        <w:widowControl/>
        <w:spacing w:line="322" w:lineRule="exact" w:before="636" w:after="0"/>
        <w:ind w:left="262" w:right="358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Утвердить типовой график учебного процесса по модульной системе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организации учебного процесса на 2024/2025 учебный год для студентов НИУ ВШЭ,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обучающихся по основным образовательным программам высшего образования –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программам бакалавриата, магистратуры, специалитета (далее – ООП ВО) очной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формы обучения (приложение 1). </w:t>
      </w:r>
    </w:p>
    <w:p>
      <w:pPr>
        <w:autoSpaceDN w:val="0"/>
        <w:autoSpaceDE w:val="0"/>
        <w:widowControl/>
        <w:spacing w:line="324" w:lineRule="exact" w:before="0" w:after="0"/>
        <w:ind w:left="262" w:right="362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Организовать образовательный процесс в НИУ ВШЭ в соответствии с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типовым графиком учебного процесса и календарными учебными графиками ООП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ВО. </w:t>
      </w:r>
    </w:p>
    <w:p>
      <w:pPr>
        <w:autoSpaceDN w:val="0"/>
        <w:autoSpaceDE w:val="0"/>
        <w:widowControl/>
        <w:spacing w:line="322" w:lineRule="exact" w:before="0" w:after="0"/>
        <w:ind w:left="262" w:right="358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Считать датой начала учебного года 1 сентября, за исключением ООП ВО,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осуществляющих прием документов в сентябре 2024 года в соответствии с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«Правилам приема в федеральное государственное автономное образовательное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учреждение высшего образования «Национальный исследовательский университет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«Высшая школа экономики» для поступающих на обучение по образовательным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программам высшего образования – программам магистратуры в 2024 году»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(приложение 2). </w:t>
      </w:r>
    </w:p>
    <w:p>
      <w:pPr>
        <w:autoSpaceDN w:val="0"/>
        <w:tabs>
          <w:tab w:pos="622" w:val="left"/>
        </w:tabs>
        <w:autoSpaceDE w:val="0"/>
        <w:widowControl/>
        <w:spacing w:line="324" w:lineRule="exact" w:before="0" w:after="0"/>
        <w:ind w:left="26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Датой завершения государственной итоговой аттестации для студентов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выпускного курса считать дату окончания последнего учебного периода. </w:t>
      </w:r>
    </w:p>
    <w:p>
      <w:pPr>
        <w:autoSpaceDN w:val="0"/>
        <w:autoSpaceDE w:val="0"/>
        <w:widowControl/>
        <w:spacing w:line="322" w:lineRule="exact" w:before="0" w:after="0"/>
        <w:ind w:left="262" w:right="358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Не осуществлять образовательную деятельность по ООП ВО в нерабочие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праздничные дни: 04.11.2024, 31.12.2024, 01.01.2025 – 08.01.2025, 23.02.2025,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08.03.2025, 01.05.2025, 08.05.2025, 09.05.2025, 12.06.2025 г. </w:t>
      </w:r>
    </w:p>
    <w:p>
      <w:pPr>
        <w:autoSpaceDN w:val="0"/>
        <w:autoSpaceDE w:val="0"/>
        <w:widowControl/>
        <w:spacing w:line="322" w:lineRule="exact" w:before="0" w:after="0"/>
        <w:ind w:left="262" w:right="358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Руководителям структурных подразделений НИУ ВШЭ, реализующих ООП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ВО по очно-заочной и заочной формам обучения, в том числе по очной форме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обучения, в случае, если образовательная программа, реализуемая в очной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форме, предполагает особый процесс разработки и утверждения графика учебного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процесса (приложение 3), разработать и утвердить графики учебного процесса в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срок до 15.11.2023. Графики учебного процесса согласовать с Центром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проектирования образовательных моделей по СЭД (Лепешкин И.А.). </w:t>
      </w:r>
    </w:p>
    <w:p>
      <w:pPr>
        <w:autoSpaceDN w:val="0"/>
        <w:autoSpaceDE w:val="0"/>
        <w:widowControl/>
        <w:spacing w:line="288" w:lineRule="exact" w:before="6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Старший директор по </w:t>
      </w:r>
    </w:p>
    <w:p>
      <w:pPr>
        <w:autoSpaceDN w:val="0"/>
        <w:autoSpaceDE w:val="0"/>
        <w:widowControl/>
        <w:spacing w:line="286" w:lineRule="exact" w:before="17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основным образовательным программам                                                   А.В. Коровко </w:t>
      </w:r>
    </w:p>
    <w:p>
      <w:pPr>
        <w:sectPr>
          <w:pgSz w:w="11906" w:h="16838"/>
          <w:pgMar w:top="96" w:right="424" w:bottom="6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579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Приложение 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УТВЕРЖДЕН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приказом НИУ ВШЭ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от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28.10.2024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№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6.18-01/281024-8</w:t>
      </w:r>
    </w:p>
    <w:p>
      <w:pPr>
        <w:autoSpaceDN w:val="0"/>
        <w:autoSpaceDE w:val="0"/>
        <w:widowControl/>
        <w:spacing w:line="296" w:lineRule="exact" w:before="610" w:after="300"/>
        <w:ind w:left="1728" w:right="129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Типовой график учебного процесса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по модульной системе организации учебного процесса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409"/>
        <w:gridCol w:w="2409"/>
        <w:gridCol w:w="2409"/>
        <w:gridCol w:w="2409"/>
      </w:tblGrid>
      <w:tr>
        <w:trPr>
          <w:trHeight w:hRule="exact" w:val="606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Наименование периода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Даты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432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Из них нерабочие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праздничные дни </w:t>
            </w:r>
          </w:p>
        </w:tc>
      </w:tr>
      <w:tr>
        <w:trPr>
          <w:trHeight w:hRule="exact" w:val="308"/>
        </w:trPr>
        <w:tc>
          <w:tcPr>
            <w:tcW w:type="dxa" w:w="348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Модуль 1 </w:t>
            </w:r>
          </w:p>
        </w:tc>
        <w:tc>
          <w:tcPr>
            <w:tcW w:type="dxa" w:w="27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01.09 – 24.10 </w:t>
            </w:r>
          </w:p>
        </w:tc>
        <w:tc>
          <w:tcPr>
            <w:tcW w:type="dxa" w:w="31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Сессия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25.10 – 31.10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Модуль 2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01.11 – 19.12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 день – 04.11 </w:t>
            </w:r>
          </w:p>
        </w:tc>
      </w:tr>
      <w:tr>
        <w:trPr>
          <w:trHeight w:hRule="exact" w:val="312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Сессия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20.12 – 30.12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Праздники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31.12 – 08.01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9 дней – 31.12 – 08.01 </w:t>
            </w:r>
          </w:p>
        </w:tc>
      </w:tr>
      <w:tr>
        <w:trPr>
          <w:trHeight w:hRule="exact" w:val="308"/>
        </w:trPr>
        <w:tc>
          <w:tcPr>
            <w:tcW w:type="dxa" w:w="348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Модуль 3 </w:t>
            </w:r>
          </w:p>
        </w:tc>
        <w:tc>
          <w:tcPr>
            <w:tcW w:type="dxa" w:w="27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09.01 – 24.03 </w:t>
            </w:r>
          </w:p>
        </w:tc>
        <w:tc>
          <w:tcPr>
            <w:tcW w:type="dxa" w:w="3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 дня – 23.02, 08.03 </w:t>
            </w:r>
          </w:p>
        </w:tc>
      </w:tr>
      <w:tr>
        <w:trPr>
          <w:trHeight w:hRule="exact" w:val="310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Сессия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25.03 – 31.03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6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Модуль 4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01.04 – 19.06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 дня – 01.05, 08.05, 09.05,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12.06 </w:t>
            </w:r>
          </w:p>
        </w:tc>
      </w:tr>
      <w:tr>
        <w:trPr>
          <w:trHeight w:hRule="exact" w:val="310"/>
        </w:trPr>
        <w:tc>
          <w:tcPr>
            <w:tcW w:type="dxa" w:w="348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Сессия </w:t>
            </w:r>
          </w:p>
        </w:tc>
        <w:tc>
          <w:tcPr>
            <w:tcW w:type="dxa" w:w="27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20.06 – 30.06 </w:t>
            </w:r>
          </w:p>
        </w:tc>
        <w:tc>
          <w:tcPr>
            <w:tcW w:type="dxa" w:w="314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65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Каникулы </w:t>
            </w:r>
          </w:p>
        </w:tc>
        <w:tc>
          <w:tcPr>
            <w:tcW w:type="dxa" w:w="18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Весенние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02.05 – 07.05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24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Летние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01.07 – 31.08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6"/>
        </w:trPr>
        <w:tc>
          <w:tcPr>
            <w:tcW w:type="dxa" w:w="24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Для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выпускников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01.07 – 12.08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86"/>
        </w:trPr>
        <w:tc>
          <w:tcPr>
            <w:tcW w:type="dxa" w:w="9348"/>
            <w:gridSpan w:val="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" w:after="0"/>
              <w:ind w:left="104" w:right="2304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6"/>
              </w:rPr>
              <w:t xml:space="preserve">Итого: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Учебных дней: 245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Дней сессий: 36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Дней обучения (не включая нерабочие праздничные дни): 281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Дней каникул: 68 (для выпускников 49 дней)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Нерабочие праздничные дни: 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70" w:right="82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565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Приложение 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УТВЕРЖДЕН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приказом НИУ ВШЭ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от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28.10.2024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№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6.18-01/281024-8</w:t>
      </w:r>
    </w:p>
    <w:p>
      <w:pPr>
        <w:autoSpaceDN w:val="0"/>
        <w:autoSpaceDE w:val="0"/>
        <w:widowControl/>
        <w:spacing w:line="276" w:lineRule="exact" w:before="604" w:after="298"/>
        <w:ind w:left="288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Перечень ООП ВО, осуществляющих прием документов в сентябре 2024 года в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соответствии с «Правилами приема в федеральное государственное автономное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образовательное учреждение высшего образования «Национальный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исследовательский университет «Высшая школа экономики» для поступающих на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обучение по образовательным программам высшего образования – программам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магистратуры в 2024 году»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503"/>
        <w:gridCol w:w="2503"/>
        <w:gridCol w:w="2503"/>
        <w:gridCol w:w="2503"/>
      </w:tblGrid>
      <w:tr>
        <w:trPr>
          <w:trHeight w:hRule="exact" w:val="61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№ п/п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432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Направление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подготовки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Образовательная программа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432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Дата начала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учебного года </w:t>
            </w:r>
          </w:p>
        </w:tc>
      </w:tr>
      <w:tr>
        <w:trPr>
          <w:trHeight w:hRule="exact" w:val="310"/>
        </w:trPr>
        <w:tc>
          <w:tcPr>
            <w:tcW w:type="dxa" w:w="971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6"/>
              </w:rPr>
              <w:t xml:space="preserve">НИУ ВШЭ - Москва </w:t>
            </w:r>
          </w:p>
        </w:tc>
      </w:tr>
      <w:tr>
        <w:trPr>
          <w:trHeight w:hRule="exact" w:val="1204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Прикладная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математика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информатика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Искусственный интеллект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компьютерное зрение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120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Прикладная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математика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информатика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ЛигалТех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1204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Прикладная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математика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информатика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Аналитика данных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прикладная статистика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1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07.04.04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Градостроительство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Цифровая урбанистика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аналитика города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90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5.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Информационная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безопасность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Кибербезопасность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6"/>
        </w:trPr>
        <w:tc>
          <w:tcPr>
            <w:tcW w:type="dxa" w:w="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6. </w:t>
            </w:r>
          </w:p>
        </w:tc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27.04.05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Инноватика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Управление инновационным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бизнесом </w:t>
            </w:r>
          </w:p>
        </w:tc>
        <w:tc>
          <w:tcPr>
            <w:tcW w:type="dxa" w:w="26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9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7.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37.04.01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Психология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Психоанализ 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психоаналитическое бизнес-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консультирование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сентября 2024 г. </w:t>
            </w:r>
          </w:p>
        </w:tc>
      </w:tr>
      <w:tr>
        <w:trPr>
          <w:trHeight w:hRule="exact" w:val="9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8.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37.04.01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Психология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2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Психоанализ 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психоаналитическая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психотерапия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сентября 2024 г. </w:t>
            </w:r>
          </w:p>
        </w:tc>
      </w:tr>
      <w:tr>
        <w:trPr>
          <w:trHeight w:hRule="exact" w:val="6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9.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Экономика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Экономика окружающей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среды и устойчивое развитие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30 сентября 2024 г. </w:t>
            </w:r>
          </w:p>
        </w:tc>
      </w:tr>
      <w:tr>
        <w:trPr>
          <w:trHeight w:hRule="exact" w:val="61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10.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Менеджмент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Управление организациями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проектами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11.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Менеджмент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Аналитик деловой разведки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29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12.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38.04.02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Маркетинг - менеджмент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сентября 2024 г.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70" w:right="452" w:bottom="6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sectPr>
          <w:pgSz w:w="11906" w:h="16838"/>
          <w:pgMar w:top="566" w:right="464" w:bottom="144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5001"/>
        <w:gridCol w:w="5001"/>
      </w:tblGrid>
      <w:tr>
        <w:trPr>
          <w:trHeight w:hRule="exact" w:val="3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Менеджмент </w:t>
            </w:r>
          </w:p>
        </w:tc>
      </w:tr>
      <w:tr>
        <w:trPr>
          <w:trHeight w:hRule="exact" w:val="61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13.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Менеджмент </w:t>
            </w:r>
          </w:p>
        </w:tc>
      </w:tr>
      <w:tr>
        <w:trPr>
          <w:trHeight w:hRule="exact" w:val="6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14.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Менеджмент </w:t>
            </w:r>
          </w:p>
        </w:tc>
      </w:tr>
      <w:tr>
        <w:trPr>
          <w:trHeight w:hRule="exact" w:val="9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15.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Бизнес-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информатика </w:t>
            </w:r>
          </w:p>
        </w:tc>
      </w:tr>
      <w:tr>
        <w:trPr>
          <w:trHeight w:hRule="exact" w:val="60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16.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Финансы и кредит </w:t>
            </w:r>
          </w:p>
        </w:tc>
      </w:tr>
      <w:tr>
        <w:trPr>
          <w:trHeight w:hRule="exact" w:val="6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17.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Финансы и кредит </w:t>
            </w:r>
          </w:p>
        </w:tc>
      </w:tr>
      <w:tr>
        <w:trPr>
          <w:trHeight w:hRule="exact" w:val="610"/>
        </w:trPr>
        <w:tc>
          <w:tcPr>
            <w:tcW w:type="dxa" w:w="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18. </w:t>
            </w:r>
          </w:p>
        </w:tc>
        <w:tc>
          <w:tcPr>
            <w:tcW w:type="dxa" w:w="2456"/>
            <w:tcBorders>
              <w:start w:sz="4.0" w:val="single" w:color="#000000"/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Финансы и кредит </w:t>
            </w:r>
          </w:p>
        </w:tc>
      </w:tr>
      <w:tr>
        <w:trPr>
          <w:trHeight w:hRule="exact" w:val="60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19.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Финансы и кредит </w:t>
            </w:r>
          </w:p>
        </w:tc>
      </w:tr>
      <w:tr>
        <w:trPr>
          <w:trHeight w:hRule="exact" w:val="61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20.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Финансы и кредит </w:t>
            </w:r>
          </w:p>
        </w:tc>
      </w:tr>
      <w:tr>
        <w:trPr>
          <w:trHeight w:hRule="exact" w:val="6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21.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Финансы и кредит </w:t>
            </w:r>
          </w:p>
        </w:tc>
      </w:tr>
      <w:tr>
        <w:trPr>
          <w:trHeight w:hRule="exact" w:val="608"/>
        </w:trPr>
        <w:tc>
          <w:tcPr>
            <w:tcW w:type="dxa" w:w="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22. </w:t>
            </w:r>
          </w:p>
        </w:tc>
        <w:tc>
          <w:tcPr>
            <w:tcW w:type="dxa" w:w="2456"/>
            <w:tcBorders>
              <w:start w:sz="4.0" w:val="single" w:color="#000000"/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Юриспруденция </w:t>
            </w:r>
          </w:p>
        </w:tc>
      </w:tr>
      <w:tr>
        <w:trPr>
          <w:trHeight w:hRule="exact" w:val="9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23.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Юриспруденция </w:t>
            </w:r>
          </w:p>
        </w:tc>
      </w:tr>
      <w:tr>
        <w:trPr>
          <w:trHeight w:hRule="exact" w:val="60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24.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Юриспруденция </w:t>
            </w:r>
          </w:p>
        </w:tc>
      </w:tr>
      <w:tr>
        <w:trPr>
          <w:trHeight w:hRule="exact" w:val="9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25.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42.04.01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Реклама и связи с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общественностью </w:t>
            </w:r>
          </w:p>
        </w:tc>
      </w:tr>
      <w:tr>
        <w:trPr>
          <w:trHeight w:hRule="exact" w:val="6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26.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50.04.02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Изящные искусства </w:t>
            </w:r>
          </w:p>
        </w:tc>
      </w:tr>
      <w:tr>
        <w:trPr>
          <w:trHeight w:hRule="exact" w:val="60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27.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54.04.01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Дизайн </w:t>
            </w:r>
          </w:p>
        </w:tc>
      </w:tr>
      <w:tr>
        <w:trPr>
          <w:trHeight w:hRule="exact" w:val="606"/>
        </w:trPr>
        <w:tc>
          <w:tcPr>
            <w:tcW w:type="dxa" w:w="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28. </w:t>
            </w:r>
          </w:p>
        </w:tc>
        <w:tc>
          <w:tcPr>
            <w:tcW w:type="dxa" w:w="2456"/>
            <w:tcBorders>
              <w:start w:sz="4.0" w:val="single" w:color="#000000"/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54.04.01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Дизайн </w:t>
            </w:r>
          </w:p>
        </w:tc>
      </w:tr>
      <w:tr>
        <w:trPr>
          <w:trHeight w:hRule="exact" w:val="58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29. </w:t>
            </w:r>
          </w:p>
        </w:tc>
        <w:tc>
          <w:tcPr>
            <w:tcW w:type="dxa" w:w="245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54.04.01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Дизайн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66" w:right="464" w:bottom="1440" w:left="1440" w:header="720" w:footer="720" w:gutter="0"/>
          <w:cols w:num="2" w:equalWidth="0">
            <w:col w:w="3662" w:space="0"/>
            <w:col w:w="63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341" w:type="dxa"/>
      </w:tblPr>
      <w:tblGrid>
        <w:gridCol w:w="5001"/>
        <w:gridCol w:w="5001"/>
      </w:tblGrid>
      <w:tr>
        <w:trPr>
          <w:trHeight w:hRule="exact" w:val="3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Международный бизнес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Управление в креативных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индустриях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9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Управление цифровым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продуктом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6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Инвестиции на финансовых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рынках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Корпоративные финансы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10"/>
        </w:trPr>
        <w:tc>
          <w:tcPr>
            <w:tcW w:type="dxa" w:w="368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Магистр аналитики бизнеса </w:t>
            </w:r>
          </w:p>
        </w:tc>
        <w:tc>
          <w:tcPr>
            <w:tcW w:type="dxa" w:w="26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6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Финансовый аналитик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10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Финансовый инжиниринг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Финансы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8"/>
        </w:trPr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ИТ-юрист </w:t>
            </w:r>
          </w:p>
        </w:tc>
        <w:tc>
          <w:tcPr>
            <w:tcW w:type="dxa" w:w="2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9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Международный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корпоративный комплаенс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этика бизнеса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6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Юрист мирового финансового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рынка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9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Управление стратегическими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коммуникациями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Практики современного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искусства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Дизайн среды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606"/>
        </w:trPr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Мода </w:t>
            </w:r>
          </w:p>
        </w:tc>
        <w:tc>
          <w:tcPr>
            <w:tcW w:type="dxa" w:w="2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  <w:tr>
        <w:trPr>
          <w:trHeight w:hRule="exact" w:val="588"/>
        </w:trPr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Интерактивный дизайн </w:t>
            </w:r>
          </w:p>
        </w:tc>
        <w:tc>
          <w:tcPr>
            <w:tcW w:type="dxa" w:w="2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 1 октября 2024 г.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1906" w:h="16838"/>
          <w:pgMar w:top="566" w:right="464" w:bottom="1440" w:left="1440" w:header="720" w:footer="720" w:gutter="0"/>
          <w:cols w:num="2" w:equalWidth="0">
            <w:col w:w="3662" w:space="0"/>
            <w:col w:w="63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565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Приложение 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УТВЕРЖДЕН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приказом НИУ ВШЭ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от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28.10.2024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№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6.18-01/281024-8</w:t>
      </w:r>
    </w:p>
    <w:p>
      <w:pPr>
        <w:autoSpaceDN w:val="0"/>
        <w:autoSpaceDE w:val="0"/>
        <w:widowControl/>
        <w:spacing w:line="276" w:lineRule="exact" w:before="558" w:after="278"/>
        <w:ind w:left="432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Перечень ООП ВО, реализуемых в очной форме с особым процессом разработки и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утверждения графика учебного процесса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3213"/>
        <w:gridCol w:w="3213"/>
        <w:gridCol w:w="3213"/>
      </w:tblGrid>
      <w:tr>
        <w:trPr>
          <w:trHeight w:hRule="exact" w:val="608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№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п/п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Направление подготовки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Образовательная программа </w:t>
            </w:r>
          </w:p>
        </w:tc>
      </w:tr>
      <w:tr>
        <w:trPr>
          <w:trHeight w:hRule="exact" w:val="310"/>
        </w:trPr>
        <w:tc>
          <w:tcPr>
            <w:tcW w:type="dxa" w:w="934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6"/>
              </w:rPr>
              <w:t xml:space="preserve">НИУ ВШЭ – Москва </w:t>
            </w:r>
          </w:p>
        </w:tc>
      </w:tr>
      <w:tr>
        <w:trPr>
          <w:trHeight w:hRule="exact" w:val="604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01.04.02 Прикладная математика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 информатика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ЛигалТех </w:t>
            </w:r>
          </w:p>
        </w:tc>
      </w:tr>
      <w:tr>
        <w:trPr>
          <w:trHeight w:hRule="exact" w:val="610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01.04.02 Прикладная математика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 информатика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Магистр по наукам о данных </w:t>
            </w:r>
          </w:p>
        </w:tc>
      </w:tr>
      <w:tr>
        <w:trPr>
          <w:trHeight w:hRule="exact" w:val="610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01.04.02 Прикладная математика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 информатика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Аналитика данных и прикладная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статистика </w:t>
            </w:r>
          </w:p>
        </w:tc>
      </w:tr>
      <w:tr>
        <w:trPr>
          <w:trHeight w:hRule="exact" w:val="606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05.03.02 География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География глобальных изменений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геоинформационные технологии </w:t>
            </w:r>
          </w:p>
        </w:tc>
      </w:tr>
      <w:tr>
        <w:trPr>
          <w:trHeight w:hRule="exact" w:val="608"/>
        </w:trPr>
        <w:tc>
          <w:tcPr>
            <w:tcW w:type="dxa" w:w="82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5. </w:t>
            </w:r>
          </w:p>
        </w:tc>
        <w:tc>
          <w:tcPr>
            <w:tcW w:type="dxa" w:w="40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07.04.04 Градостроительство </w:t>
            </w:r>
          </w:p>
        </w:tc>
        <w:tc>
          <w:tcPr>
            <w:tcW w:type="dxa" w:w="44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Цифровая урбанистика и аналитика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города </w:t>
            </w:r>
          </w:p>
        </w:tc>
      </w:tr>
      <w:tr>
        <w:trPr>
          <w:trHeight w:hRule="exact" w:val="610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6.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37.04.01 Психология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Психоанализ и психоаналитическая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психотерапия </w:t>
            </w:r>
          </w:p>
        </w:tc>
      </w:tr>
      <w:tr>
        <w:trPr>
          <w:trHeight w:hRule="exact" w:val="606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7.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37.04.01 Психология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Психоанализ и психоаналитическое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бизнес-консультирование </w:t>
            </w:r>
          </w:p>
        </w:tc>
      </w:tr>
      <w:tr>
        <w:trPr>
          <w:trHeight w:hRule="exact" w:val="608"/>
        </w:trPr>
        <w:tc>
          <w:tcPr>
            <w:tcW w:type="dxa" w:w="82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8. </w:t>
            </w:r>
          </w:p>
        </w:tc>
        <w:tc>
          <w:tcPr>
            <w:tcW w:type="dxa" w:w="406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38.03.01 Экономика </w:t>
            </w:r>
          </w:p>
        </w:tc>
        <w:tc>
          <w:tcPr>
            <w:tcW w:type="dxa" w:w="445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Международная программа по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экономике и финансам </w:t>
            </w:r>
          </w:p>
        </w:tc>
      </w:tr>
      <w:tr>
        <w:trPr>
          <w:trHeight w:hRule="exact" w:val="308"/>
        </w:trPr>
        <w:tc>
          <w:tcPr>
            <w:tcW w:type="dxa" w:w="82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9. </w:t>
            </w:r>
          </w:p>
        </w:tc>
        <w:tc>
          <w:tcPr>
            <w:tcW w:type="dxa" w:w="40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38.03.02 Менеджмент </w:t>
            </w:r>
          </w:p>
        </w:tc>
        <w:tc>
          <w:tcPr>
            <w:tcW w:type="dxa" w:w="44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Управление бизнесом </w:t>
            </w:r>
          </w:p>
        </w:tc>
      </w:tr>
      <w:tr>
        <w:trPr>
          <w:trHeight w:hRule="exact" w:val="312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10.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38.03.02 Менеджмент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Маркетинг и рыночная аналитика </w:t>
            </w:r>
          </w:p>
        </w:tc>
      </w:tr>
      <w:tr>
        <w:trPr>
          <w:trHeight w:hRule="exact" w:val="606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11.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38.03.02 Менеджмент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6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Логистика и управление цепями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поставок </w:t>
            </w:r>
          </w:p>
        </w:tc>
      </w:tr>
      <w:tr>
        <w:trPr>
          <w:trHeight w:hRule="exact" w:val="310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12.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38.04.02 Менеджмент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Международный бизнес </w:t>
            </w:r>
          </w:p>
        </w:tc>
      </w:tr>
      <w:tr>
        <w:trPr>
          <w:trHeight w:hRule="exact" w:val="308"/>
        </w:trPr>
        <w:tc>
          <w:tcPr>
            <w:tcW w:type="dxa" w:w="82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13. </w:t>
            </w:r>
          </w:p>
        </w:tc>
        <w:tc>
          <w:tcPr>
            <w:tcW w:type="dxa" w:w="40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38.04.08 Финансы и кредит </w:t>
            </w:r>
          </w:p>
        </w:tc>
        <w:tc>
          <w:tcPr>
            <w:tcW w:type="dxa" w:w="44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Корпоративные финансы </w:t>
            </w:r>
          </w:p>
        </w:tc>
      </w:tr>
      <w:tr>
        <w:trPr>
          <w:trHeight w:hRule="exact" w:val="310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14.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38.04.08 Финансы и кредит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Магистр аналитики бизнеса </w:t>
            </w:r>
          </w:p>
        </w:tc>
      </w:tr>
      <w:tr>
        <w:trPr>
          <w:trHeight w:hRule="exact" w:val="608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15.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42.04.01 Реклама и связи с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общественностью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Управление стратегическими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коммуникациями </w:t>
            </w:r>
          </w:p>
        </w:tc>
      </w:tr>
      <w:tr>
        <w:trPr>
          <w:trHeight w:hRule="exact" w:val="306"/>
        </w:trPr>
        <w:tc>
          <w:tcPr>
            <w:tcW w:type="dxa" w:w="9348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6"/>
              </w:rPr>
              <w:t>НИУ ВШЭ – Санкт-Петербург</w:t>
            </w:r>
          </w:p>
        </w:tc>
      </w:tr>
      <w:tr>
        <w:trPr>
          <w:trHeight w:hRule="exact" w:val="312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16.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40.04.01 Юриспруденция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Гражданское и коммерческое право </w:t>
            </w:r>
          </w:p>
        </w:tc>
      </w:tr>
      <w:tr>
        <w:trPr>
          <w:trHeight w:hRule="exact" w:val="308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17.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40.04.01 Юриспруденция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Право и государственное управление </w:t>
            </w:r>
          </w:p>
        </w:tc>
      </w:tr>
      <w:tr>
        <w:trPr>
          <w:trHeight w:hRule="exact" w:val="608"/>
        </w:trPr>
        <w:tc>
          <w:tcPr>
            <w:tcW w:type="dxa" w:w="82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18. </w:t>
            </w:r>
          </w:p>
        </w:tc>
        <w:tc>
          <w:tcPr>
            <w:tcW w:type="dxa" w:w="40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40.04.01 Юриспруденция </w:t>
            </w:r>
          </w:p>
        </w:tc>
        <w:tc>
          <w:tcPr>
            <w:tcW w:type="dxa" w:w="44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Право интеллектуальной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собственности в цифровую эпоху </w:t>
            </w:r>
          </w:p>
        </w:tc>
      </w:tr>
      <w:tr>
        <w:trPr>
          <w:trHeight w:hRule="exact" w:val="310"/>
        </w:trPr>
        <w:tc>
          <w:tcPr>
            <w:tcW w:type="dxa" w:w="934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6"/>
              </w:rPr>
              <w:t>НИУ ВШЭ – Нижний Новгород</w:t>
            </w:r>
          </w:p>
        </w:tc>
      </w:tr>
      <w:tr>
        <w:trPr>
          <w:trHeight w:hRule="exact" w:val="588"/>
        </w:trPr>
        <w:tc>
          <w:tcPr>
            <w:tcW w:type="dxa" w:w="82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19. </w:t>
            </w:r>
          </w:p>
        </w:tc>
        <w:tc>
          <w:tcPr>
            <w:tcW w:type="dxa" w:w="40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38.04.02 Менеджмент </w:t>
            </w:r>
          </w:p>
        </w:tc>
        <w:tc>
          <w:tcPr>
            <w:tcW w:type="dxa" w:w="44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Управление организациями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проектами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70" w:right="828" w:bottom="106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