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2753360</wp:posOffset>
            </wp:positionV>
            <wp:extent cx="6485890" cy="66954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6954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160"/>
        <w:ind w:left="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Академический отпуск, отпуск по беременности 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родам и уходу за ребенком для обучающихся НИУ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8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Основания и порядок предоставления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81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Отпуск по беременности и родам и отпуск по уходу за ребенком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Часто задаваемые вопросы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5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Процедура завершения отпуска и допуск к занятиям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Выход из академического отпуска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Восстановление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000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Академический отпуск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предоставляется в связи с невозможностью освоения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 по медицинским показаниям, в связи с прохождением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военной службы, и в иных исключительных случаях. 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Продолжительность академического отпуска единовременно не может превышать 12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(двенадцати) календарных месяцев, за исключением академического отпуска в связи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прохождением военной службы или по медицинским показаниям, срок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которого не может превышать 2 (два) года. Студент вправе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инициировать заявление о повторном предоставлении академического отпуска.</w:t>
      </w:r>
    </w:p>
    <w:p>
      <w:pPr>
        <w:autoSpaceDN w:val="0"/>
        <w:autoSpaceDE w:val="0"/>
        <w:widowControl/>
        <w:spacing w:line="264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Обучающиеся также могут обратиться за предоставлением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отпуска по беременности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 родам и отпуск по уходу за ребенком до достижения им возраста трех лет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Основания и порядок предоставления академического отпуска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Основания для предоставления академического отпуска</w:t>
      </w:r>
    </w:p>
    <w:p>
      <w:pPr>
        <w:autoSpaceDN w:val="0"/>
        <w:autoSpaceDE w:val="0"/>
        <w:widowControl/>
        <w:spacing w:line="264" w:lineRule="auto" w:before="214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медицинским показаниям (подтверждающий документ – заключение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врачебной комиссии медицинской организации, входящей в государственную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муниципальную систему здравоохранения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); 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74" w:lineRule="auto" w:before="246" w:after="0"/>
        <w:ind w:left="9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призыва на военную службу (подтверждающий документ –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мобилизационное предписание, распоряжение или повестка военного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комиссариата, содержащая время и место отправки к месту прохождения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службы, копия контракта о прохождении военной службы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Вооруженных Силах Российской Федерации, заверенная в установленном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порядке);</w:t>
      </w:r>
    </w:p>
    <w:p>
      <w:pPr>
        <w:autoSpaceDN w:val="0"/>
        <w:autoSpaceDE w:val="0"/>
        <w:widowControl/>
        <w:spacing w:line="264" w:lineRule="auto" w:before="246" w:after="0"/>
        <w:ind w:left="900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иных исключительных случаях, в том числе в связи со стихийными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бедствиями, по семейным обстоятельствам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(предоставляются прочие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</w:t>
      </w:r>
    </w:p>
    <w:p>
      <w:pPr>
        <w:autoSpaceDN w:val="0"/>
        <w:autoSpaceDE w:val="0"/>
        <w:widowControl/>
        <w:spacing w:line="257" w:lineRule="auto" w:before="52" w:after="0"/>
        <w:ind w:left="9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документы, подтверждающие основание предоставления академического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отпуска).</w:t>
      </w:r>
    </w:p>
    <w:p>
      <w:pPr>
        <w:autoSpaceDN w:val="0"/>
        <w:autoSpaceDE w:val="0"/>
        <w:widowControl/>
        <w:spacing w:line="240" w:lineRule="auto" w:before="214" w:after="0"/>
        <w:ind w:left="0" w:right="0" w:firstLine="0"/>
        <w:jc w:val="center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документы, выданные иностранными организациями или полученные из иностранных источников,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должны иметь нотариально заверенный перевод на русский или английский язык.</w:t>
      </w:r>
    </w:p>
    <w:p>
      <w:pPr>
        <w:autoSpaceDN w:val="0"/>
        <w:autoSpaceDE w:val="0"/>
        <w:widowControl/>
        <w:spacing w:line="240" w:lineRule="auto" w:before="31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 студенту не может быть предоставлен академический отпуск в связи с невозможностью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совмещения обучения в НИУ ВШЭ с работой или обучением в другой образовательной</w:t>
      </w:r>
    </w:p>
    <w:p>
      <w:pPr>
        <w:autoSpaceDN w:val="0"/>
        <w:autoSpaceDE w:val="0"/>
        <w:widowControl/>
        <w:spacing w:line="240" w:lineRule="auto" w:before="116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организации, а также в связи с исключительно финансовыми причинами и (или) невозможностью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оплачивать обучение в НИУ ВШЭ.</w:t>
      </w:r>
    </w:p>
    <w:p>
      <w:pPr>
        <w:autoSpaceDN w:val="0"/>
        <w:autoSpaceDE w:val="0"/>
        <w:widowControl/>
        <w:spacing w:line="276" w:lineRule="auto" w:before="360" w:after="0"/>
        <w:ind w:left="300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Внимание!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Право на предусмотренную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Федеральным законом "О воинской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обязанности и военной службе" от 28.03.1998 N 53-ФЗ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отсрочку от призыва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военную службу сохраняется за студентом, получившим в период обучения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академический отпуск, но при условии, если общий срок, на который студенту была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предоставлена отсрочка от призыва на военную службу для обучения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образовательном учреждении не увеличивается или увеличивается не более, чем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один год. Таким образом, общий срок академического отпуска (академических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отпусков)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должен превышать 12 месяцев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5" w:lineRule="auto" w:before="162" w:after="0"/>
        <w:ind w:left="300" w:right="201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Порядок подачи заявления на предоставление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академического отпуска</w:t>
      </w:r>
    </w:p>
    <w:p>
      <w:pPr>
        <w:autoSpaceDN w:val="0"/>
        <w:autoSpaceDE w:val="0"/>
        <w:widowControl/>
        <w:spacing w:line="264" w:lineRule="auto" w:before="214" w:after="0"/>
        <w:ind w:left="88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Заявление о предоставлении академического отпуска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подается в электронном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виде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единый сервис заявлений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доступный через электронный единый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личный кабинет (ЕЛК);</w:t>
      </w:r>
    </w:p>
    <w:p>
      <w:pPr>
        <w:autoSpaceDN w:val="0"/>
        <w:autoSpaceDE w:val="0"/>
        <w:widowControl/>
        <w:spacing w:line="266" w:lineRule="auto" w:before="246" w:after="0"/>
        <w:ind w:left="88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К заявлению в электронном виде, в зависимости от основания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академического отпуска, прилагаются копии соответствующих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документов;</w:t>
      </w:r>
    </w:p>
    <w:p>
      <w:pPr>
        <w:autoSpaceDN w:val="0"/>
        <w:autoSpaceDE w:val="0"/>
        <w:widowControl/>
        <w:spacing w:line="257" w:lineRule="auto" w:before="246" w:after="0"/>
        <w:ind w:left="88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Центр сервиса «Студент» проводит первичную проверку поданных заявлений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осуществляет их регистрацию для рассмотрения в установленном порядке;</w:t>
      </w:r>
    </w:p>
    <w:p>
      <w:pPr>
        <w:autoSpaceDN w:val="0"/>
        <w:autoSpaceDE w:val="0"/>
        <w:widowControl/>
        <w:spacing w:line="269" w:lineRule="auto" w:before="262" w:after="0"/>
        <w:ind w:left="88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Заявления на предоставление академического отпуска в иных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исключительных случаях (не по мед. основаниям, не в связи с прохождением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службы) передаются на рассмотрение Комиссии в течение 2-х рабочих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дней. Решение принимается Комиссией в течение 5-ти рабочих дней;</w:t>
      </w:r>
    </w:p>
    <w:p>
      <w:pPr>
        <w:autoSpaceDN w:val="0"/>
        <w:autoSpaceDE w:val="0"/>
        <w:widowControl/>
        <w:spacing w:line="257" w:lineRule="auto" w:before="246" w:after="0"/>
        <w:ind w:left="88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5. Предоставление академического отпуска студенту оформляется приказом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позднее 5 рабочих дней со дня принятия решения.</w:t>
      </w:r>
    </w:p>
    <w:p>
      <w:pPr>
        <w:autoSpaceDN w:val="0"/>
        <w:autoSpaceDE w:val="0"/>
        <w:widowControl/>
        <w:spacing w:line="245" w:lineRule="auto" w:before="384" w:after="0"/>
        <w:ind w:left="300" w:right="273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Кто принимает решение о предоставлении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академического отпуска</w:t>
      </w:r>
    </w:p>
    <w:p>
      <w:pPr>
        <w:autoSpaceDN w:val="0"/>
        <w:autoSpaceDE w:val="0"/>
        <w:widowControl/>
        <w:spacing w:line="257" w:lineRule="auto" w:before="21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по предоставлению академических отпусков по медицинским показаниям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связи с военной службой принимается проректором.</w:t>
      </w:r>
    </w:p>
    <w:p>
      <w:pPr>
        <w:autoSpaceDN w:val="0"/>
        <w:autoSpaceDE w:val="0"/>
        <w:widowControl/>
        <w:spacing w:line="257" w:lineRule="auto" w:before="26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по предоставлению  академических отпусков по иным исключительным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обстоятельствам принимает решение общеуниверситетская комиссия. </w:t>
      </w:r>
    </w:p>
    <w:p>
      <w:pPr>
        <w:autoSpaceDN w:val="0"/>
        <w:autoSpaceDE w:val="0"/>
        <w:widowControl/>
        <w:spacing w:line="245" w:lineRule="auto" w:before="570" w:after="0"/>
        <w:ind w:left="300" w:right="172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Основания и порядок предоставления отпуска по</w:t>
      </w:r>
      <w:r>
        <w:br/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беременности и родам и отпуска по уходу за ребенком</w:t>
      </w:r>
    </w:p>
    <w:p>
      <w:pPr>
        <w:autoSpaceDN w:val="0"/>
        <w:autoSpaceDE w:val="0"/>
        <w:widowControl/>
        <w:spacing w:line="266" w:lineRule="auto" w:before="226" w:after="0"/>
        <w:ind w:left="88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Заявление о предоставлении отпуска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подается в электронном виде через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единый сервис заявлений, доступный через электронный личный кабинет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ВШЭ.</w:t>
      </w:r>
    </w:p>
    <w:p>
      <w:pPr>
        <w:autoSpaceDN w:val="0"/>
        <w:autoSpaceDE w:val="0"/>
        <w:widowControl/>
        <w:spacing w:line="240" w:lineRule="auto" w:before="246" w:after="0"/>
        <w:ind w:left="8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Для оформления отпуска требуется предоставить следующие документы:</w:t>
      </w:r>
    </w:p>
    <w:p>
      <w:pPr>
        <w:autoSpaceDN w:val="0"/>
        <w:autoSpaceDE w:val="0"/>
        <w:widowControl/>
        <w:spacing w:line="257" w:lineRule="auto" w:before="262" w:after="0"/>
        <w:ind w:left="900" w:right="201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предоставления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отпуска по беременности и родам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листок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нетрудоспособности по беременности и родам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3172460</wp:posOffset>
            </wp:positionH>
            <wp:positionV relativeFrom="page">
              <wp:posOffset>8915400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8343900</wp:posOffset>
            </wp:positionV>
            <wp:extent cx="6502400" cy="1066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6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24" w:after="0"/>
        <w:ind w:left="9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для предоставления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отпуска по уходу за ребенком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копия свидетельства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рождении (усыновлении) ребенка, решения суда об усыновлении (удочерении)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ребенка либо выписка из решения об установлении опеки или иной документ,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подтверждающий рождение ребенка и его регистрацию, и справка с места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(службы, учебы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 другого родителя ребенка о том, что он не использует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69" w:lineRule="auto" w:before="66" w:after="0"/>
        <w:ind w:left="9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указанный отпуск (если другой родитель не работает, не служит и не обучается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справка из органов социальной защиты населения по месту жительства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неполучении другим родителем ребенка ежемесячного пособия по уходу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ребенком).</w:t>
      </w:r>
    </w:p>
    <w:p>
      <w:pPr>
        <w:autoSpaceDN w:val="0"/>
        <w:autoSpaceDE w:val="0"/>
        <w:widowControl/>
        <w:spacing w:line="269" w:lineRule="auto" w:before="260" w:after="0"/>
        <w:ind w:left="886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Отпуск по беременности и родам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предоставляется студенту на период,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указанный в листке нетрудоспособности.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Отпуск по уходу за ребенком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предоставляется обучающемуся с даты подачи заявления на любой срок до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достижения ребенком возраста трех лет.</w:t>
      </w:r>
    </w:p>
    <w:p>
      <w:pPr>
        <w:autoSpaceDN w:val="0"/>
        <w:autoSpaceDE w:val="0"/>
        <w:widowControl/>
        <w:spacing w:line="259" w:lineRule="auto" w:before="246" w:after="0"/>
        <w:ind w:left="886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Решение о предоставлении отпуска по беременности и родам и отпуска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уходу за ребенком оформляется путем издания приказа.</w:t>
      </w:r>
    </w:p>
    <w:p>
      <w:pPr>
        <w:autoSpaceDN w:val="0"/>
        <w:autoSpaceDE w:val="0"/>
        <w:widowControl/>
        <w:spacing w:line="240" w:lineRule="auto" w:before="212" w:after="0"/>
        <w:ind w:left="66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справка с места учебы другого родителя ребенка может не предоставляться, если этот родитель</w:t>
      </w:r>
    </w:p>
    <w:p>
      <w:pPr>
        <w:autoSpaceDN w:val="0"/>
        <w:autoSpaceDE w:val="0"/>
        <w:widowControl/>
        <w:spacing w:line="240" w:lineRule="auto" w:before="102" w:after="0"/>
        <w:ind w:left="66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является студентом НИУ ВШЭ.</w:t>
      </w:r>
    </w:p>
    <w:p>
      <w:pPr>
        <w:autoSpaceDN w:val="0"/>
        <w:autoSpaceDE w:val="0"/>
        <w:widowControl/>
        <w:spacing w:line="274" w:lineRule="auto" w:before="360" w:after="0"/>
        <w:ind w:left="66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Помимо возможности оформления отпуска по беременности и родам, у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студентов НИУ ВШЭ есть возможность оформить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индивидуальный учебный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план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(ИУП) на период, соответствующий суммарному количеству дней отпуска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беременности и родам. Для этого необходимо обратиться в учебный офис вашей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Порядок действий при выходе из академического отпуска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Подробная информация размещена на отдельной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странице справочника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690" w:after="662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Часто задаваемые вопросы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5410"/>
        <w:gridCol w:w="5410"/>
      </w:tblGrid>
      <w:tr>
        <w:trPr>
          <w:trHeight w:hRule="exact" w:val="888"/>
        </w:trPr>
        <w:tc>
          <w:tcPr>
            <w:tcW w:type="dxa" w:w="7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16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Могут ли мне отказать в предоставлении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академического отпуска? 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8" w:after="0"/>
              <w:ind w:left="0" w:right="35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Включается ли период нахождения в академическом отпуске 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7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срок освоения образовательной программы?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3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5086350</wp:posOffset>
                  </wp:positionH>
                  <wp:positionV relativeFrom="page">
                    <wp:posOffset>990600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Могу ли я взять академический отпуск с целью обучения 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6"/>
        </w:trPr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иностранном университете? </w:t>
            </w:r>
          </w:p>
        </w:tc>
        <w:tc>
          <w:tcPr>
            <w:tcW w:type="dxa" w:w="5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3439160</wp:posOffset>
                  </wp:positionH>
                  <wp:positionV relativeFrom="page">
                    <wp:posOffset>2228850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Сохраняется ли при выходе из отпуска бюджетное место за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6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студентом, обучавшимся на бюджете? </w:t>
            </w:r>
          </w:p>
        </w:tc>
        <w:tc>
          <w:tcPr>
            <w:tcW w:type="dxa" w:w="41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4391660</wp:posOffset>
                  </wp:positionH>
                  <wp:positionV relativeFrom="page">
                    <wp:posOffset>3456940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484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174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300" w:right="1728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Подходит ли Справка врачебной комиссии (ВК) для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оформления академического отпуска по медицинским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2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показаниям? </w:t>
            </w:r>
          </w:p>
        </w:tc>
        <w:tc>
          <w:tcPr>
            <w:tcW w:type="dxa" w:w="7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2009139</wp:posOffset>
                  </wp:positionH>
                  <wp:positionV relativeFrom="page">
                    <wp:posOffset>4933950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230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988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72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Подходит ли Протокол или Протокол заключения врачебной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комиссии (ВК) или Выписка из протокола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ВК для оформления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академического отпуска по медицинским показаниям?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5991860</wp:posOffset>
                        </wp:positionH>
                        <wp:positionV relativeFrom="page">
                          <wp:posOffset>6400800</wp:posOffset>
                        </wp:positionV>
                        <wp:extent cx="190500" cy="190500"/>
                        <wp:wrapNone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Какие документы рекомендуется приложить к заявлению на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5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отпуск для ухода за родственником?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4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4229100</wp:posOffset>
                  </wp:positionH>
                  <wp:positionV relativeFrom="page">
                    <wp:posOffset>7639050</wp:posOffset>
                  </wp:positionV>
                  <wp:extent cx="190500" cy="1905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6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Приказ Министерства образования и науки Российской Федерации «Об утверждении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Порядка и оснований предоставления академического отпуска обучающимся» от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04.04.2025 №303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Порядок предоставления академического отпуска, отпуска по беременности и родам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и отпуска по уходу за ребенком до достижения им возраста трех лет обучающимся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по программам бакалавриата, специалитета, магистратуры Национального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исследовательского университета  «Высшая школа экономики»</w:t>
          </w:r>
        </w:hyperlink>
      </w:r>
    </w:p>
    <w:p>
      <w:pPr>
        <w:autoSpaceDN w:val="0"/>
        <w:autoSpaceDE w:val="0"/>
        <w:widowControl/>
        <w:spacing w:line="269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образования в Национальном исследовательском университете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71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Порядок и условия восстановления лиц, отчисленных из Национального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исследовательского университета «Высшая школа экономики», и допуска студентов к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учебному процессу в связи с выходом из академического отпуска, отпуска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беременности и родам, отпуска по уходу за ребенком до достижения возраста трех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лет</w:t>
          </w:r>
        </w:hyperlink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4699000</wp:posOffset>
            </wp:positionV>
            <wp:extent cx="508000" cy="2413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5080000</wp:posOffset>
            </wp:positionV>
            <wp:extent cx="1346200" cy="317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5581650</wp:posOffset>
            </wp:positionV>
            <wp:extent cx="228600" cy="228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Сведения об образовательной организации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6762750</wp:posOffset>
            </wp:positionV>
            <wp:extent cx="6877050" cy="351627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162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06948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69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13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3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academotpusk/#about" TargetMode="External"/><Relationship Id="rId12" Type="http://schemas.openxmlformats.org/officeDocument/2006/relationships/hyperlink" Target="https://www.hse.ru/studyspravka/academotpusk/#maternity" TargetMode="External"/><Relationship Id="rId13" Type="http://schemas.openxmlformats.org/officeDocument/2006/relationships/hyperlink" Target="https://www.hse.ru/studyspravka/academotpusk/#faq" TargetMode="External"/><Relationship Id="rId14" Type="http://schemas.openxmlformats.org/officeDocument/2006/relationships/hyperlink" Target="https://www.hse.ru/studyspravka/return_academ" TargetMode="External"/><Relationship Id="rId15" Type="http://schemas.openxmlformats.org/officeDocument/2006/relationships/hyperlink" Target="https://www.hse.ru/studyspravka/academotpusk/#docs" TargetMode="External"/><Relationship Id="rId16" Type="http://schemas.openxmlformats.org/officeDocument/2006/relationships/hyperlink" Target="https://www.hse.ru/studyspravka/otch/" TargetMode="External"/><Relationship Id="rId17" Type="http://schemas.openxmlformats.org/officeDocument/2006/relationships/hyperlink" Target="https://www.hse.ru/studyspravka/vosst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://www.consultant.ru/popular/military/32_1.html" TargetMode="External"/><Relationship Id="rId21" Type="http://schemas.openxmlformats.org/officeDocument/2006/relationships/hyperlink" Target="https://lk.hse.ru/student-service/student-service-second?components=24328" TargetMode="External"/><Relationship Id="rId22" Type="http://schemas.openxmlformats.org/officeDocument/2006/relationships/hyperlink" Target="https://lk.hse.ru/student-services?section=movementstudent&amp;subsection=movementstudentotpusk" TargetMode="External"/><Relationship Id="rId23" Type="http://schemas.openxmlformats.org/officeDocument/2006/relationships/hyperlink" Target="http://lk.hse.ru/student-service/student-service-second?components=24330" TargetMode="External"/><Relationship Id="rId24" Type="http://schemas.openxmlformats.org/officeDocument/2006/relationships/hyperlink" Target="https://www.hse.ru/studyspravka/plan" TargetMode="External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hyperlink" Target="https://normativ.kontur.ru/document?moduleId=1&amp;documentId=494486" TargetMode="External"/><Relationship Id="rId28" Type="http://schemas.openxmlformats.org/officeDocument/2006/relationships/hyperlink" Target="https://www.hse.ru/docs/1083049856.html" TargetMode="External"/><Relationship Id="rId29" Type="http://schemas.openxmlformats.org/officeDocument/2006/relationships/hyperlink" Target="https://www.hse.ru/docs/941197025.html" TargetMode="External"/><Relationship Id="rId30" Type="http://schemas.openxmlformats.org/officeDocument/2006/relationships/hyperlink" Target="https://www.hse.ru/docs/1111012156.html" TargetMode="External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hyperlink" Target="https://www.hse.ru/org/hse/info/" TargetMode="External"/><Relationship Id="rId35" Type="http://schemas.openxmlformats.org/officeDocument/2006/relationships/hyperlink" Target="https://figures.hse.ru/" TargetMode="External"/><Relationship Id="rId36" Type="http://schemas.openxmlformats.org/officeDocument/2006/relationships/hyperlink" Target="https://www.hse.ru/orgstructure/" TargetMode="External"/><Relationship Id="rId37" Type="http://schemas.openxmlformats.org/officeDocument/2006/relationships/hyperlink" Target="https://sustainability.hse.ru/" TargetMode="External"/><Relationship Id="rId38" Type="http://schemas.openxmlformats.org/officeDocument/2006/relationships/hyperlink" Target="https://www.hse.ru/org/persons/" TargetMode="External"/><Relationship Id="rId39" Type="http://schemas.openxmlformats.org/officeDocument/2006/relationships/hyperlink" Target="https://www.hse.ru/buildinghse" TargetMode="External"/><Relationship Id="rId40" Type="http://schemas.openxmlformats.org/officeDocument/2006/relationships/hyperlink" Target="https://www.hse.ru/org/hse/aup/procurement/" TargetMode="External"/><Relationship Id="rId41" Type="http://schemas.openxmlformats.org/officeDocument/2006/relationships/hyperlink" Target="https://www.hse.ru/appeal/" TargetMode="External"/><Relationship Id="rId42" Type="http://schemas.openxmlformats.org/officeDocument/2006/relationships/hyperlink" Target="https://endowment.hse.ru/" TargetMode="External"/><Relationship Id="rId43" Type="http://schemas.openxmlformats.org/officeDocument/2006/relationships/hyperlink" Target="https://www.hse.ru/anticorruption" TargetMode="External"/><Relationship Id="rId44" Type="http://schemas.openxmlformats.org/officeDocument/2006/relationships/hyperlink" Target="https://www.hse.ru/anticorruption/information" TargetMode="External"/><Relationship Id="rId45" Type="http://schemas.openxmlformats.org/officeDocument/2006/relationships/hyperlink" Target="https://www.hse.ru/sveden/" TargetMode="External"/><Relationship Id="rId46" Type="http://schemas.openxmlformats.org/officeDocument/2006/relationships/hyperlink" Target="https://inclusive.hse.ru/" TargetMode="External"/><Relationship Id="rId47" Type="http://schemas.openxmlformats.org/officeDocument/2006/relationships/hyperlink" Target="https://pay.hse.ru/" TargetMode="External"/><Relationship Id="rId48" Type="http://schemas.openxmlformats.org/officeDocument/2006/relationships/hyperlink" Target="https://www.hse.ru/career" TargetMode="External"/><Relationship Id="rId49" Type="http://schemas.openxmlformats.org/officeDocument/2006/relationships/hyperlink" Target="https://www.hse.ru/education/" TargetMode="External"/><Relationship Id="rId50" Type="http://schemas.openxmlformats.org/officeDocument/2006/relationships/hyperlink" Target="https://school.hse.ru/" TargetMode="External"/><Relationship Id="rId51" Type="http://schemas.openxmlformats.org/officeDocument/2006/relationships/hyperlink" Target="https://fdp.hse.ru/" TargetMode="External"/><Relationship Id="rId52" Type="http://schemas.openxmlformats.org/officeDocument/2006/relationships/hyperlink" Target="https://olymp.hse.ru/" TargetMode="External"/><Relationship Id="rId53" Type="http://schemas.openxmlformats.org/officeDocument/2006/relationships/hyperlink" Target="https://ba.hse.ru/" TargetMode="External"/><Relationship Id="rId54" Type="http://schemas.openxmlformats.org/officeDocument/2006/relationships/hyperlink" Target="https://www.hse.ru/plus" TargetMode="External"/><Relationship Id="rId55" Type="http://schemas.openxmlformats.org/officeDocument/2006/relationships/hyperlink" Target="https://ma.hse.ru/" TargetMode="External"/><Relationship Id="rId56" Type="http://schemas.openxmlformats.org/officeDocument/2006/relationships/hyperlink" Target="https://aspirantura.hse.ru/" TargetMode="External"/><Relationship Id="rId57" Type="http://schemas.openxmlformats.org/officeDocument/2006/relationships/hyperlink" Target="https://busedu.hse.ru/" TargetMode="External"/><Relationship Id="rId58" Type="http://schemas.openxmlformats.org/officeDocument/2006/relationships/hyperlink" Target="https://career.hse.ru/" TargetMode="External"/><Relationship Id="rId59" Type="http://schemas.openxmlformats.org/officeDocument/2006/relationships/hyperlink" Target="http://inc.hse.ru/" TargetMode="External"/><Relationship Id="rId60" Type="http://schemas.openxmlformats.org/officeDocument/2006/relationships/hyperlink" Target="https://dd.hse.ru/" TargetMode="External"/><Relationship Id="rId61" Type="http://schemas.openxmlformats.org/officeDocument/2006/relationships/hyperlink" Target="https://www.hse.ru/feedback" TargetMode="External"/><Relationship Id="rId62" Type="http://schemas.openxmlformats.org/officeDocument/2006/relationships/hyperlink" Target="https://www.hse.ru/science/" TargetMode="External"/><Relationship Id="rId63" Type="http://schemas.openxmlformats.org/officeDocument/2006/relationships/hyperlink" Target="https://www.hse.ru/science/centers" TargetMode="External"/><Relationship Id="rId64" Type="http://schemas.openxmlformats.org/officeDocument/2006/relationships/hyperlink" Target="https://www.hse.ru/org/projects/" TargetMode="External"/><Relationship Id="rId65" Type="http://schemas.openxmlformats.org/officeDocument/2006/relationships/hyperlink" Target="https://www.hse.ru/monitoring/" TargetMode="External"/><Relationship Id="rId66" Type="http://schemas.openxmlformats.org/officeDocument/2006/relationships/hyperlink" Target="https://www.hse.ru/science/disscoun/" TargetMode="External"/><Relationship Id="rId67" Type="http://schemas.openxmlformats.org/officeDocument/2006/relationships/hyperlink" Target="https://aspirantura.hse.ru/defence/announcements/" TargetMode="External"/><Relationship Id="rId68" Type="http://schemas.openxmlformats.org/officeDocument/2006/relationships/hyperlink" Target="https://academics.hse.ru/" TargetMode="External"/><Relationship Id="rId69" Type="http://schemas.openxmlformats.org/officeDocument/2006/relationships/hyperlink" Target="https://www.hse.ru/science/hsegrants" TargetMode="External"/><Relationship Id="rId70" Type="http://schemas.openxmlformats.org/officeDocument/2006/relationships/hyperlink" Target="https://sezam.hse.ru/" TargetMode="External"/><Relationship Id="rId71" Type="http://schemas.openxmlformats.org/officeDocument/2006/relationships/hyperlink" Target="https://publications.hse.ru/" TargetMode="External"/><Relationship Id="rId72" Type="http://schemas.openxmlformats.org/officeDocument/2006/relationships/hyperlink" Target="https://library.hse.ru/" TargetMode="External"/><Relationship Id="rId73" Type="http://schemas.openxmlformats.org/officeDocument/2006/relationships/hyperlink" Target="https://id.hse.ru/" TargetMode="External"/><Relationship Id="rId74" Type="http://schemas.openxmlformats.org/officeDocument/2006/relationships/hyperlink" Target="https://bookshop.hse.ru/" TargetMode="External"/><Relationship Id="rId75" Type="http://schemas.openxmlformats.org/officeDocument/2006/relationships/hyperlink" Target="https://print.hse.ru/" TargetMode="External"/><Relationship Id="rId76" Type="http://schemas.openxmlformats.org/officeDocument/2006/relationships/hyperlink" Target="https://mc.hse.ru/" TargetMode="External"/><Relationship Id="rId77" Type="http://schemas.openxmlformats.org/officeDocument/2006/relationships/hyperlink" Target="https://www.hse.ru/science/journals" TargetMode="External"/><Relationship Id="rId78" Type="http://schemas.openxmlformats.org/officeDocument/2006/relationships/hyperlink" Target="http://www.minobrnauki.gov.ru/" TargetMode="External"/><Relationship Id="rId79" Type="http://schemas.openxmlformats.org/officeDocument/2006/relationships/hyperlink" Target="https://edu.gov.ru/" TargetMode="External"/><Relationship Id="rId80" Type="http://schemas.openxmlformats.org/officeDocument/2006/relationships/hyperlink" Target="http://www.edu.ru/" TargetMode="External"/><Relationship Id="rId81" Type="http://schemas.openxmlformats.org/officeDocument/2006/relationships/hyperlink" Target="https://elearning.hse.ru/mooc" TargetMode="External"/><Relationship Id="rId82" Type="http://schemas.openxmlformats.org/officeDocument/2006/relationships/image" Target="media/image8.png"/><Relationship Id="rId83" Type="http://schemas.openxmlformats.org/officeDocument/2006/relationships/hyperlink" Target="https://www.hse.ru/adm/edit/edit.html?goto=%2AL3N0dWR5c3ByYXZrYS9hY2FkZW1vdHB1c2s%2FX3I9MzYyMTcxNDE3NzUwODEzMjMuODYxNzE%3D%5E&amp;id=83455890&amp;cid=20594&amp;addon_name=default&amp;newportal=1" TargetMode="External"/><Relationship Id="rId84" Type="http://schemas.openxmlformats.org/officeDocument/2006/relationships/hyperlink" Target="https://www.hse.ru/contacts.html" TargetMode="External"/><Relationship Id="rId85" Type="http://schemas.openxmlformats.org/officeDocument/2006/relationships/hyperlink" Target="https://www.hse.ru/copyright" TargetMode="External"/><Relationship Id="rId86" Type="http://schemas.openxmlformats.org/officeDocument/2006/relationships/hyperlink" Target="https://www.hse.ru/data_protection_regulation" TargetMode="External"/><Relationship Id="rId87" Type="http://schemas.openxmlformats.org/officeDocument/2006/relationships/hyperlink" Target="https://www.hse.ru/sitemap.html" TargetMode="External"/><Relationship Id="rId88" Type="http://schemas.openxmlformats.org/officeDocument/2006/relationships/hyperlink" Target="https://design.hse.ru/" TargetMode="External"/><Relationship Id="rId8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