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964" w:after="0"/>
        <w:ind w:left="0" w:right="5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1041400</wp:posOffset>
            </wp:positionV>
            <wp:extent cx="673100" cy="673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26" w:after="450"/>
        <w:ind w:left="3168" w:right="4032" w:firstLine="0"/>
        <w:jc w:val="center"/>
      </w:pPr>
      <w:r>
        <w:rPr>
          <w:w w:val="98.4375"/>
          <w:rFonts w:ascii="Segoe UI" w:hAnsi="Segoe UI" w:eastAsia="Segoe UI"/>
          <w:b w:val="0"/>
          <w:i w:val="0"/>
          <w:color w:val="021437"/>
          <w:sz w:val="32"/>
        </w:rPr>
        <w:hyperlink r:id="rId10" w:history="1">
          <w:r>
            <w:rPr>
              <w:rStyle w:val="Hyperlink"/>
            </w:rPr>
            <w:t>Высшая школа экономики</w:t>
          </w:r>
        </w:hyperlink>
      </w:r>
      <w:r>
        <w:br/>
      </w:r>
      <w:r>
        <w:rPr>
          <w:w w:val="103.125"/>
          <w:rFonts w:ascii="Segoe UI" w:hAnsi="Segoe UI" w:eastAsia="Segoe UI"/>
          <w:b w:val="0"/>
          <w:i w:val="0"/>
          <w:color w:val="90B2C9"/>
          <w:sz w:val="16"/>
        </w:rPr>
        <w:hyperlink r:id="rId10" w:history="1">
          <w:r>
            <w:rPr>
              <w:rStyle w:val="Hyperlink"/>
            </w:rPr>
            <w:t>Национальный исследовательский университет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4829"/>
        <w:gridCol w:w="4829"/>
      </w:tblGrid>
      <w:tr>
        <w:trPr>
          <w:trHeight w:hRule="exact" w:val="4600"/>
        </w:trPr>
        <w:tc>
          <w:tcPr>
            <w:tcW w:type="dxa" w:w="10208"/>
            <w:gridSpan w:val="2"/>
            <w:tcBorders>
              <w:start w:sz="6.0" w:val="single" w:color="#4A4A4A"/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t>40</w:t>
            </w: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hyperlink r:id="rId10" w:history="1">
                <w:r>
                  <w:rPr>
                    <w:rStyle w:val="Hyperlink"/>
                  </w:rPr>
                  <w:t>4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>Возможно, она никогда не существовала или была удалена.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Вернитесь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1" w:history="1">
                <w:r>
                  <w:rPr>
                    <w:rStyle w:val="Hyperlink"/>
                  </w:rPr>
                  <w:t>назад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, перейдите на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0" w:history="1">
                <w:r>
                  <w:rPr>
                    <w:rStyle w:val="Hyperlink"/>
                  </w:rPr>
                  <w:t>главную страницу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 сайта или воспользуйтесь поиском.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top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8490"/>
            <w:tcBorders>
              <w:start w:sz="6.0" w:val="single" w:color="#4A4A4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6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57575"/>
                <w:sz w:val="24"/>
              </w:rPr>
              <w:t>Поиск...</w:t>
            </w:r>
          </w:p>
        </w:tc>
        <w:tc>
          <w:tcPr>
            <w:tcW w:type="dxa" w:w="1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40" w:firstLine="0"/>
              <w:jc w:val="right"/>
            </w:pPr>
            <w:r>
              <w:rPr>
                <w:w w:val="101.51786123003279"/>
                <w:rFonts w:ascii="Segoe UI Semibold" w:hAnsi="Segoe UI Semibold" w:eastAsia="Segoe UI Semibold"/>
                <w:b/>
                <w:i w:val="0"/>
                <w:color w:val="FFFFFF"/>
                <w:sz w:val="28"/>
              </w:rPr>
              <w:t>Найти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618" w:after="0"/>
        <w:ind w:left="36" w:right="2736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24"/>
        </w:rPr>
        <w:t>Если вы уверены, что ошибка возникла по нашей вине, и хотите сообщить</w:t>
      </w:r>
      <w:r>
        <w:rPr>
          <w:rFonts w:ascii="Segoe UI" w:hAnsi="Segoe UI" w:eastAsia="Segoe UI"/>
          <w:b w:val="0"/>
          <w:i w:val="0"/>
          <w:color w:val="5A606F"/>
          <w:sz w:val="24"/>
        </w:rPr>
        <w:t xml:space="preserve">об этом, </w:t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2" w:history="1">
          <w:r>
            <w:rPr>
              <w:rStyle w:val="Hyperlink"/>
            </w:rPr>
            <w:t>напишите нам.</w:t>
          </w:r>
        </w:hyperlink>
      </w:r>
    </w:p>
    <w:p>
      <w:pPr>
        <w:sectPr>
          <w:pgSz w:w="11918" w:h="16858"/>
          <w:pgMar w:top="338" w:right="0" w:bottom="344" w:left="8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7420"/>
        </w:trPr>
        <w:tc>
          <w:tcPr>
            <w:tcW w:type="dxa" w:w="11918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1838960</wp:posOffset>
                  </wp:positionH>
                  <wp:positionV relativeFrom="page">
                    <wp:posOffset>429259</wp:posOffset>
                  </wp:positionV>
                  <wp:extent cx="3905250" cy="42481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42481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06"/>
        </w:trPr>
        <w:tc>
          <w:tcPr>
            <w:tcW w:type="dxa" w:w="5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24"/>
              </w:rPr>
              <w:hyperlink r:id="rId14" w:history="1">
                <w:r>
                  <w:rPr>
                    <w:rStyle w:val="Hyperlink"/>
                  </w:rPr>
                  <w:t>Факультеты и институты НИУ ВШЭ</w:t>
                </w:r>
              </w:hyperlink>
            </w:r>
          </w:p>
        </w:tc>
        <w:tc>
          <w:tcPr>
            <w:tcW w:type="dxa" w:w="655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752" w:right="1728" w:firstLine="0"/>
              <w:jc w:val="left"/>
            </w:pPr>
            <w:r>
              <w:rPr>
                <w:u w:val="single" w:color="000000"/>
                <w:rFonts w:ascii="Segoe UI" w:hAnsi="Segoe UI" w:eastAsia="Segoe UI"/>
                <w:b w:val="0"/>
                <w:i w:val="0"/>
                <w:color w:val="333333"/>
                <w:sz w:val="18"/>
              </w:rPr>
              <w:hyperlink r:id="rId15" w:history="1">
                <w:r>
                  <w:rPr>
                    <w:rStyle w:val="Hyperlink"/>
                  </w:rPr>
                  <w:t>«Департаме</w:t>
                </w:r>
              </w:hyperlink>
            </w:r>
            <w:r>
              <w:rPr>
                <w:u w:val="single" w:color="000000"/>
                <w:rFonts w:ascii="Segoe UI" w:hAnsi="Segoe UI" w:eastAsia="Segoe UI"/>
                <w:b w:val="0"/>
                <w:i w:val="0"/>
                <w:color w:val="333333"/>
                <w:sz w:val="18"/>
              </w:rPr>
              <w:hyperlink r:id="rId15" w:history="1">
                <w:r>
                  <w:rPr>
                    <w:rStyle w:val="Hyperlink"/>
                  </w:rPr>
                  <w:t>нт анализа данных и искусственного</w:t>
                </w:r>
              </w:hyperlink>
            </w:r>
            <w:r>
              <w:rPr>
                <w:u w:val="single" w:color="000000"/>
                <w:u w:val="single" w:color="000000"/>
                <w:rFonts w:ascii="Segoe UI" w:hAnsi="Segoe UI" w:eastAsia="Segoe UI"/>
                <w:b w:val="0"/>
                <w:i w:val="0"/>
                <w:color w:val="333333"/>
                <w:sz w:val="18"/>
              </w:rPr>
              <w:hyperlink r:id="rId15" w:history="1">
                <w:r>
                  <w:rPr>
                    <w:rStyle w:val="Hyperlink"/>
                  </w:rPr>
                  <w:t>интеллекта»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04" w:after="8"/>
        <w:ind w:left="0" w:right="3922" w:firstLine="0"/>
        <w:jc w:val="right"/>
      </w:pPr>
      <w:r>
        <w:rPr>
          <w:rFonts w:ascii="Segoe UI" w:hAnsi="Segoe UI" w:eastAsia="Segoe UI"/>
          <w:b w:val="0"/>
          <w:i w:val="0"/>
          <w:color w:val="5A606F"/>
          <w:sz w:val="18"/>
        </w:rPr>
        <w:t>Иллюстрация студента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0.0" w:type="dxa"/>
      </w:tblPr>
      <w:tblGrid>
        <w:gridCol w:w="9038"/>
      </w:tblGrid>
      <w:tr>
        <w:trPr>
          <w:trHeight w:hRule="exact" w:val="548"/>
        </w:trPr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3072" w:right="1728" w:firstLine="0"/>
              <w:jc w:val="left"/>
            </w:pP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16" w:history="1">
                <w:r>
                  <w:rPr>
                    <w:rStyle w:val="Hyperlink"/>
                  </w:rPr>
                  <w:t>Школы дизайна НИУ ВШЭ</w:t>
                </w:r>
              </w:hyperlink>
            </w:r>
            <w:r>
              <w:br/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5A606F"/>
                <w:sz w:val="18"/>
              </w:rPr>
              <w:hyperlink r:id="rId16" w:history="1">
                <w:r>
                  <w:rPr>
                    <w:rStyle w:val="Hyperlink"/>
                  </w:rPr>
                  <w:t>Татьяны Егошиной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8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918"/>
        </w:trPr>
        <w:tc>
          <w:tcPr>
            <w:tcW w:type="dxa" w:w="7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EE1E8"/>
                <w:sz w:val="60"/>
              </w:rPr>
              <w:t>Контакты</w:t>
            </w:r>
          </w:p>
        </w:tc>
      </w:tr>
    </w:tbl>
    <w:p>
      <w:pPr>
        <w:autoSpaceDN w:val="0"/>
        <w:autoSpaceDE w:val="0"/>
        <w:widowControl/>
        <w:spacing w:line="382" w:lineRule="auto" w:before="196" w:after="120"/>
        <w:ind w:left="856" w:right="5328" w:firstLine="0"/>
        <w:jc w:val="left"/>
      </w:pP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17" w:history="1">
          <w:r>
            <w:rPr>
              <w:rStyle w:val="Hyperlink"/>
            </w:rPr>
            <w:t>Главный корпус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109028, г. Москва, Покровский бульвар, д. 11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Справочная: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+ 7 495 771-32-32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Для соединения с внутренним номером подразделения/сотрудника: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+7 495 531-00-00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+ 7 495 772-95-90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Узнать телефонный номер сотрудника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Факс: + 7 495 628-79-31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9" w:history="1">
          <w:r>
            <w:rPr>
              <w:rStyle w:val="Hyperlink"/>
            </w:rPr>
            <w:t>hse@hse.ru</w:t>
          </w:r>
        </w:hyperlink>
      </w:r>
      <w:r>
        <w:br/>
      </w:r>
      <w:r>
        <w:rPr>
          <w:rFonts w:ascii="Segoe UI" w:hAnsi="Segoe UI" w:eastAsia="Segoe UI"/>
          <w:b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Приемная комиссия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40"/>
        </w:trPr>
        <w:tc>
          <w:tcPr>
            <w:tcW w:type="dxa" w:w="71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Москва, ул. Мясницкая, д. 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76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+ 7 495 771 32 42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78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+ 7 495 916 88 44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6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36" w:right="0" w:firstLine="0"/>
              <w:jc w:val="left"/>
            </w:pP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21" w:history="1">
                <w:r>
                  <w:rPr>
                    <w:rStyle w:val="Hyperlink"/>
                  </w:rPr>
                  <w:t>abitur@hse.ru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2" w:history="1">
                <w:r>
                  <w:rPr>
                    <w:rStyle w:val="Hyperlink"/>
                  </w:rPr>
                  <w:t>MyHSEhouse - твои возможности для жизни в большом городе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3" w:history="1">
                <w:r>
                  <w:rPr>
                    <w:rStyle w:val="Hyperlink"/>
                  </w:rPr>
                  <w:t>Общежития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36" w:lineRule="auto" w:before="120" w:after="0"/>
        <w:ind w:left="856" w:right="7920" w:firstLine="0"/>
        <w:jc w:val="left"/>
      </w:pP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4" w:history="1">
          <w:r>
            <w:rPr>
              <w:rStyle w:val="Hyperlink"/>
            </w:rPr>
            <w:t>Управление размещения студентов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67 </w:t>
      </w:r>
      <w:r>
        <w:br/>
      </w:r>
      <w:r>
        <w:rPr>
          <w:shd w:val="clear" w:color="auto" w:fill="cccccc"/>
          <w:u w:val="single" w:color="0079c4"/>
          <w:rFonts w:ascii="Segoe UI" w:hAnsi="Segoe UI" w:eastAsia="Segoe UI"/>
          <w:b w:val="0"/>
          <w:i w:val="0"/>
          <w:color w:val="007AC5"/>
          <w:sz w:val="18"/>
        </w:rPr>
        <w:hyperlink r:id="rId25" w:history="1">
          <w:r>
            <w:rPr>
              <w:rStyle w:val="Hyperlink"/>
            </w:rPr>
            <w:t>sho@hse.ru</w:t>
          </w:r>
        </w:hyperlink>
      </w:r>
      <w:r>
        <w:br/>
      </w:r>
      <w:r>
        <w:rPr>
          <w:shd w:val="clear" w:color="auto" w:fill="cccccc"/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26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6" w:history="1">
          <w:r>
            <w:rPr>
              <w:rStyle w:val="Hyperlink"/>
            </w:rPr>
            <w:t>для иностранных граждан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59 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7" w:history="1">
          <w:r>
            <w:rPr>
              <w:rStyle w:val="Hyperlink"/>
            </w:rPr>
            <w:t>inter@hse.ru</w:t>
          </w:r>
        </w:hyperlink>
      </w:r>
    </w:p>
    <w:p>
      <w:pPr>
        <w:autoSpaceDN w:val="0"/>
        <w:autoSpaceDE w:val="0"/>
        <w:widowControl/>
        <w:spacing w:line="362" w:lineRule="auto" w:before="616" w:after="0"/>
        <w:ind w:left="856" w:right="7200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28" w:history="1">
          <w:r>
            <w:rPr>
              <w:rStyle w:val="Hyperlink"/>
            </w:rPr>
            <w:t>Управление международного партнёрства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inter_coop@hse.ru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Карта зданий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1" w:history="1">
          <w:r>
            <w:rPr>
              <w:rStyle w:val="Hyperlink"/>
            </w:rPr>
            <w:t>Проложить маршрут</w:t>
          </w:r>
        </w:hyperlink>
      </w:r>
      <w:r>
        <w:br/>
      </w:r>
      <w:r>
        <w:rPr>
          <w:rFonts w:ascii="Segoe UI" w:hAnsi="Segoe UI" w:eastAsia="Segoe UI"/>
          <w:b/>
          <w:i w:val="0"/>
          <w:color w:val="007AC5"/>
          <w:sz w:val="18"/>
        </w:rPr>
        <w:hyperlink r:id="rId32" w:history="1">
          <w:r>
            <w:rPr>
              <w:rStyle w:val="Hyperlink"/>
            </w:rPr>
            <w:t>Пресс-служба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+ 7 495 772-95-67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+ 7 495 916-88-67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3" w:history="1">
          <w:r>
            <w:rPr>
              <w:rStyle w:val="Hyperlink"/>
            </w:rPr>
            <w:t>press@hse.ru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4" w:history="1">
          <w:r>
            <w:rPr>
              <w:rStyle w:val="Hyperlink"/>
            </w:rPr>
            <w:t>Пресс-релизы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5" w:history="1">
          <w:r>
            <w:rPr>
              <w:rStyle w:val="Hyperlink"/>
            </w:rPr>
            <w:t>Условия использования материалов</w:t>
          </w:r>
        </w:hyperlink>
      </w:r>
    </w:p>
    <w:p>
      <w:pPr>
        <w:autoSpaceDN w:val="0"/>
        <w:autoSpaceDE w:val="0"/>
        <w:widowControl/>
        <w:spacing w:line="331" w:lineRule="auto" w:before="600" w:after="120"/>
        <w:ind w:left="856" w:right="6480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36" w:history="1">
          <w:r>
            <w:rPr>
              <w:rStyle w:val="Hyperlink"/>
            </w:rPr>
            <w:t>Профилактика Covid-19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«Горячая линия» Ситуационного центра Минобрнауки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038"/>
      </w:tblGrid>
      <w:tr>
        <w:trPr>
          <w:trHeight w:hRule="exact" w:val="788"/>
        </w:trPr>
        <w:tc>
          <w:tcPr>
            <w:tcW w:type="dxa" w:w="10814"/>
            <w:tcBorders>
              <w:bottom w:sz="5.600000000000364" w:val="single" w:color="#D5CCA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+7 (495) 198-00-00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37" w:history="1">
                <w:r>
                  <w:rPr>
                    <w:rStyle w:val="Hyperlink"/>
                  </w:rPr>
                  <w:t>О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06" w:lineRule="auto" w:before="136" w:after="0"/>
        <w:ind w:left="856" w:right="820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3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4" w:history="1">
                <w:r>
                  <w:rPr>
                    <w:rStyle w:val="Hyperlink"/>
                  </w:rPr>
                  <w:t>Противодействие коррупции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5" w:history="1">
                <w:r>
                  <w:rPr>
                    <w:rStyle w:val="Hyperlink"/>
                  </w:rPr>
                  <w:t>Сведения о доходах, расходах, об имуществе и обязательствах имущественного характера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6" w:history="1">
                <w:r>
                  <w:rPr>
                    <w:rStyle w:val="Hyperlink"/>
                  </w:rPr>
                  <w:t>Сведения об образовательной организации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7" w:history="1">
                <w:r>
                  <w:rPr>
                    <w:rStyle w:val="Hyperlink"/>
                  </w:rPr>
                  <w:t>Людям с ограниченными возможностями здоровья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8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Единая платежная страница</w:t>
            </w:r>
          </w:p>
        </w:tc>
      </w:tr>
    </w:tbl>
    <w:p>
      <w:pPr>
        <w:autoSpaceDN w:val="0"/>
        <w:autoSpaceDE w:val="0"/>
        <w:widowControl/>
        <w:spacing w:line="406" w:lineRule="auto" w:before="212" w:after="0"/>
        <w:ind w:left="856" w:right="6336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48" w:history="1">
          <w:r>
            <w:rPr>
              <w:rStyle w:val="Hyperlink"/>
            </w:rPr>
            <w:t>Работа в Вышке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4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6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9" w:history="1">
          <w:r>
            <w:rPr>
              <w:rStyle w:val="Hyperlink"/>
            </w:rPr>
            <w:t>Внешние научно-информационные ресурсы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7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0" w:history="1">
          <w:r>
            <w:rPr>
              <w:rStyle w:val="Hyperlink"/>
            </w:rPr>
            <w:t>Публикации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t>ПОЛЕЗНЫЕ ССЫЛКИ</w:t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8"/>
      </w:tblGrid>
      <w:tr>
        <w:trPr>
          <w:trHeight w:hRule="exact" w:val="990"/>
        </w:trPr>
        <w:tc>
          <w:tcPr>
            <w:tcW w:type="dxa" w:w="1191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0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7" w:history="1">
                <w:r>
                  <w:rPr>
                    <w:rStyle w:val="Hyperlink"/>
                  </w:rPr>
                  <w:t>Министерство науки и высшего образования РФ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90"/>
        </w:trPr>
        <w:tc>
          <w:tcPr>
            <w:tcW w:type="dxa" w:w="10980"/>
            <w:tcBorders>
              <w:bottom w:sz="5.60000000000002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Министерство просвещения РФ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8" w:history="1">
                <w:r>
                  <w:rPr>
                    <w:rStyle w:val="Hyperlink"/>
                  </w:rPr>
                  <w:t>Федеральный портал «Российское образование»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9"/>
        <w:gridCol w:w="4519"/>
      </w:tblGrid>
      <w:tr>
        <w:trPr>
          <w:trHeight w:hRule="exact" w:val="704"/>
        </w:trPr>
        <w:tc>
          <w:tcPr>
            <w:tcW w:type="dxa" w:w="66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9" w:history="1">
                <w:r>
                  <w:rPr>
                    <w:rStyle w:val="Hyperlink"/>
                  </w:rPr>
                  <w:t>Массовые открытые онлайн-курсы</w:t>
                </w:r>
              </w:hyperlink>
            </w:r>
          </w:p>
        </w:tc>
        <w:tc>
          <w:tcPr>
            <w:tcW w:type="dxa" w:w="4858"/>
            <w:tcBorders/>
            <w:shd w:fill="ccccc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66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© НИУ ВШЭ 1993–2026</w:t>
            </w:r>
          </w:p>
        </w:tc>
        <w:tc>
          <w:tcPr>
            <w:tcW w:type="dxa" w:w="485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8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AAAAAA"/>
                <w:sz w:val="15"/>
              </w:rPr>
              <w:hyperlink r:id="rId80" w:history="1">
                <w:r>
                  <w:rPr>
                    <w:rStyle w:val="Hyperlink"/>
                  </w:rPr>
                  <w:t>Редактору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Адреса и контакты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35" w:history="1">
                <w:r>
                  <w:rPr>
                    <w:rStyle w:val="Hyperlink"/>
                  </w:rPr>
                  <w:t>Условия использования материалов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1" w:history="1">
                <w:r>
                  <w:rPr>
                    <w:rStyle w:val="Hyperlink"/>
                  </w:rPr>
                  <w:t>Политика конфиденциальности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2" w:history="1">
                <w:r>
                  <w:rPr>
                    <w:rStyle w:val="Hyperlink"/>
                  </w:rPr>
                  <w:t>Правила применения рекомендательных технологий 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3" w:history="1">
                <w:r>
                  <w:rPr>
                    <w:rStyle w:val="Hyperlink"/>
                  </w:rPr>
                  <w:t>Карта сайта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40"/>
        </w:trPr>
        <w:tc>
          <w:tcPr>
            <w:tcW w:type="dxa" w:w="86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 xml:space="preserve">Дизайн страницы разработан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4" w:history="1">
                <w:r>
                  <w:rPr>
                    <w:rStyle w:val="Hyperlink"/>
                  </w:rPr>
                  <w:t>Лабораторией дизайна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34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se.ru/" TargetMode="External"/><Relationship Id="rId11" Type="http://schemas.openxmlformats.org/officeDocument/2006/relationships/hyperlink" Target="javascript:history.back(1)" TargetMode="External"/><Relationship Id="rId12" Type="http://schemas.openxmlformats.org/officeDocument/2006/relationships/hyperlink" Target="mailto:portal@hse.ru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hse.ru/education/faculty/" TargetMode="External"/><Relationship Id="rId15" Type="http://schemas.openxmlformats.org/officeDocument/2006/relationships/hyperlink" Target="https://cs.hse.ru/ai/" TargetMode="External"/><Relationship Id="rId16" Type="http://schemas.openxmlformats.org/officeDocument/2006/relationships/hyperlink" Target="http://design.hse.ru/" TargetMode="External"/><Relationship Id="rId17" Type="http://schemas.openxmlformats.org/officeDocument/2006/relationships/hyperlink" Target="https://www.hse.ru/contacts.html" TargetMode="External"/><Relationship Id="rId18" Type="http://schemas.openxmlformats.org/officeDocument/2006/relationships/hyperlink" Target="https://www.hse.ru/org/persons/" TargetMode="External"/><Relationship Id="rId19" Type="http://schemas.openxmlformats.org/officeDocument/2006/relationships/hyperlink" Target="mailto:hse@hse.ru" TargetMode="External"/><Relationship Id="rId20" Type="http://schemas.openxmlformats.org/officeDocument/2006/relationships/hyperlink" Target="https://ba.hse.ru/" TargetMode="External"/><Relationship Id="rId21" Type="http://schemas.openxmlformats.org/officeDocument/2006/relationships/hyperlink" Target="mailto:abitur@hse.ru" TargetMode="External"/><Relationship Id="rId22" Type="http://schemas.openxmlformats.org/officeDocument/2006/relationships/hyperlink" Target="https://www.hse.ru/my-hse-house/" TargetMode="External"/><Relationship Id="rId23" Type="http://schemas.openxmlformats.org/officeDocument/2006/relationships/hyperlink" Target="https://www.hse.ru/dormitory/" TargetMode="External"/><Relationship Id="rId24" Type="http://schemas.openxmlformats.org/officeDocument/2006/relationships/hyperlink" Target="https://www.hse.ru/sho" TargetMode="External"/><Relationship Id="rId25" Type="http://schemas.openxmlformats.org/officeDocument/2006/relationships/hyperlink" Target="mailto:sho@hse.ru" TargetMode="External"/><Relationship Id="rId26" Type="http://schemas.openxmlformats.org/officeDocument/2006/relationships/hyperlink" Target="https://admissions.hse.ru/" TargetMode="External"/><Relationship Id="rId27" Type="http://schemas.openxmlformats.org/officeDocument/2006/relationships/hyperlink" Target="mailto:inter@hse.ru" TargetMode="External"/><Relationship Id="rId28" Type="http://schemas.openxmlformats.org/officeDocument/2006/relationships/hyperlink" Target="https://ipo.hse.ru/" TargetMode="External"/><Relationship Id="rId29" Type="http://schemas.openxmlformats.org/officeDocument/2006/relationships/hyperlink" Target="mailto:inter_coop@hse.ru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buildinghse/track" TargetMode="External"/><Relationship Id="rId32" Type="http://schemas.openxmlformats.org/officeDocument/2006/relationships/hyperlink" Target="https://www.hse.ru/pr/press" TargetMode="External"/><Relationship Id="rId33" Type="http://schemas.openxmlformats.org/officeDocument/2006/relationships/hyperlink" Target="mailto:press@hse.ru" TargetMode="External"/><Relationship Id="rId34" Type="http://schemas.openxmlformats.org/officeDocument/2006/relationships/hyperlink" Target="https://pr.hse.ru/news" TargetMode="External"/><Relationship Id="rId35" Type="http://schemas.openxmlformats.org/officeDocument/2006/relationships/hyperlink" Target="https://www.hse.ru/copyright" TargetMode="External"/><Relationship Id="rId36" Type="http://schemas.openxmlformats.org/officeDocument/2006/relationships/hyperlink" Target="https://minobrnauki.gov.ru/action/situational_center/" TargetMode="External"/><Relationship Id="rId37" Type="http://schemas.openxmlformats.org/officeDocument/2006/relationships/hyperlink" Target="https://www.hse.ru/org/hse/info/" TargetMode="External"/><Relationship Id="rId38" Type="http://schemas.openxmlformats.org/officeDocument/2006/relationships/hyperlink" Target="https://figures.hse.ru/" TargetMode="External"/><Relationship Id="rId39" Type="http://schemas.openxmlformats.org/officeDocument/2006/relationships/hyperlink" Target="https://www.hse.ru/orgstructure/" TargetMode="External"/><Relationship Id="rId40" Type="http://schemas.openxmlformats.org/officeDocument/2006/relationships/hyperlink" Target="https://sustainability.hse.ru/" TargetMode="External"/><Relationship Id="rId41" Type="http://schemas.openxmlformats.org/officeDocument/2006/relationships/hyperlink" Target="https://www.hse.ru/org/hse/aup/procurement/" TargetMode="External"/><Relationship Id="rId42" Type="http://schemas.openxmlformats.org/officeDocument/2006/relationships/hyperlink" Target="https://www.hse.ru/appeal/" TargetMode="External"/><Relationship Id="rId43" Type="http://schemas.openxmlformats.org/officeDocument/2006/relationships/hyperlink" Target="https://endowment.hse.ru/" TargetMode="External"/><Relationship Id="rId44" Type="http://schemas.openxmlformats.org/officeDocument/2006/relationships/hyperlink" Target="https://www.hse.ru/anticorruption" TargetMode="External"/><Relationship Id="rId45" Type="http://schemas.openxmlformats.org/officeDocument/2006/relationships/hyperlink" Target="https://www.hse.ru/anticorruption/information" TargetMode="External"/><Relationship Id="rId46" Type="http://schemas.openxmlformats.org/officeDocument/2006/relationships/hyperlink" Target="https://www.hse.ru/sveden/" TargetMode="External"/><Relationship Id="rId47" Type="http://schemas.openxmlformats.org/officeDocument/2006/relationships/hyperlink" Target="https://inclusive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education/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fdp.hse.ru/" TargetMode="External"/><Relationship Id="rId52" Type="http://schemas.openxmlformats.org/officeDocument/2006/relationships/hyperlink" Target="https://olymp.hse.ru/" TargetMode="External"/><Relationship Id="rId53" Type="http://schemas.openxmlformats.org/officeDocument/2006/relationships/hyperlink" Target="https://www.hse.ru/plus" TargetMode="External"/><Relationship Id="rId54" Type="http://schemas.openxmlformats.org/officeDocument/2006/relationships/hyperlink" Target="https://ma.hse.ru/" TargetMode="External"/><Relationship Id="rId55" Type="http://schemas.openxmlformats.org/officeDocument/2006/relationships/hyperlink" Target="https://aspirantura.hse.ru/" TargetMode="External"/><Relationship Id="rId56" Type="http://schemas.openxmlformats.org/officeDocument/2006/relationships/hyperlink" Target="https://busedu.hse.ru/" TargetMode="External"/><Relationship Id="rId57" Type="http://schemas.openxmlformats.org/officeDocument/2006/relationships/hyperlink" Target="https://career.hse.ru/" TargetMode="External"/><Relationship Id="rId58" Type="http://schemas.openxmlformats.org/officeDocument/2006/relationships/hyperlink" Target="http://inc.hse.ru/" TargetMode="External"/><Relationship Id="rId59" Type="http://schemas.openxmlformats.org/officeDocument/2006/relationships/hyperlink" Target="https://dd.hse.ru/" TargetMode="External"/><Relationship Id="rId60" Type="http://schemas.openxmlformats.org/officeDocument/2006/relationships/hyperlink" Target="https://www.hse.ru/feedback" TargetMode="External"/><Relationship Id="rId61" Type="http://schemas.openxmlformats.org/officeDocument/2006/relationships/hyperlink" Target="https://www.hse.ru/science/" TargetMode="External"/><Relationship Id="rId62" Type="http://schemas.openxmlformats.org/officeDocument/2006/relationships/hyperlink" Target="https://www.hse.ru/science/centers" TargetMode="External"/><Relationship Id="rId63" Type="http://schemas.openxmlformats.org/officeDocument/2006/relationships/hyperlink" Target="https://www.hse.ru/org/projects/" TargetMode="External"/><Relationship Id="rId64" Type="http://schemas.openxmlformats.org/officeDocument/2006/relationships/hyperlink" Target="https://www.hse.ru/monitoring/" TargetMode="External"/><Relationship Id="rId65" Type="http://schemas.openxmlformats.org/officeDocument/2006/relationships/hyperlink" Target="https://www.hse.ru/science/disscoun/" TargetMode="External"/><Relationship Id="rId66" Type="http://schemas.openxmlformats.org/officeDocument/2006/relationships/hyperlink" Target="https://aspirantura.hse.ru/defence/announcements/" TargetMode="External"/><Relationship Id="rId67" Type="http://schemas.openxmlformats.org/officeDocument/2006/relationships/hyperlink" Target="https://academics.hse.ru/" TargetMode="External"/><Relationship Id="rId68" Type="http://schemas.openxmlformats.org/officeDocument/2006/relationships/hyperlink" Target="https://www.hse.ru/science/hsegrants" TargetMode="External"/><Relationship Id="rId69" Type="http://schemas.openxmlformats.org/officeDocument/2006/relationships/hyperlink" Target="https://sezam.hse.ru/" TargetMode="External"/><Relationship Id="rId70" Type="http://schemas.openxmlformats.org/officeDocument/2006/relationships/hyperlink" Target="https://publications.hse.ru/" TargetMode="External"/><Relationship Id="rId71" Type="http://schemas.openxmlformats.org/officeDocument/2006/relationships/hyperlink" Target="https://library.hse.ru/" TargetMode="External"/><Relationship Id="rId72" Type="http://schemas.openxmlformats.org/officeDocument/2006/relationships/hyperlink" Target="https://id.hse.ru/" TargetMode="External"/><Relationship Id="rId73" Type="http://schemas.openxmlformats.org/officeDocument/2006/relationships/hyperlink" Target="https://bookshop.hse.ru/" TargetMode="External"/><Relationship Id="rId74" Type="http://schemas.openxmlformats.org/officeDocument/2006/relationships/hyperlink" Target="https://print.hse.ru/" TargetMode="External"/><Relationship Id="rId75" Type="http://schemas.openxmlformats.org/officeDocument/2006/relationships/hyperlink" Target="https://mc.hse.ru/" TargetMode="External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?newportal=1" TargetMode="External"/><Relationship Id="rId81" Type="http://schemas.openxmlformats.org/officeDocument/2006/relationships/hyperlink" Target="https://www.hse.ru/data_protection_regulation" TargetMode="External"/><Relationship Id="rId82" Type="http://schemas.openxmlformats.org/officeDocument/2006/relationships/hyperlink" Target="https://portal.hse.ru/recomtech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hyperlink" Target="http://design.hse.ru/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