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496"/>
        <w:ind w:left="0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Аудитории и компьютерные классы для</w:t>
      </w:r>
      <w:r>
        <w:br/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самостоятельной работы студентов НИУ ВШЭ-Пермь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60"/>
        </w:trPr>
        <w:tc>
          <w:tcPr>
            <w:tcW w:type="dxa" w:w="186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208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ВШЭ-Нижний Новгород</w:t>
            </w:r>
          </w:p>
        </w:tc>
        <w:tc>
          <w:tcPr>
            <w:tcW w:type="dxa" w:w="303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ВШЭ-Санкт-Петербург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532"/>
        </w:trPr>
        <w:tc>
          <w:tcPr>
            <w:tcW w:type="dxa" w:w="5068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068"/>
            </w:tblGrid>
            <w:tr>
              <w:trPr>
                <w:trHeight w:hRule="exact" w:val="384"/>
              </w:trPr>
              <w:tc>
                <w:tcPr>
                  <w:tcW w:type="dxa" w:w="2084"/>
                  <w:tcBorders/>
                  <w:shd w:fill="d34ea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6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Segoe UI Semibold" w:hAnsi="Segoe UI Semibold" w:eastAsia="Segoe UI Semibold"/>
                      <w:b/>
                      <w:i w:val="0"/>
                      <w:color w:val="FFFFFF"/>
                      <w:sz w:val="22"/>
                    </w:rPr>
                    <w:t>НИУ ВШЭ-Пермь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4" w:lineRule="auto" w:before="228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Обучающимся университета разрешается использовать свободные от аудиторных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занятий помещения для самостоятельной работы и проведения внеучебных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мероприятий в установленном НИУ ВШЭ порядке.</w:t>
      </w:r>
    </w:p>
    <w:p>
      <w:pPr>
        <w:autoSpaceDN w:val="0"/>
        <w:autoSpaceDE w:val="0"/>
        <w:widowControl/>
        <w:spacing w:line="269" w:lineRule="auto" w:before="464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6"/>
        </w:rPr>
        <w:t>Помещения для самоподготовки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самоподготовки можно использовать любые свободные аудитории. Большая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часть компьютерных классов имеет свободный доступ. В случае, если компьютерный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класс закрыт, обратитесь к ответственному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сотруднику.</w:t>
          </w:r>
        </w:hyperlink>
      </w:r>
    </w:p>
    <w:p>
      <w:pPr>
        <w:autoSpaceDN w:val="0"/>
        <w:autoSpaceDE w:val="0"/>
        <w:widowControl/>
        <w:spacing w:line="264" w:lineRule="auto" w:before="462" w:after="0"/>
        <w:ind w:left="0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6"/>
        </w:rPr>
        <w:t>Бронирование аудиторий для внеучебных мероприятий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Заявки на проведение внеучебных студенческих мероприятий от студентов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принимаются через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Центр по работе со студентами и выпускниками.</w:t>
          </w:r>
        </w:hyperlink>
      </w:r>
    </w:p>
    <w:p>
      <w:pPr>
        <w:autoSpaceDN w:val="0"/>
        <w:autoSpaceDE w:val="0"/>
        <w:widowControl/>
        <w:spacing w:line="240" w:lineRule="auto" w:before="462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6"/>
        </w:rPr>
        <w:t xml:space="preserve">Читальный зал </w:t>
      </w:r>
      <w:r>
        <w:rPr>
          <w:u w:val="single" w:color="0079c4"/>
          <w:rFonts w:ascii="Segoe UI Semibold" w:hAnsi="Segoe UI Semibold" w:eastAsia="Segoe UI Semibold"/>
          <w:b/>
          <w:i w:val="0"/>
          <w:color w:val="007AC5"/>
          <w:sz w:val="36"/>
        </w:rPr>
        <w:hyperlink r:id="rId13" w:history="1">
          <w:r>
            <w:rPr>
              <w:rStyle w:val="Hyperlink"/>
            </w:rPr>
            <w:t>библиотеки</w:t>
          </w:r>
        </w:hyperlink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4"/>
        </w:rPr>
        <w:t>В корпусах на Студенческой, 38 (корп.1) и Б. Гагарина, 37 (корп. 2) есть читальные залы, где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4"/>
        </w:rPr>
        <w:t>вы также можете спокойно поработать, сделать домашнюю работу и почитать.</w:t>
      </w:r>
    </w:p>
    <w:p>
      <w:pPr>
        <w:autoSpaceDN w:val="0"/>
        <w:autoSpaceDE w:val="0"/>
        <w:widowControl/>
        <w:spacing w:line="264" w:lineRule="auto" w:before="98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корпусе на Б. Гагарина в читальном зале расположены столы для работы и учебы,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уютные кресла-мешки. 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 читальные залы библиотеки оснащены компьютерной техникой и доступом в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сеть Интернет. 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2184400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2565400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3067050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2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16" w:right="806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Прием в магистратуру</w:t>
          </w:r>
        </w:hyperlink>
      </w:r>
    </w:p>
    <w:p>
      <w:pPr>
        <w:sectPr>
          <w:pgSz w:w="11918" w:h="16858"/>
          <w:pgMar w:top="1440" w:right="828" w:bottom="46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4047490</wp:posOffset>
            </wp:positionV>
            <wp:extent cx="6877050" cy="4569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6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org/persons/510543587/" TargetMode="External"/><Relationship Id="rId12" Type="http://schemas.openxmlformats.org/officeDocument/2006/relationships/hyperlink" Target="https://perm.hse.ru/upr/stal/" TargetMode="External"/><Relationship Id="rId13" Type="http://schemas.openxmlformats.org/officeDocument/2006/relationships/hyperlink" Target="https://perm.hse.ru/library/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hyperlink" Target="https://www.hse.ru/org/hse/info/" TargetMode="External"/><Relationship Id="rId19" Type="http://schemas.openxmlformats.org/officeDocument/2006/relationships/hyperlink" Target="https://figures.hse.ru/" TargetMode="External"/><Relationship Id="rId20" Type="http://schemas.openxmlformats.org/officeDocument/2006/relationships/hyperlink" Target="https://www.hse.ru/orgstructure/" TargetMode="External"/><Relationship Id="rId21" Type="http://schemas.openxmlformats.org/officeDocument/2006/relationships/hyperlink" Target="https://sustainability.hse.ru/" TargetMode="External"/><Relationship Id="rId22" Type="http://schemas.openxmlformats.org/officeDocument/2006/relationships/hyperlink" Target="https://www.hse.ru/org/persons/" TargetMode="External"/><Relationship Id="rId23" Type="http://schemas.openxmlformats.org/officeDocument/2006/relationships/hyperlink" Target="https://www.hse.ru/buildinghse" TargetMode="External"/><Relationship Id="rId24" Type="http://schemas.openxmlformats.org/officeDocument/2006/relationships/hyperlink" Target="https://www.hse.ru/org/hse/aup/procurement/" TargetMode="External"/><Relationship Id="rId25" Type="http://schemas.openxmlformats.org/officeDocument/2006/relationships/hyperlink" Target="https://www.hse.ru/appeal/" TargetMode="External"/><Relationship Id="rId26" Type="http://schemas.openxmlformats.org/officeDocument/2006/relationships/hyperlink" Target="https://endowment.hse.ru/" TargetMode="External"/><Relationship Id="rId27" Type="http://schemas.openxmlformats.org/officeDocument/2006/relationships/hyperlink" Target="https://www.hse.ru/anticorruption" TargetMode="External"/><Relationship Id="rId28" Type="http://schemas.openxmlformats.org/officeDocument/2006/relationships/hyperlink" Target="https://www.hse.ru/anticorruption/information" TargetMode="External"/><Relationship Id="rId29" Type="http://schemas.openxmlformats.org/officeDocument/2006/relationships/hyperlink" Target="https://www.hse.ru/sveden/" TargetMode="External"/><Relationship Id="rId30" Type="http://schemas.openxmlformats.org/officeDocument/2006/relationships/hyperlink" Target="https://inclusive.hse.ru/" TargetMode="External"/><Relationship Id="rId31" Type="http://schemas.openxmlformats.org/officeDocument/2006/relationships/hyperlink" Target="https://pay.hse.ru/" TargetMode="External"/><Relationship Id="rId32" Type="http://schemas.openxmlformats.org/officeDocument/2006/relationships/hyperlink" Target="https://www.hse.ru/career" TargetMode="External"/><Relationship Id="rId33" Type="http://schemas.openxmlformats.org/officeDocument/2006/relationships/hyperlink" Target="https://www.hse.ru/education/" TargetMode="External"/><Relationship Id="rId34" Type="http://schemas.openxmlformats.org/officeDocument/2006/relationships/hyperlink" Target="https://school.hse.ru/" TargetMode="External"/><Relationship Id="rId35" Type="http://schemas.openxmlformats.org/officeDocument/2006/relationships/hyperlink" Target="https://fdp.hse.ru/" TargetMode="External"/><Relationship Id="rId36" Type="http://schemas.openxmlformats.org/officeDocument/2006/relationships/hyperlink" Target="https://olymp.hse.ru/" TargetMode="External"/><Relationship Id="rId37" Type="http://schemas.openxmlformats.org/officeDocument/2006/relationships/hyperlink" Target="https://ba.hse.ru/" TargetMode="External"/><Relationship Id="rId38" Type="http://schemas.openxmlformats.org/officeDocument/2006/relationships/hyperlink" Target="https://www.hse.ru/plus" TargetMode="External"/><Relationship Id="rId39" Type="http://schemas.openxmlformats.org/officeDocument/2006/relationships/hyperlink" Target="https://ma.hse.ru/" TargetMode="External"/><Relationship Id="rId40" Type="http://schemas.openxmlformats.org/officeDocument/2006/relationships/hyperlink" Target="https://aspirantura.hse.ru/" TargetMode="External"/><Relationship Id="rId41" Type="http://schemas.openxmlformats.org/officeDocument/2006/relationships/hyperlink" Target="https://busedu.hse.ru/" TargetMode="External"/><Relationship Id="rId42" Type="http://schemas.openxmlformats.org/officeDocument/2006/relationships/hyperlink" Target="https://career.hse.ru/" TargetMode="External"/><Relationship Id="rId43" Type="http://schemas.openxmlformats.org/officeDocument/2006/relationships/hyperlink" Target="http://inc.hse.ru/" TargetMode="External"/><Relationship Id="rId44" Type="http://schemas.openxmlformats.org/officeDocument/2006/relationships/hyperlink" Target="https://dd.hse.ru/" TargetMode="External"/><Relationship Id="rId45" Type="http://schemas.openxmlformats.org/officeDocument/2006/relationships/hyperlink" Target="https://www.hse.ru/feedback" TargetMode="External"/><Relationship Id="rId46" Type="http://schemas.openxmlformats.org/officeDocument/2006/relationships/hyperlink" Target="https://www.hse.ru/science/" TargetMode="External"/><Relationship Id="rId47" Type="http://schemas.openxmlformats.org/officeDocument/2006/relationships/hyperlink" Target="https://www.hse.ru/science/centers" TargetMode="External"/><Relationship Id="rId48" Type="http://schemas.openxmlformats.org/officeDocument/2006/relationships/hyperlink" Target="https://www.hse.ru/org/projects/" TargetMode="External"/><Relationship Id="rId49" Type="http://schemas.openxmlformats.org/officeDocument/2006/relationships/hyperlink" Target="https://www.hse.ru/monitoring/" TargetMode="External"/><Relationship Id="rId50" Type="http://schemas.openxmlformats.org/officeDocument/2006/relationships/hyperlink" Target="https://www.hse.ru/science/disscoun/" TargetMode="External"/><Relationship Id="rId51" Type="http://schemas.openxmlformats.org/officeDocument/2006/relationships/hyperlink" Target="https://aspirantura.hse.ru/defence/announcements/" TargetMode="External"/><Relationship Id="rId52" Type="http://schemas.openxmlformats.org/officeDocument/2006/relationships/hyperlink" Target="https://academics.hse.ru/" TargetMode="External"/><Relationship Id="rId53" Type="http://schemas.openxmlformats.org/officeDocument/2006/relationships/hyperlink" Target="https://www.hse.ru/science/hsegrants" TargetMode="External"/><Relationship Id="rId54" Type="http://schemas.openxmlformats.org/officeDocument/2006/relationships/hyperlink" Target="https://sezam.hse.ru/" TargetMode="External"/><Relationship Id="rId55" Type="http://schemas.openxmlformats.org/officeDocument/2006/relationships/hyperlink" Target="https://publications.hse.ru/" TargetMode="External"/><Relationship Id="rId56" Type="http://schemas.openxmlformats.org/officeDocument/2006/relationships/hyperlink" Target="https://library.hse.ru/" TargetMode="External"/><Relationship Id="rId57" Type="http://schemas.openxmlformats.org/officeDocument/2006/relationships/hyperlink" Target="https://id.hse.ru/" TargetMode="External"/><Relationship Id="rId58" Type="http://schemas.openxmlformats.org/officeDocument/2006/relationships/hyperlink" Target="https://bookshop.hse.ru/" TargetMode="External"/><Relationship Id="rId59" Type="http://schemas.openxmlformats.org/officeDocument/2006/relationships/hyperlink" Target="https://print.hse.ru/" TargetMode="External"/><Relationship Id="rId60" Type="http://schemas.openxmlformats.org/officeDocument/2006/relationships/hyperlink" Target="https://mc.hse.ru/" TargetMode="External"/><Relationship Id="rId61" Type="http://schemas.openxmlformats.org/officeDocument/2006/relationships/hyperlink" Target="https://www.hse.ru/science/journals" TargetMode="External"/><Relationship Id="rId62" Type="http://schemas.openxmlformats.org/officeDocument/2006/relationships/hyperlink" Target="http://www.minobrnauki.gov.ru/" TargetMode="External"/><Relationship Id="rId63" Type="http://schemas.openxmlformats.org/officeDocument/2006/relationships/hyperlink" Target="https://edu.gov.ru/" TargetMode="External"/><Relationship Id="rId64" Type="http://schemas.openxmlformats.org/officeDocument/2006/relationships/hyperlink" Target="http://www.edu.ru/" TargetMode="External"/><Relationship Id="rId65" Type="http://schemas.openxmlformats.org/officeDocument/2006/relationships/hyperlink" Target="https://elearning.hse.ru/mooc" TargetMode="External"/><Relationship Id="rId66" Type="http://schemas.openxmlformats.org/officeDocument/2006/relationships/hyperlink" Target="https://www.hse.ru/adm/edit/edit.html?goto=%2AL3N0dWR5c3ByYXZrYS91Y2hwcm9jZXNzX3A%2FX3I9MzYyMzc2NjE3NzUwODE5ODQuNjQxNzU%3D%5E&amp;id=1070711967&amp;cid=20594&amp;addon_name=default&amp;newportal=1" TargetMode="External"/><Relationship Id="rId67" Type="http://schemas.openxmlformats.org/officeDocument/2006/relationships/hyperlink" Target="https://www.hse.ru/contacts.html" TargetMode="External"/><Relationship Id="rId68" Type="http://schemas.openxmlformats.org/officeDocument/2006/relationships/hyperlink" Target="https://www.hse.ru/copyright" TargetMode="External"/><Relationship Id="rId69" Type="http://schemas.openxmlformats.org/officeDocument/2006/relationships/hyperlink" Target="https://www.hse.ru/data_protection_regulation" TargetMode="External"/><Relationship Id="rId70" Type="http://schemas.openxmlformats.org/officeDocument/2006/relationships/hyperlink" Target="https://www.hse.ru/sitemap.html" TargetMode="External"/><Relationship Id="rId71" Type="http://schemas.openxmlformats.org/officeDocument/2006/relationships/hyperlink" Target="https://design.hse.ru/" TargetMode="External"/><Relationship Id="rId7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