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Заказ аудиторий и техники для проведения занятий 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мероприятий</w:t>
      </w:r>
    </w:p>
    <w:p>
      <w:pPr>
        <w:autoSpaceDN w:val="0"/>
        <w:autoSpaceDE w:val="0"/>
        <w:widowControl/>
        <w:spacing w:line="269" w:lineRule="auto" w:before="378" w:after="0"/>
        <w:ind w:left="30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Вопросами бронирования аудиторий и компьютерных классов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проведения учебных занятий и мероприятий вне учебного плана в корпусах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занимаются ответственные сотрудники факультетов, располагающихся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корпусе.</w:t>
      </w:r>
    </w:p>
    <w:p>
      <w:pPr>
        <w:autoSpaceDN w:val="0"/>
        <w:autoSpaceDE w:val="0"/>
        <w:widowControl/>
        <w:spacing w:line="274" w:lineRule="auto" w:before="262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Общими вопросами аудиторного фонда, расписаниями дисциплин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общеуниверситетских ПУЛов (ОУФ, майноры, МАГОЛЕГО, ДОЦ свободного выбора),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бронированием аудиторий для общеуниверситетских мероприятий, требующих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отмены занятий, занимаются менеджеры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D2270B"/>
          <w:sz w:val="26"/>
        </w:rPr>
        <w:hyperlink r:id="rId11" w:history="1">
          <w:r>
            <w:rPr>
              <w:rStyle w:val="Hyperlink"/>
            </w:rPr>
            <w:t>Центра сервиса "Департамент"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Дирекции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основных образовательных программ. </w:t>
      </w:r>
    </w:p>
    <w:p>
      <w:pPr>
        <w:autoSpaceDN w:val="0"/>
        <w:autoSpaceDE w:val="0"/>
        <w:widowControl/>
        <w:spacing w:line="257" w:lineRule="auto" w:before="262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Бронирование аудитории возможно путём направления запроса на почту "Заявка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аудитории Центральная диспетчерская"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zayvka_aud@hse.ru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62" w:after="0"/>
        <w:ind w:left="304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Специализированные помещения (переговорные) заказываются через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администрации зданий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2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мультимедийная техника установлена стационарно практически во всех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аудиториях. Дополнительную технику или сопровождение мероприятия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возможно осуществить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688" w:after="17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Специализированные аудитории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Специализированные аудитории - аудитории, оснащенные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9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специализированным оборудованием для организации учебных занятий 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использованием дистанционных технологий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75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Список специализированных аудиторий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26"/>
      </w:tblGrid>
      <w:tr>
        <w:trPr>
          <w:trHeight w:hRule="exact" w:val="205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4"/>
            </w:tblGrid>
            <w:tr>
              <w:trPr>
                <w:trHeight w:hRule="exact" w:val="2036"/>
              </w:trPr>
              <w:tc>
                <w:tcPr>
                  <w:tcW w:type="dxa" w:w="10804"/>
                  <w:tcBorders/>
                  <w:shd w:fill="00009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3.9999999999999" w:type="dxa"/>
                  </w:tblPr>
                  <w:tblGrid>
                    <w:gridCol w:w="10804"/>
                  </w:tblGrid>
                  <w:tr>
                    <w:trPr>
                      <w:trHeight w:hRule="exact" w:val="1104"/>
                    </w:trPr>
                    <w:tc>
                      <w:tcPr>
                        <w:tcW w:type="dxa" w:w="10200"/>
                        <w:tcBorders/>
                        <w:shd w:fill="efefe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524" w:right="0" w:firstLine="0"/>
                          <w:jc w:val="left"/>
                        </w:pPr>
                        <w:r>
                          <w:rPr>
                            <w:u w:val="single" w:color="0079c4"/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7AC5"/>
                            <w:sz w:val="26"/>
                          </w:rPr>
                          <w:hyperlink r:id="rId17" w:history="1">
                            <w:r>
                              <w:rPr>
                                <w:rStyle w:val="Hyperlink"/>
                              </w:rPr>
                              <w:t>Варианты оснащения специализированных аудиторий</w:t>
                            </w:r>
                          </w:hyperlink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82" w:after="17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забронировать аудиторию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9926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Для занятий по расписанию</w:t>
            </w:r>
          </w:p>
        </w:tc>
      </w:tr>
    </w:tbl>
    <w:p>
      <w:pPr>
        <w:autoSpaceDN w:val="0"/>
        <w:autoSpaceDE w:val="0"/>
        <w:widowControl/>
        <w:spacing w:line="264" w:lineRule="auto" w:before="146" w:after="34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имеются определенные требования к аудитории (расположение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столов, доски, наличие интернета, компьютеров, интерактивной доски и т.д.),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 за 2 недели до начала модуля необходимо предупредить ответственного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9926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 формирование расписания на факультете о ваших потребностях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9926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Для мероприятий вне расписания</w:t>
            </w:r>
          </w:p>
        </w:tc>
      </w:tr>
    </w:tbl>
    <w:p>
      <w:pPr>
        <w:autoSpaceDN w:val="0"/>
        <w:autoSpaceDE w:val="0"/>
        <w:widowControl/>
        <w:spacing w:line="264" w:lineRule="auto" w:before="146" w:after="34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при проведении мероприятия Вам потребуется ноутбук, проектор,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колонки или подключение к интернету, то не позже чем за 3 дня до даты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проведения занятия Вам необходимо отправить заявку ответственному лицу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4963"/>
        <w:gridCol w:w="4963"/>
      </w:tblGrid>
      <w:tr>
        <w:trPr>
          <w:trHeight w:hRule="exact" w:val="472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соответствии с таблицей ниже.</w:t>
            </w:r>
          </w:p>
        </w:tc>
      </w:tr>
      <w:tr>
        <w:trPr>
          <w:trHeight w:hRule="exact" w:val="1238"/>
        </w:trPr>
        <w:tc>
          <w:tcPr>
            <w:tcW w:type="dxa" w:w="7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6525259</wp:posOffset>
                  </wp:positionV>
                  <wp:extent cx="190500" cy="17018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Бланк заявки на выделение аудиторий и компьютерных классов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50" w:after="72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Контактная информация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3309"/>
        <w:gridCol w:w="3309"/>
        <w:gridCol w:w="3309"/>
      </w:tblGrid>
      <w:tr>
        <w:trPr>
          <w:trHeight w:hRule="exact" w:val="674"/>
        </w:trPr>
        <w:tc>
          <w:tcPr>
            <w:tcW w:type="dxa" w:w="3466"/>
            <w:tcBorders>
              <w:start w:sz="17.600000000000023" w:val="single" w:color="#000000"/>
              <w:top w:sz="17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Корпус</w:t>
            </w:r>
          </w:p>
        </w:tc>
        <w:tc>
          <w:tcPr>
            <w:tcW w:type="dxa" w:w="3614"/>
            <w:tcBorders>
              <w:start w:sz="5.599999999999909" w:val="single" w:color="#000000"/>
              <w:top w:sz="17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2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Факультет</w:t>
            </w:r>
          </w:p>
        </w:tc>
        <w:tc>
          <w:tcPr>
            <w:tcW w:type="dxa" w:w="3960"/>
            <w:tcBorders>
              <w:start w:sz="5.599999999999909" w:val="single" w:color="#000000"/>
              <w:top w:sz="17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/>
                <w:i w:val="0"/>
                <w:color w:val="000000"/>
                <w:sz w:val="26"/>
              </w:rPr>
              <w:t>Бронирование аудитори</w:t>
            </w:r>
          </w:p>
        </w:tc>
      </w:tr>
      <w:tr>
        <w:trPr>
          <w:trHeight w:hRule="exact" w:val="2072"/>
        </w:trPr>
        <w:tc>
          <w:tcPr>
            <w:tcW w:type="dxa" w:w="3466"/>
            <w:tcBorders>
              <w:start w:sz="17.600000000000023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354" w:after="0"/>
              <w:ind w:left="128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"Покровка"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(Покровский бульвар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д.11)</w:t>
            </w:r>
          </w:p>
        </w:tc>
        <w:tc>
          <w:tcPr>
            <w:tcW w:type="dxa" w:w="361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54" w:after="0"/>
              <w:ind w:left="122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экономических наук,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МИЭФ,</w:t>
            </w:r>
          </w:p>
        </w:tc>
        <w:tc>
          <w:tcPr>
            <w:tcW w:type="dxa" w:w="3960"/>
            <w:tcBorders>
              <w:start w:sz="5.599999999999909" w:val="single" w:color="#000000"/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54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диспетчерская &lt;zayvka_au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Телефоны: (495)772-95-90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Оксана Анатольевна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0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.99999999999994" w:type="dxa"/>
      </w:tblPr>
      <w:tblGrid>
        <w:gridCol w:w="3307"/>
        <w:gridCol w:w="3307"/>
        <w:gridCol w:w="3307"/>
      </w:tblGrid>
      <w:tr>
        <w:trPr>
          <w:trHeight w:hRule="exact" w:val="3740"/>
        </w:trPr>
        <w:tc>
          <w:tcPr>
            <w:tcW w:type="dxa" w:w="3466"/>
            <w:tcBorders>
              <w:start w:sz="17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" w:after="0"/>
              <w:ind w:left="128" w:right="1440" w:firstLine="0"/>
              <w:jc w:val="left"/>
            </w:pPr>
            <w:r>
              <w:rPr>
                <w:w w:val="98.07692307692307"/>
                <w:rFonts w:ascii="Segoe UI" w:hAnsi="Segoe UI" w:eastAsia="Segoe UI"/>
                <w:b/>
                <w:i w:val="0"/>
                <w:color w:val="000000"/>
                <w:sz w:val="26"/>
              </w:rPr>
              <w:t>Центральная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/>
                <w:i w:val="0"/>
                <w:color w:val="000000"/>
                <w:sz w:val="26"/>
              </w:rPr>
              <w:t>диспетчерская</w:t>
            </w:r>
          </w:p>
        </w:tc>
        <w:tc>
          <w:tcPr>
            <w:tcW w:type="dxa" w:w="3614"/>
            <w:tcBorders>
              <w:start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" w:after="0"/>
              <w:ind w:left="122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компьютерных наук,</w:t>
            </w:r>
          </w:p>
          <w:p>
            <w:pPr>
              <w:autoSpaceDN w:val="0"/>
              <w:autoSpaceDE w:val="0"/>
              <w:widowControl/>
              <w:spacing w:line="266" w:lineRule="auto" w:before="262" w:after="0"/>
              <w:ind w:left="122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географии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геоинформационных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технологий,</w:t>
            </w:r>
          </w:p>
          <w:p>
            <w:pPr>
              <w:autoSpaceDN w:val="0"/>
              <w:autoSpaceDE w:val="0"/>
              <w:widowControl/>
              <w:spacing w:line="266" w:lineRule="auto" w:before="260" w:after="0"/>
              <w:ind w:left="122" w:right="115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Высшая школа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юриспруденции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админстрирования</w:t>
            </w:r>
          </w:p>
        </w:tc>
        <w:tc>
          <w:tcPr>
            <w:tcW w:type="dxa" w:w="3960"/>
            <w:tcBorders>
              <w:start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24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Аудитории оборудованы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Переговорные комнаты: </w:t>
            </w:r>
          </w:p>
          <w:p>
            <w:pPr>
              <w:autoSpaceDN w:val="0"/>
              <w:autoSpaceDE w:val="0"/>
              <w:widowControl/>
              <w:spacing w:line="305" w:lineRule="auto" w:before="862" w:after="0"/>
              <w:ind w:left="126" w:right="782" w:firstLine="0"/>
              <w:jc w:val="both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Теплов Максим Сергееви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Отделы планирования ра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Факультет компьютерных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технологий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Высшая школ</w:t>
                </w:r>
              </w:hyperlink>
            </w:r>
          </w:p>
        </w:tc>
      </w:tr>
      <w:tr>
        <w:trPr>
          <w:trHeight w:hRule="exact" w:val="5416"/>
        </w:trPr>
        <w:tc>
          <w:tcPr>
            <w:tcW w:type="dxa" w:w="3466"/>
            <w:tcBorders>
              <w:start w:sz="17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"Мясницкая"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(Мясницкая ул., д.20)</w:t>
            </w:r>
          </w:p>
        </w:tc>
        <w:tc>
          <w:tcPr>
            <w:tcW w:type="dxa" w:w="361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2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социальных наук</w:t>
            </w:r>
          </w:p>
        </w:tc>
        <w:tc>
          <w:tcPr>
            <w:tcW w:type="dxa" w:w="3960"/>
            <w:tcBorders>
              <w:start w:sz="5.599999999999909" w:val="single" w:color="#000000"/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60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E-mail:  zayvkamyasn20@h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глобальном списке адре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классы, проекторы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Телефоны: (495)772-95-90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Людмила Ивановна</w:t>
            </w:r>
          </w:p>
          <w:p>
            <w:pPr>
              <w:autoSpaceDN w:val="0"/>
              <w:autoSpaceDE w:val="0"/>
              <w:widowControl/>
              <w:spacing w:line="240" w:lineRule="auto" w:before="440" w:after="34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Аудитории №№ 311, 309,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80"/>
              <w:gridCol w:w="1980"/>
            </w:tblGrid>
            <w:tr>
              <w:trPr>
                <w:trHeight w:hRule="exact" w:val="374"/>
              </w:trPr>
              <w:tc>
                <w:tcPr>
                  <w:tcW w:type="dxa" w:w="236"/>
                  <w:tcBorders>
                    <w:bottom w:sz="6.400000000000091" w:val="single" w:color="#0079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5133340</wp:posOffset>
                        </wp:positionH>
                        <wp:positionV relativeFrom="page">
                          <wp:posOffset>4972050</wp:posOffset>
                        </wp:positionV>
                        <wp:extent cx="152400" cy="123189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2318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3598"/>
                  <w:tcBorders>
                    <w:bottom w:sz="6.400000000000091" w:val="single" w:color="#0079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10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t xml:space="preserve"> Регламент предоставле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48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 xml:space="preserve">(ул.Мясницкая, д.20, д.11, </w:t>
                </w:r>
              </w:hyperlink>
            </w:r>
          </w:p>
          <w:p>
            <w:pPr>
              <w:autoSpaceDN w:val="0"/>
              <w:autoSpaceDE w:val="0"/>
              <w:widowControl/>
              <w:spacing w:line="259" w:lineRule="auto" w:before="456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и ключей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Телефоны: (495)772-95-90</w:t>
            </w:r>
          </w:p>
        </w:tc>
      </w:tr>
      <w:tr>
        <w:trPr>
          <w:trHeight w:hRule="exact" w:val="5380"/>
        </w:trPr>
        <w:tc>
          <w:tcPr>
            <w:tcW w:type="dxa" w:w="3466"/>
            <w:tcBorders>
              <w:start w:sz="17.600000000000023" w:val="single" w:color="#000000"/>
              <w:top w:sz="6.400000000000091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"Мясницкая"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(Мясницкая ул., д.11)</w:t>
            </w:r>
          </w:p>
        </w:tc>
        <w:tc>
          <w:tcPr>
            <w:tcW w:type="dxa" w:w="361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2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социальных наук</w:t>
            </w:r>
          </w:p>
        </w:tc>
        <w:tc>
          <w:tcPr>
            <w:tcW w:type="dxa" w:w="3960"/>
            <w:tcBorders>
              <w:start w:sz="5.599999999999909" w:val="single" w:color="#000000"/>
              <w:top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4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Крючкова Людмила Влад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E-mail: zayvkamyasn11@hs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глобальном списке адре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классы, проекторы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Телефон: (495) 772-95-90 </w:t>
            </w:r>
          </w:p>
          <w:p>
            <w:pPr>
              <w:autoSpaceDN w:val="0"/>
              <w:autoSpaceDE w:val="0"/>
              <w:widowControl/>
              <w:spacing w:line="240" w:lineRule="auto" w:before="456" w:after="26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Конференц-зал (аудитори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80"/>
              <w:gridCol w:w="1980"/>
            </w:tblGrid>
            <w:tr>
              <w:trPr>
                <w:trHeight w:hRule="exact" w:val="368"/>
              </w:trPr>
              <w:tc>
                <w:tcPr>
                  <w:tcW w:type="dxa" w:w="236"/>
                  <w:tcBorders>
                    <w:bottom w:sz="6.399999999999636" w:val="single" w:color="#0079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5133340</wp:posOffset>
                        </wp:positionH>
                        <wp:positionV relativeFrom="page">
                          <wp:posOffset>8401050</wp:posOffset>
                        </wp:positionV>
                        <wp:extent cx="152400" cy="12319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2319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3598"/>
                  <w:tcBorders>
                    <w:bottom w:sz="6.399999999999636" w:val="single" w:color="#0079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t xml:space="preserve"> Регламент предоставле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48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 xml:space="preserve">(ул.Мясницкая, д.20, д.11, </w:t>
                </w:r>
              </w:hyperlink>
            </w:r>
          </w:p>
          <w:p>
            <w:pPr>
              <w:autoSpaceDN w:val="0"/>
              <w:autoSpaceDE w:val="0"/>
              <w:widowControl/>
              <w:spacing w:line="259" w:lineRule="auto" w:before="456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и ключей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телефон: (495) 772-95-90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0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.99999999999994" w:type="dxa"/>
      </w:tblPr>
      <w:tblGrid>
        <w:gridCol w:w="3307"/>
        <w:gridCol w:w="3307"/>
        <w:gridCol w:w="3307"/>
      </w:tblGrid>
      <w:tr>
        <w:trPr>
          <w:trHeight w:hRule="exact" w:val="3254"/>
        </w:trPr>
        <w:tc>
          <w:tcPr>
            <w:tcW w:type="dxa" w:w="3466"/>
            <w:tcBorders>
              <w:start w:sz="17.600000000000023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4" w:after="0"/>
              <w:ind w:left="128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"Шаболовка"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(Шаболовка, 26-28)</w:t>
            </w:r>
          </w:p>
        </w:tc>
        <w:tc>
          <w:tcPr>
            <w:tcW w:type="dxa" w:w="361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2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Высшая школа бизнеса</w:t>
            </w:r>
          </w:p>
        </w:tc>
        <w:tc>
          <w:tcPr>
            <w:tcW w:type="dxa" w:w="3960"/>
            <w:tcBorders>
              <w:start w:sz="5.599999999999909" w:val="single" w:color="#000000"/>
              <w:top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24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Логвинова Надежда Олег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Телефон: (495) 772-95-90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ключей от компью</w:t>
            </w:r>
          </w:p>
          <w:p>
            <w:pPr>
              <w:autoSpaceDN w:val="0"/>
              <w:autoSpaceDE w:val="0"/>
              <w:widowControl/>
              <w:spacing w:line="240" w:lineRule="auto" w:before="562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Аудитории оборудованы </w:t>
            </w:r>
          </w:p>
        </w:tc>
      </w:tr>
      <w:tr>
        <w:trPr>
          <w:trHeight w:hRule="exact" w:val="2852"/>
        </w:trPr>
        <w:tc>
          <w:tcPr>
            <w:tcW w:type="dxa" w:w="3466"/>
            <w:tcBorders>
              <w:start w:sz="17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6" w:after="0"/>
              <w:ind w:left="12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"Покровка"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(Б.Трехсвятительский пер.,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д.3)</w:t>
            </w:r>
          </w:p>
        </w:tc>
        <w:tc>
          <w:tcPr>
            <w:tcW w:type="dxa" w:w="361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2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права</w:t>
            </w:r>
          </w:p>
        </w:tc>
        <w:tc>
          <w:tcPr>
            <w:tcW w:type="dxa" w:w="3960"/>
            <w:tcBorders>
              <w:start w:sz="5.599999999999909" w:val="single" w:color="#000000"/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56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7.5"/>
                <w:rFonts w:ascii="Segoe UI" w:hAnsi="Segoe UI" w:eastAsia="Segoe UI"/>
                <w:b w:val="0"/>
                <w:i w:val="0"/>
                <w:color w:val="000000"/>
                <w:sz w:val="20"/>
              </w:rPr>
              <w:t>Суворова Татьяна Николаевна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E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Телефон: (495) 772-95-90 </w:t>
            </w:r>
          </w:p>
          <w:p>
            <w:pPr>
              <w:autoSpaceDN w:val="0"/>
              <w:autoSpaceDE w:val="0"/>
              <w:widowControl/>
              <w:spacing w:line="240" w:lineRule="auto" w:before="456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и ключей</w:t>
            </w:r>
          </w:p>
        </w:tc>
      </w:tr>
      <w:tr>
        <w:trPr>
          <w:trHeight w:hRule="exact" w:val="2850"/>
        </w:trPr>
        <w:tc>
          <w:tcPr>
            <w:tcW w:type="dxa" w:w="3466"/>
            <w:tcBorders>
              <w:start w:sz="17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68" w:after="0"/>
              <w:ind w:left="128" w:right="43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"Пионерская"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(М.Пионерская ул., д.12,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1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Пантелеевская ул., 53)</w:t>
            </w:r>
          </w:p>
        </w:tc>
        <w:tc>
          <w:tcPr>
            <w:tcW w:type="dxa" w:w="361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8" w:after="0"/>
              <w:ind w:left="122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креативных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индустрий</w:t>
            </w:r>
          </w:p>
        </w:tc>
        <w:tc>
          <w:tcPr>
            <w:tcW w:type="dxa" w:w="3960"/>
            <w:tcBorders>
              <w:start w:sz="5.599999999999909" w:val="single" w:color="#000000"/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68" w:after="0"/>
              <w:ind w:left="126" w:right="784" w:firstLine="0"/>
              <w:jc w:val="both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Афанасьев Владислав Вла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Телефон: (495) 772-95-90 </w:t>
            </w:r>
          </w:p>
          <w:p>
            <w:pPr>
              <w:autoSpaceDN w:val="0"/>
              <w:autoSpaceDE w:val="0"/>
              <w:widowControl/>
              <w:spacing w:line="257" w:lineRule="auto" w:before="456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и ключей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предварительно выслать </w:t>
            </w:r>
          </w:p>
        </w:tc>
      </w:tr>
      <w:tr>
        <w:trPr>
          <w:trHeight w:hRule="exact" w:val="5010"/>
        </w:trPr>
        <w:tc>
          <w:tcPr>
            <w:tcW w:type="dxa" w:w="3466"/>
            <w:tcBorders>
              <w:start w:sz="17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6" w:after="0"/>
              <w:ind w:left="12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"Басманная"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(Ст. Басманная, 21/4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1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стр.1, 3, 4, 5)</w:t>
            </w:r>
          </w:p>
        </w:tc>
        <w:tc>
          <w:tcPr>
            <w:tcW w:type="dxa" w:w="361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122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гуманитарных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наук, Факультет физики</w:t>
            </w:r>
          </w:p>
        </w:tc>
        <w:tc>
          <w:tcPr>
            <w:tcW w:type="dxa" w:w="3960"/>
            <w:tcBorders>
              <w:start w:sz="5.599999999999909" w:val="single" w:color="#000000"/>
              <w:top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60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Никулина Татьяна Евгенье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Дзугутова Залина Рамазан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Захарова Наталия Владим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E-mail: zayvkakochn@hse.r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глобальном списке адре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классы, проекторы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Телефон: (495) 772-95-90*</w:t>
            </w:r>
          </w:p>
          <w:p>
            <w:pPr>
              <w:autoSpaceDN w:val="0"/>
              <w:autoSpaceDE w:val="0"/>
              <w:widowControl/>
              <w:spacing w:line="264" w:lineRule="auto" w:before="456" w:after="0"/>
              <w:ind w:left="126" w:right="782" w:firstLine="0"/>
              <w:jc w:val="both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и ключей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корп.А и Л - комн.308 Тел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корп.В - комн.В-204.</w:t>
            </w:r>
          </w:p>
        </w:tc>
      </w:tr>
      <w:tr>
        <w:trPr>
          <w:trHeight w:hRule="exact" w:val="1516"/>
        </w:trPr>
        <w:tc>
          <w:tcPr>
            <w:tcW w:type="dxa" w:w="3466"/>
            <w:tcBorders>
              <w:start w:sz="17.600000000000023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4" w:after="0"/>
              <w:ind w:left="12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"Ордынка"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(М.Ордынка ул., д.17, д.29,</w:t>
            </w:r>
          </w:p>
        </w:tc>
        <w:tc>
          <w:tcPr>
            <w:tcW w:type="dxa" w:w="361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122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мировой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экономики и мировой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политики </w:t>
            </w:r>
          </w:p>
        </w:tc>
        <w:tc>
          <w:tcPr>
            <w:tcW w:type="dxa" w:w="3960"/>
            <w:tcBorders>
              <w:start w:sz="5.599999999999909" w:val="single" w:color="#000000"/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Зорникова Елена Николае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политики (Б.Ордынка, д.4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0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.99999999999994" w:type="dxa"/>
      </w:tblPr>
      <w:tblGrid>
        <w:gridCol w:w="3307"/>
        <w:gridCol w:w="3307"/>
        <w:gridCol w:w="3307"/>
      </w:tblGrid>
      <w:tr>
        <w:trPr>
          <w:trHeight w:hRule="exact" w:val="2108"/>
        </w:trPr>
        <w:tc>
          <w:tcPr>
            <w:tcW w:type="dxa" w:w="3466"/>
            <w:tcBorders>
              <w:start w:sz="17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" w:after="0"/>
              <w:ind w:left="128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Б.Ордынка ул., 47/7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стр.1,2</w:t>
            </w:r>
          </w:p>
        </w:tc>
        <w:tc>
          <w:tcPr>
            <w:tcW w:type="dxa" w:w="3614"/>
            <w:tcBorders>
              <w:start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>
              <w:start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Телефоны: 8-495-772-95-9</w:t>
            </w:r>
          </w:p>
          <w:p>
            <w:pPr>
              <w:autoSpaceDN w:val="0"/>
              <w:autoSpaceDE w:val="0"/>
              <w:widowControl/>
              <w:spacing w:line="264" w:lineRule="auto" w:before="456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техники: осуществ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цокольном этаже, с запис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отправить заявку ответств</w:t>
            </w:r>
          </w:p>
        </w:tc>
      </w:tr>
      <w:tr>
        <w:trPr>
          <w:trHeight w:hRule="exact" w:val="1860"/>
        </w:trPr>
        <w:tc>
          <w:tcPr>
            <w:tcW w:type="dxa" w:w="3466"/>
            <w:tcBorders>
              <w:start w:sz="17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0" w:after="0"/>
              <w:ind w:left="128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"Мясницкая"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(Армянский пер., д.4)</w:t>
            </w:r>
          </w:p>
        </w:tc>
        <w:tc>
          <w:tcPr>
            <w:tcW w:type="dxa" w:w="361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0" w:after="0"/>
              <w:ind w:left="122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социальных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наук </w:t>
            </w:r>
          </w:p>
        </w:tc>
        <w:tc>
          <w:tcPr>
            <w:tcW w:type="dxa" w:w="3960"/>
            <w:tcBorders>
              <w:start w:sz="5.599999999999909" w:val="single" w:color="#000000"/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4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процесса ФСН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1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Аудитории оборудованы </w:t>
            </w:r>
          </w:p>
        </w:tc>
      </w:tr>
      <w:tr>
        <w:trPr>
          <w:trHeight w:hRule="exact" w:val="4228"/>
        </w:trPr>
        <w:tc>
          <w:tcPr>
            <w:tcW w:type="dxa" w:w="3466"/>
            <w:tcBorders>
              <w:start w:sz="17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0" w:after="0"/>
              <w:ind w:left="128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"Покровка"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(Хитровский пер, 2/8 к.5)</w:t>
            </w:r>
          </w:p>
        </w:tc>
        <w:tc>
          <w:tcPr>
            <w:tcW w:type="dxa" w:w="361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0" w:after="0"/>
              <w:ind w:left="122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креативных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индустрий</w:t>
            </w:r>
          </w:p>
        </w:tc>
        <w:tc>
          <w:tcPr>
            <w:tcW w:type="dxa" w:w="3960"/>
            <w:tcBorders>
              <w:start w:sz="5.599999999999909" w:val="single" w:color="#000000"/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0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диспетчер Отдела учебно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образовательная програм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дизайна, внутр. тел.: 2241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пер., д. 2/8, корп. 5.</w:t>
            </w:r>
          </w:p>
          <w:p>
            <w:pPr>
              <w:autoSpaceDN w:val="0"/>
              <w:autoSpaceDE w:val="0"/>
              <w:widowControl/>
              <w:spacing w:line="269" w:lineRule="auto" w:before="456" w:after="0"/>
              <w:ind w:left="126" w:right="782" w:firstLine="0"/>
              <w:jc w:val="both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и ключей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начальник Отдела мульти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коммуникаций, медиа и д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abramovrs@gmail.com, ко</w:t>
            </w:r>
          </w:p>
        </w:tc>
      </w:tr>
      <w:tr>
        <w:trPr>
          <w:trHeight w:hRule="exact" w:val="2776"/>
        </w:trPr>
        <w:tc>
          <w:tcPr>
            <w:tcW w:type="dxa" w:w="3466"/>
            <w:tcBorders>
              <w:start w:sz="17.600000000000023" w:val="single" w:color="#000000"/>
              <w:top w:sz="6.400000000000091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128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"Строгино"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(Таллинская ул., д.34)</w:t>
            </w:r>
          </w:p>
        </w:tc>
        <w:tc>
          <w:tcPr>
            <w:tcW w:type="dxa" w:w="361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2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МИЭМ </w:t>
            </w:r>
          </w:p>
        </w:tc>
        <w:tc>
          <w:tcPr>
            <w:tcW w:type="dxa" w:w="3960"/>
            <w:tcBorders>
              <w:start w:sz="5.599999999999909" w:val="single" w:color="#000000"/>
              <w:top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84" w:after="0"/>
              <w:ind w:left="126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 для преп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корпуса ежедне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Ответственные сотрудник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*15142, Черкасов Вадим С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Сергеевич (ср, сб), тел.: 8-</w:t>
            </w:r>
          </w:p>
        </w:tc>
      </w:tr>
      <w:tr>
        <w:trPr>
          <w:trHeight w:hRule="exact" w:val="1454"/>
        </w:trPr>
        <w:tc>
          <w:tcPr>
            <w:tcW w:type="dxa" w:w="3466"/>
            <w:tcBorders>
              <w:start w:sz="17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128" w:right="72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Кластер "Покровка"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(М.Трехсвятительский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пер., 8/2, стр.1)</w:t>
            </w:r>
          </w:p>
        </w:tc>
        <w:tc>
          <w:tcPr>
            <w:tcW w:type="dxa" w:w="361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8" w:after="0"/>
              <w:ind w:left="122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креативных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индустрий</w:t>
            </w:r>
          </w:p>
        </w:tc>
        <w:tc>
          <w:tcPr>
            <w:tcW w:type="dxa" w:w="3960"/>
            <w:tcBorders>
              <w:start w:sz="5.599999999999909" w:val="single" w:color="#000000"/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58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Выдача техники: С-113, са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предварительно должна б</w:t>
            </w:r>
          </w:p>
        </w:tc>
      </w:tr>
      <w:tr>
        <w:trPr>
          <w:trHeight w:hRule="exact" w:val="1060"/>
        </w:trPr>
        <w:tc>
          <w:tcPr>
            <w:tcW w:type="dxa" w:w="3466"/>
            <w:tcBorders>
              <w:start w:sz="17.600000000000023" w:val="single" w:color="#000000"/>
              <w:top w:sz="5.600000000000364" w:val="single" w:color="#000000"/>
              <w:end w:sz="5.599999999999909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0" w:after="0"/>
              <w:ind w:left="128" w:right="129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АУЗ № 12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(Усачева ул., д.6)</w:t>
            </w:r>
          </w:p>
        </w:tc>
        <w:tc>
          <w:tcPr>
            <w:tcW w:type="dxa" w:w="361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2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Факультет математики</w:t>
            </w:r>
          </w:p>
        </w:tc>
        <w:tc>
          <w:tcPr>
            <w:tcW w:type="dxa" w:w="3960"/>
            <w:tcBorders>
              <w:start w:sz="5.599999999999909" w:val="single" w:color="#000000"/>
              <w:top w:sz="5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60" w:after="0"/>
              <w:ind w:left="0" w:right="72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Бронирование аудиторий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Нипан Марина Евгеньевн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0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Инструкция подключения проектора к ноутбуку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1536700</wp:posOffset>
                  </wp:positionV>
                  <wp:extent cx="36195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Не нашли ответа на свой вопрос?</w:t>
            </w:r>
          </w:p>
        </w:tc>
      </w:tr>
    </w:tbl>
    <w:p>
      <w:pPr>
        <w:autoSpaceDN w:val="0"/>
        <w:autoSpaceDE w:val="0"/>
        <w:widowControl/>
        <w:spacing w:line="264" w:lineRule="auto" w:before="148" w:after="32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консультации необходимо обратиться в Центр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Сервиса "Департамент"  Дирекции основных образовательных программ.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Консультацию осуществляет заместитель директора центра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Иванова Оксана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6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Анатольевна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4318000</wp:posOffset>
                  </wp:positionV>
                  <wp:extent cx="952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76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Адрес: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Покровский б-р д.11 каб.L-412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84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Контакты: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(495) 628-03-45; местный 115-24, 115-09.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4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E-mail: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zayvka_aud@hse.ru (в глобальном списке адресов –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заявка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аудитории Центральная диспетчерская)</w:t>
            </w:r>
          </w:p>
        </w:tc>
      </w:tr>
    </w:tbl>
    <w:p>
      <w:pPr>
        <w:autoSpaceDN w:val="0"/>
        <w:autoSpaceDE w:val="0"/>
        <w:widowControl/>
        <w:spacing w:line="240" w:lineRule="auto" w:before="118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6946900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7327900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7829550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9019540</wp:posOffset>
            </wp:positionV>
            <wp:extent cx="6877050" cy="126306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630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34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Книжный магазин «БукВышка»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425450</wp:posOffset>
            </wp:positionV>
            <wp:extent cx="6877050" cy="331951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195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departmentcentre.hse.ru/" TargetMode="External"/><Relationship Id="rId12" Type="http://schemas.openxmlformats.org/officeDocument/2006/relationships/hyperlink" Target="http://zayvka_aud@hse.ru/" TargetMode="External"/><Relationship Id="rId13" Type="http://schemas.openxmlformats.org/officeDocument/2006/relationships/hyperlink" Target="https://lk.hse.ru/service/BPM%20-%20PORTAL_EVENT-SUBSCRIBE_AllUsers/ELK_SZM_AllUsers" TargetMode="External"/><Relationship Id="rId14" Type="http://schemas.openxmlformats.org/officeDocument/2006/relationships/hyperlink" Target="https://lk.hse.ru/service/ELK_ADM_AllUsers/ELK_ITServices_Users/ELK_TSM_AllUsers" TargetMode="External"/><Relationship Id="rId15" Type="http://schemas.openxmlformats.org/officeDocument/2006/relationships/hyperlink" Target="https://www.hse.ru/mirror/pubs/share/499120837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hse.ru/mirror/pubs/share/395634529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www.hse.ru/mirror/pubs/share/821957018.doc" TargetMode="External"/><Relationship Id="rId20" Type="http://schemas.openxmlformats.org/officeDocument/2006/relationships/hyperlink" Target="https://www.hse.ru/org/persons/263512752" TargetMode="External"/><Relationship Id="rId21" Type="http://schemas.openxmlformats.org/officeDocument/2006/relationships/hyperlink" Target="http://xn--%20%20-2nfg2bd4cefdurdluv6abhmuc9byloak6d/" TargetMode="External"/><Relationship Id="rId22" Type="http://schemas.openxmlformats.org/officeDocument/2006/relationships/hyperlink" Target="https://geography.hse.ru/799874700/" TargetMode="External"/><Relationship Id="rId23" Type="http://schemas.openxmlformats.org/officeDocument/2006/relationships/hyperlink" Target="https://law.hse.ru/396286681/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s://www.hse.ru/data/2015/05/28/1096858274/%D0%A0%D0%95%D0%93%D0%9B%D0%90%D0%9C%D0%95%D0%9D%D0%A2%20%D0%BF%D1%80%D0%B5%D0%B4%D0%BE%D1%81%D1%82%D0%B0%D0%B2%D0%BB%D0%B5%D0%BD%D0%B8%D1%8F%20%D0%97%D0%B0%D0%BB%D0%BE%D0%B2%20%D0%B7%D0%B0%D1%81%D0%B5%D0%B4%D0%B0%D0%BD%D0%B8%D0%B9.pdf" TargetMode="External"/><Relationship Id="rId26" Type="http://schemas.openxmlformats.org/officeDocument/2006/relationships/hyperlink" Target="https://www.hse.ru/data/2015/05/28/1096858272/%D0%A0%D0%95%D0%93%D0%9B%D0%90%D0%9C%D0%95%D0%9D%D0%A2%20%D0%BF%D1%80%D0%B5%D0%B4%D0%BE%D1%81%D1%82%D0%B0%D0%B2%D0%BB%D0%B5%D0%BD%D0%B8%D1%8F%20%D0%97%D0%B0%D0%BB%D0%BE%D0%B2%20%D0%B7%D0%B0%D1%81%D0%B5%D0%B4%D0%B0%D0%BD%D0%B8%D0%B9.pdf" TargetMode="External"/><Relationship Id="rId27" Type="http://schemas.openxmlformats.org/officeDocument/2006/relationships/hyperlink" Target="https://social.hse.ru/749539272/" TargetMode="External"/><Relationship Id="rId28" Type="http://schemas.openxmlformats.org/officeDocument/2006/relationships/hyperlink" Target="http://www.hse.ru/data/749/789/1239/%D0%B8%D0%BD%D1%81%D1%82%D1%80%D1%83%D0%BA%D1%86%D0%B8%D1%8F%20%D0%BF%D0%BE%20%D0%BF%D0%BE%D0%B4%D0%BA%D0%BB%D1%8E%D1%87%D0%B5%D0%BD%D0%B8%D1%8E%20%D0%BF%D1%80%D0%BE%D0%B5%D0%BA%D1%82%D0%BE%D1%80%D0%B0%20%D0%BA%20%D0%BD%D0%BE%D1%83%D1%82%D0%B1%D1%83%D0%BA%D1%83%20%282%29.doc" TargetMode="External"/><Relationship Id="rId29" Type="http://schemas.openxmlformats.org/officeDocument/2006/relationships/image" Target="media/image4.png"/><Relationship Id="rId30" Type="http://schemas.openxmlformats.org/officeDocument/2006/relationships/hyperlink" Target="https://www.hse.ru/org/persons/152121723" TargetMode="External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hyperlink" Target="https://www.hse.ru/org/hse/info/" TargetMode="External"/><Relationship Id="rId36" Type="http://schemas.openxmlformats.org/officeDocument/2006/relationships/hyperlink" Target="https://figures.hse.ru/" TargetMode="External"/><Relationship Id="rId37" Type="http://schemas.openxmlformats.org/officeDocument/2006/relationships/hyperlink" Target="https://www.hse.ru/orgstructure/" TargetMode="External"/><Relationship Id="rId38" Type="http://schemas.openxmlformats.org/officeDocument/2006/relationships/hyperlink" Target="https://sustainability.hse.ru/" TargetMode="External"/><Relationship Id="rId39" Type="http://schemas.openxmlformats.org/officeDocument/2006/relationships/hyperlink" Target="https://www.hse.ru/org/persons/" TargetMode="External"/><Relationship Id="rId40" Type="http://schemas.openxmlformats.org/officeDocument/2006/relationships/hyperlink" Target="https://www.hse.ru/buildinghse" TargetMode="External"/><Relationship Id="rId41" Type="http://schemas.openxmlformats.org/officeDocument/2006/relationships/hyperlink" Target="https://www.hse.ru/org/hse/aup/procurement/" TargetMode="External"/><Relationship Id="rId42" Type="http://schemas.openxmlformats.org/officeDocument/2006/relationships/hyperlink" Target="https://www.hse.ru/appeal/" TargetMode="External"/><Relationship Id="rId43" Type="http://schemas.openxmlformats.org/officeDocument/2006/relationships/hyperlink" Target="https://endowment.hse.ru/" TargetMode="External"/><Relationship Id="rId44" Type="http://schemas.openxmlformats.org/officeDocument/2006/relationships/hyperlink" Target="https://www.hse.ru/anticorruption" TargetMode="External"/><Relationship Id="rId45" Type="http://schemas.openxmlformats.org/officeDocument/2006/relationships/hyperlink" Target="https://www.hse.ru/anticorruption/information" TargetMode="External"/><Relationship Id="rId46" Type="http://schemas.openxmlformats.org/officeDocument/2006/relationships/hyperlink" Target="https://www.hse.ru/sveden/" TargetMode="External"/><Relationship Id="rId47" Type="http://schemas.openxmlformats.org/officeDocument/2006/relationships/hyperlink" Target="https://inclusive.hse.ru/" TargetMode="External"/><Relationship Id="rId48" Type="http://schemas.openxmlformats.org/officeDocument/2006/relationships/hyperlink" Target="https://pay.hse.ru/" TargetMode="External"/><Relationship Id="rId49" Type="http://schemas.openxmlformats.org/officeDocument/2006/relationships/hyperlink" Target="https://www.hse.ru/career" TargetMode="External"/><Relationship Id="rId50" Type="http://schemas.openxmlformats.org/officeDocument/2006/relationships/hyperlink" Target="https://www.hse.ru/education/" TargetMode="External"/><Relationship Id="rId51" Type="http://schemas.openxmlformats.org/officeDocument/2006/relationships/hyperlink" Target="https://school.hse.ru/" TargetMode="External"/><Relationship Id="rId52" Type="http://schemas.openxmlformats.org/officeDocument/2006/relationships/hyperlink" Target="https://fdp.hse.ru/" TargetMode="External"/><Relationship Id="rId53" Type="http://schemas.openxmlformats.org/officeDocument/2006/relationships/hyperlink" Target="https://olymp.hse.ru/" TargetMode="External"/><Relationship Id="rId54" Type="http://schemas.openxmlformats.org/officeDocument/2006/relationships/hyperlink" Target="https://ba.hse.ru/" TargetMode="External"/><Relationship Id="rId55" Type="http://schemas.openxmlformats.org/officeDocument/2006/relationships/hyperlink" Target="https://www.hse.ru/plus" TargetMode="External"/><Relationship Id="rId56" Type="http://schemas.openxmlformats.org/officeDocument/2006/relationships/hyperlink" Target="https://ma.hse.ru/" TargetMode="External"/><Relationship Id="rId57" Type="http://schemas.openxmlformats.org/officeDocument/2006/relationships/hyperlink" Target="https://aspirantura.hse.ru/" TargetMode="External"/><Relationship Id="rId58" Type="http://schemas.openxmlformats.org/officeDocument/2006/relationships/hyperlink" Target="https://busedu.hse.ru/" TargetMode="External"/><Relationship Id="rId59" Type="http://schemas.openxmlformats.org/officeDocument/2006/relationships/hyperlink" Target="https://career.hse.ru/" TargetMode="External"/><Relationship Id="rId60" Type="http://schemas.openxmlformats.org/officeDocument/2006/relationships/hyperlink" Target="http://inc.hse.ru/" TargetMode="External"/><Relationship Id="rId61" Type="http://schemas.openxmlformats.org/officeDocument/2006/relationships/hyperlink" Target="https://dd.hse.ru/" TargetMode="External"/><Relationship Id="rId62" Type="http://schemas.openxmlformats.org/officeDocument/2006/relationships/hyperlink" Target="https://www.hse.ru/feedback" TargetMode="External"/><Relationship Id="rId63" Type="http://schemas.openxmlformats.org/officeDocument/2006/relationships/hyperlink" Target="https://www.hse.ru/science/" TargetMode="External"/><Relationship Id="rId64" Type="http://schemas.openxmlformats.org/officeDocument/2006/relationships/hyperlink" Target="https://www.hse.ru/science/centers" TargetMode="External"/><Relationship Id="rId65" Type="http://schemas.openxmlformats.org/officeDocument/2006/relationships/hyperlink" Target="https://www.hse.ru/org/projects/" TargetMode="External"/><Relationship Id="rId66" Type="http://schemas.openxmlformats.org/officeDocument/2006/relationships/hyperlink" Target="https://www.hse.ru/monitoring/" TargetMode="External"/><Relationship Id="rId67" Type="http://schemas.openxmlformats.org/officeDocument/2006/relationships/hyperlink" Target="https://www.hse.ru/science/disscoun/" TargetMode="External"/><Relationship Id="rId68" Type="http://schemas.openxmlformats.org/officeDocument/2006/relationships/hyperlink" Target="https://aspirantura.hse.ru/defence/announcements/" TargetMode="External"/><Relationship Id="rId69" Type="http://schemas.openxmlformats.org/officeDocument/2006/relationships/hyperlink" Target="https://academics.hse.ru/" TargetMode="External"/><Relationship Id="rId70" Type="http://schemas.openxmlformats.org/officeDocument/2006/relationships/hyperlink" Target="https://www.hse.ru/science/hsegrants" TargetMode="External"/><Relationship Id="rId71" Type="http://schemas.openxmlformats.org/officeDocument/2006/relationships/hyperlink" Target="https://sezam.hse.ru/" TargetMode="External"/><Relationship Id="rId72" Type="http://schemas.openxmlformats.org/officeDocument/2006/relationships/hyperlink" Target="https://publications.hse.ru/" TargetMode="External"/><Relationship Id="rId73" Type="http://schemas.openxmlformats.org/officeDocument/2006/relationships/hyperlink" Target="https://library.hse.ru/" TargetMode="External"/><Relationship Id="rId74" Type="http://schemas.openxmlformats.org/officeDocument/2006/relationships/hyperlink" Target="https://id.hse.ru/" TargetMode="External"/><Relationship Id="rId75" Type="http://schemas.openxmlformats.org/officeDocument/2006/relationships/hyperlink" Target="https://bookshop.hse.ru/" TargetMode="External"/><Relationship Id="rId76" Type="http://schemas.openxmlformats.org/officeDocument/2006/relationships/image" Target="media/image9.png"/><Relationship Id="rId77" Type="http://schemas.openxmlformats.org/officeDocument/2006/relationships/hyperlink" Target="https://print.hse.ru/" TargetMode="External"/><Relationship Id="rId78" Type="http://schemas.openxmlformats.org/officeDocument/2006/relationships/hyperlink" Target="https://mc.hse.ru/" TargetMode="External"/><Relationship Id="rId79" Type="http://schemas.openxmlformats.org/officeDocument/2006/relationships/hyperlink" Target="https://www.hse.ru/science/journals" TargetMode="External"/><Relationship Id="rId80" Type="http://schemas.openxmlformats.org/officeDocument/2006/relationships/hyperlink" Target="http://www.minobrnauki.gov.ru/" TargetMode="External"/><Relationship Id="rId81" Type="http://schemas.openxmlformats.org/officeDocument/2006/relationships/hyperlink" Target="https://edu.gov.ru/" TargetMode="External"/><Relationship Id="rId82" Type="http://schemas.openxmlformats.org/officeDocument/2006/relationships/hyperlink" Target="http://www.edu.ru/" TargetMode="External"/><Relationship Id="rId83" Type="http://schemas.openxmlformats.org/officeDocument/2006/relationships/hyperlink" Target="https://elearning.hse.ru/mooc" TargetMode="External"/><Relationship Id="rId84" Type="http://schemas.openxmlformats.org/officeDocument/2006/relationships/hyperlink" Target="https://www.hse.ru/adm/edit/edit.html?goto=%2AL3N0dWR5c3ByYXZrYS96YWthej9fcj0zNjIzMDk2MTc3NTA4MTk5MS4yNTEyNg%3D%3D%5E&amp;id=18838952&amp;cid=20594&amp;addon_name=default&amp;newportal=1" TargetMode="External"/><Relationship Id="rId85" Type="http://schemas.openxmlformats.org/officeDocument/2006/relationships/hyperlink" Target="https://www.hse.ru/contacts.html" TargetMode="External"/><Relationship Id="rId86" Type="http://schemas.openxmlformats.org/officeDocument/2006/relationships/hyperlink" Target="https://www.hse.ru/copyright" TargetMode="External"/><Relationship Id="rId87" Type="http://schemas.openxmlformats.org/officeDocument/2006/relationships/hyperlink" Target="https://www.hse.ru/data_protection_regulation" TargetMode="External"/><Relationship Id="rId88" Type="http://schemas.openxmlformats.org/officeDocument/2006/relationships/hyperlink" Target="https://www.hse.ru/sitemap.html" TargetMode="External"/><Relationship Id="rId89" Type="http://schemas.openxmlformats.org/officeDocument/2006/relationships/hyperlink" Target="https://design.hse.ru/" TargetMode="External"/><Relationship Id="rId9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