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1814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72"/>
        </w:trPr>
        <w:tc>
          <w:tcPr>
            <w:tcW w:type="dxa" w:w="1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Альфа-Банка</w:t>
                </w:r>
              </w:hyperlink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Лукойл</w:t>
                </w:r>
              </w:hyperlink>
            </w:r>
          </w:p>
        </w:tc>
        <w:tc>
          <w:tcPr>
            <w:tcW w:type="dxa" w:w="1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Газпромбанка</w:t>
                </w:r>
              </w:hyperlink>
            </w:r>
          </w:p>
        </w:tc>
        <w:tc>
          <w:tcPr>
            <w:tcW w:type="dxa" w:w="2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378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фонда В.Потанина</w:t>
            </w:r>
          </w:p>
        </w:tc>
        <w:tc>
          <w:tcPr>
            <w:tcW w:type="dxa" w:w="2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ЭкспоСтарт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Правительства Москвы</w:t>
          </w:r>
        </w:hyperlink>
      </w:r>
    </w:p>
    <w:p>
      <w:pPr>
        <w:autoSpaceDN w:val="0"/>
        <w:autoSpaceDE w:val="0"/>
        <w:widowControl/>
        <w:spacing w:line="240" w:lineRule="auto" w:before="35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6" w:history="1">
          <w:r>
            <w:rPr>
              <w:rStyle w:val="Hyperlink"/>
            </w:rPr>
            <w:t>Стипендия Фонда Потанина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Поддержка лучших магистрантов ведущих вузов России и развитие у них востребованных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современным обществом профессиональных и персональных компетенций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30 000 рублей в месяц с 1 октября 2025г., 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25 000 рублей в месяц до 30 сентября 2025г. 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1 000 стипендий для студентов 75 вузов. Стипендиаты также получают право участвовать в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>Школе фонда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Студентам магистратуры очной формы обучения, бюджетные и коммерческие места, </w:t>
      </w:r>
    </w:p>
    <w:p>
      <w:pPr>
        <w:autoSpaceDN w:val="0"/>
        <w:autoSpaceDE w:val="0"/>
        <w:widowControl/>
        <w:spacing w:line="240" w:lineRule="auto" w:before="36" w:after="33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гражданство РФ необязательно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704"/>
        </w:trPr>
        <w:tc>
          <w:tcPr>
            <w:tcW w:type="dxa" w:w="9980"/>
            <w:vMerge w:val="restart"/>
            <w:tcBorders>
              <w:top w:sz="6.399999999999636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432" w:firstLine="676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tabs>
                <w:tab w:pos="910" w:val="left"/>
                <w:tab w:pos="1392" w:val="left"/>
              </w:tabs>
              <w:autoSpaceDE w:val="0"/>
              <w:widowControl/>
              <w:spacing w:line="245" w:lineRule="auto" w:before="26" w:after="0"/>
              <w:ind w:left="0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Высокий академический потенц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9" w:history="1">
                <w:r>
                  <w:rPr>
                    <w:rStyle w:val="Hyperlink"/>
                  </w:rPr>
                  <w:t>иал,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лидерский потенциал и участие в общественной жизни,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творческий потенциал и нестандартность мышления; организаторские способности; умение</w:t>
            </w:r>
          </w:p>
        </w:tc>
        <w:tc>
          <w:tcPr>
            <w:tcW w:type="dxa" w:w="520"/>
            <w:tcBorders>
              <w:top w:sz="6.399999999999636" w:val="single" w:color="#D9D9D6"/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8"/>
        </w:trPr>
        <w:tc>
          <w:tcPr>
            <w:tcW w:type="dxa" w:w="5409"/>
            <w:vMerge/>
            <w:tcBorders>
              <w:top w:sz="6.399999999999636" w:val="single" w:color="#D9D9D6"/>
            </w:tcBorders>
          </w:tcPr>
          <w:p/>
        </w:tc>
        <w:tc>
          <w:tcPr>
            <w:tcW w:type="dxa" w:w="52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2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работать в команде; целеустремленность; коммуникативность; способность адаптироваться к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новой ситуации и находить нестандартные решения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феврале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 февраля и до окончания обучения в магистратуре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Срок подачи заявок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Октябрь - ноябрь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Студенты заполняют заявку и прилагают следующие документы: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- копию диплома о высшем образовании (бакалавр, специалист);</w:t>
      </w:r>
    </w:p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24"/>
        </w:rPr>
        <w:t>- рекомендацию научного руководителя (руководителя магистерской программы, заведующего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кафедрой);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- эссе на тему предполагаемой магистерской диссертации;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- мотивационное письмо.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После проведения экспертизы заявок отбираются претенденты для участия во втором этапе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конкурса. Второй этап включает деловые игры, интервью, решение кейсов и другие групповые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или индивидуальные форматы. 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Подробнее о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1" w:history="1">
          <w:r>
            <w:rPr>
              <w:rStyle w:val="Hyperlink"/>
            </w:rPr>
            <w:t>стипендиальной программе</w:t>
          </w:r>
        </w:hyperlink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Предоставление студенту академического отпуска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Переход студента в другое учебное заведение (в т.ч. в порядке стажировки)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1" w:history="1">
          <w:r>
            <w:rPr>
              <w:rStyle w:val="Hyperlink"/>
            </w:rPr>
            <w:t>Подробнее о конкурсе</w:t>
          </w:r>
        </w:hyperlink>
      </w:r>
    </w:p>
    <w:p>
      <w:pPr>
        <w:autoSpaceDN w:val="0"/>
        <w:autoSpaceDE w:val="0"/>
        <w:widowControl/>
        <w:spacing w:line="240" w:lineRule="auto" w:before="41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Координатор стипендиальной программы Фонда Потанина в НИУ ВШЭ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22" w:history="1">
          <w:r>
            <w:rPr>
              <w:rStyle w:val="Hyperlink"/>
            </w:rPr>
            <w:t>Архангельская Ольга Владимировна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4277360</wp:posOffset>
            </wp:positionV>
            <wp:extent cx="6858000" cy="4572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7620000</wp:posOffset>
            </wp:positionV>
            <wp:extent cx="838200" cy="76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1447800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1828800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2343150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0" w:after="0"/>
        <w:ind w:left="0" w:right="2448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0" w:right="432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1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1140" w:right="660" w:bottom="1440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alfa" TargetMode="External"/><Relationship Id="rId12" Type="http://schemas.openxmlformats.org/officeDocument/2006/relationships/hyperlink" Target="https://www.hse.ru/scholarships/lukoil" TargetMode="External"/><Relationship Id="rId13" Type="http://schemas.openxmlformats.org/officeDocument/2006/relationships/hyperlink" Target="https://www.hse.ru/scholarships/gazprombank" TargetMode="External"/><Relationship Id="rId14" Type="http://schemas.openxmlformats.org/officeDocument/2006/relationships/hyperlink" Target="https://www.hse.ru/scholarships/expostart" TargetMode="External"/><Relationship Id="rId15" Type="http://schemas.openxmlformats.org/officeDocument/2006/relationships/hyperlink" Target="https://www.hse.ru/scholarships/mosgovt" TargetMode="External"/><Relationship Id="rId16" Type="http://schemas.openxmlformats.org/officeDocument/2006/relationships/hyperlink" Target="https://www.fondpotanin.ru/competitions/fellowships/" TargetMode="External"/><Relationship Id="rId17" Type="http://schemas.openxmlformats.org/officeDocument/2006/relationships/hyperlink" Target="https://fondpotanin.ru/competitions/shkola-fonda/" TargetMode="External"/><Relationship Id="rId18" Type="http://schemas.openxmlformats.org/officeDocument/2006/relationships/hyperlink" Target="https://www.hse.ru/cookie.html" TargetMode="External"/><Relationship Id="rId19" Type="http://schemas.openxmlformats.org/officeDocument/2006/relationships/hyperlink" Target="https://www.hse.ru/data_protection_regulation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fondpotanin.ru/competitions/fellowships/" TargetMode="External"/><Relationship Id="rId22" Type="http://schemas.openxmlformats.org/officeDocument/2006/relationships/hyperlink" Target="https://www.hse.ru/org/persons/483026823" TargetMode="External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hyperlink" Target="https://www.hse.ru/org/hse/info/" TargetMode="External"/><Relationship Id="rId27" Type="http://schemas.openxmlformats.org/officeDocument/2006/relationships/hyperlink" Target="https://figures.hse.ru/" TargetMode="External"/><Relationship Id="rId28" Type="http://schemas.openxmlformats.org/officeDocument/2006/relationships/hyperlink" Target="https://www.hse.ru/orgstructure/" TargetMode="External"/><Relationship Id="rId29" Type="http://schemas.openxmlformats.org/officeDocument/2006/relationships/hyperlink" Target="https://sustainability.hse.ru/" TargetMode="External"/><Relationship Id="rId30" Type="http://schemas.openxmlformats.org/officeDocument/2006/relationships/hyperlink" Target="https://www.hse.ru/org/persons/" TargetMode="External"/><Relationship Id="rId31" Type="http://schemas.openxmlformats.org/officeDocument/2006/relationships/hyperlink" Target="https://www.hse.ru/buildinghse" TargetMode="External"/><Relationship Id="rId32" Type="http://schemas.openxmlformats.org/officeDocument/2006/relationships/hyperlink" Target="https://www.hse.ru/org/hse/aup/procurement/" TargetMode="External"/><Relationship Id="rId33" Type="http://schemas.openxmlformats.org/officeDocument/2006/relationships/hyperlink" Target="https://www.hse.ru/appeal/" TargetMode="External"/><Relationship Id="rId34" Type="http://schemas.openxmlformats.org/officeDocument/2006/relationships/hyperlink" Target="https://endowment.hse.ru/" TargetMode="External"/><Relationship Id="rId35" Type="http://schemas.openxmlformats.org/officeDocument/2006/relationships/hyperlink" Target="https://www.hse.ru/anticorruption" TargetMode="External"/><Relationship Id="rId36" Type="http://schemas.openxmlformats.org/officeDocument/2006/relationships/hyperlink" Target="https://www.hse.ru/anticorruption/information" TargetMode="External"/><Relationship Id="rId37" Type="http://schemas.openxmlformats.org/officeDocument/2006/relationships/hyperlink" Target="https://www.hse.ru/sveden/" TargetMode="External"/><Relationship Id="rId38" Type="http://schemas.openxmlformats.org/officeDocument/2006/relationships/hyperlink" Target="https://inclusive.hse.ru/" TargetMode="External"/><Relationship Id="rId39" Type="http://schemas.openxmlformats.org/officeDocument/2006/relationships/hyperlink" Target="https://pay.hse.ru/" TargetMode="External"/><Relationship Id="rId40" Type="http://schemas.openxmlformats.org/officeDocument/2006/relationships/hyperlink" Target="https://www.hse.ru/career" TargetMode="External"/><Relationship Id="rId41" Type="http://schemas.openxmlformats.org/officeDocument/2006/relationships/hyperlink" Target="https://www.hse.ru/adm/edit/edit.html?goto=%2AL3NjaG9sYXJzaGlwcy9wb3RhbmluP19yPTI4MDk3OTUxNzc0NzAzMDk4LjQ3MjA1%5E&amp;id=115672784&amp;cid=20594&amp;addon_name=default&amp;newportal=1" TargetMode="External"/><Relationship Id="rId42" Type="http://schemas.openxmlformats.org/officeDocument/2006/relationships/hyperlink" Target="https://www.hse.ru/contacts.html" TargetMode="External"/><Relationship Id="rId43" Type="http://schemas.openxmlformats.org/officeDocument/2006/relationships/hyperlink" Target="https://www.hse.ru/copyright" TargetMode="External"/><Relationship Id="rId44" Type="http://schemas.openxmlformats.org/officeDocument/2006/relationships/hyperlink" Target="https://www.hse.ru/sitemap.html" TargetMode="External"/><Relationship Id="rId45" Type="http://schemas.openxmlformats.org/officeDocument/2006/relationships/hyperlink" Target="https://design.hse.ru/" TargetMode="External"/><Relationship Id="rId46" Type="http://schemas.openxmlformats.org/officeDocument/2006/relationships/image" Target="media/image5.png"/><Relationship Id="rId4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