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2169" w:rsidRDefault="006B2169" w:rsidP="006B2169">
      <w:pPr>
        <w:contextualSpacing/>
        <w:rPr>
          <w:b/>
        </w:rPr>
      </w:pPr>
    </w:p>
    <w:p w:rsidR="006B2169" w:rsidRDefault="006B2169" w:rsidP="006B2169">
      <w:pPr>
        <w:contextualSpacing/>
        <w:rPr>
          <w:b/>
        </w:rPr>
      </w:pPr>
    </w:p>
    <w:p w:rsidR="006B2169" w:rsidRDefault="006B2169" w:rsidP="006B2169">
      <w:pPr>
        <w:contextualSpacing/>
        <w:rPr>
          <w:b/>
        </w:rPr>
      </w:pPr>
    </w:p>
    <w:p w:rsidR="006B2169" w:rsidRDefault="006B2169" w:rsidP="006B2169">
      <w:pPr>
        <w:contextualSpacing/>
        <w:rPr>
          <w:b/>
        </w:rPr>
      </w:pPr>
    </w:p>
    <w:p w:rsidR="006B2169" w:rsidRDefault="006B2169" w:rsidP="006B2169">
      <w:pPr>
        <w:contextualSpacing/>
        <w:rPr>
          <w:b/>
        </w:rPr>
      </w:pPr>
    </w:p>
    <w:p w:rsidR="006B2169" w:rsidRDefault="006B2169" w:rsidP="006B2169">
      <w:pPr>
        <w:contextualSpacing/>
        <w:rPr>
          <w:b/>
        </w:rPr>
      </w:pPr>
    </w:p>
    <w:p w:rsidR="006B2169" w:rsidRDefault="006B2169" w:rsidP="006B2169">
      <w:pPr>
        <w:contextualSpacing/>
        <w:rPr>
          <w:b/>
        </w:rPr>
      </w:pPr>
    </w:p>
    <w:p w:rsidR="006B2169" w:rsidRDefault="006B2169" w:rsidP="006B2169">
      <w:pPr>
        <w:contextualSpacing/>
        <w:rPr>
          <w:b/>
        </w:rPr>
      </w:pPr>
    </w:p>
    <w:p w:rsidR="006B2169" w:rsidRDefault="006B2169" w:rsidP="006B2169">
      <w:pPr>
        <w:contextualSpacing/>
        <w:rPr>
          <w:b/>
        </w:rPr>
      </w:pPr>
    </w:p>
    <w:p w:rsidR="006B2169" w:rsidRDefault="006B2169" w:rsidP="006B2169">
      <w:pPr>
        <w:contextualSpacing/>
        <w:rPr>
          <w:b/>
        </w:rPr>
      </w:pPr>
    </w:p>
    <w:p w:rsidR="006B2169" w:rsidRDefault="006B2169" w:rsidP="006B2169">
      <w:pPr>
        <w:contextualSpacing/>
        <w:rPr>
          <w:b/>
        </w:rPr>
      </w:pPr>
    </w:p>
    <w:p w:rsidR="006B2169" w:rsidRPr="006B2169" w:rsidRDefault="006B2169" w:rsidP="006B2169">
      <w:pPr>
        <w:contextualSpacing/>
      </w:pPr>
      <w:r w:rsidRPr="006B2169">
        <w:t xml:space="preserve">22.03.2022 № </w:t>
      </w:r>
      <w:bookmarkStart w:id="0" w:name="_GoBack"/>
      <w:r w:rsidRPr="006B2169">
        <w:t>6.18.1-01/220322-7</w:t>
      </w:r>
      <w:bookmarkEnd w:id="0"/>
    </w:p>
    <w:p w:rsidR="006B2169" w:rsidRDefault="006B2169" w:rsidP="006B2169">
      <w:pPr>
        <w:contextualSpacing/>
        <w:rPr>
          <w:b/>
        </w:rPr>
      </w:pPr>
    </w:p>
    <w:p w:rsidR="006B2169" w:rsidRDefault="006B2169" w:rsidP="006B2169">
      <w:pPr>
        <w:contextualSpacing/>
        <w:rPr>
          <w:b/>
        </w:rPr>
      </w:pPr>
    </w:p>
    <w:p w:rsidR="006B2169" w:rsidRPr="00695385" w:rsidRDefault="006B2169" w:rsidP="006B2169">
      <w:pPr>
        <w:contextualSpacing/>
        <w:rPr>
          <w:i/>
          <w:color w:val="FF0000"/>
        </w:rPr>
      </w:pPr>
      <w:r w:rsidRPr="0085155E">
        <w:rPr>
          <w:b/>
        </w:rPr>
        <w:t>О</w:t>
      </w:r>
      <w:r>
        <w:rPr>
          <w:b/>
        </w:rPr>
        <w:t xml:space="preserve"> введении в действие изменений в Регламент планирования и организации дисциплин вариативной части основных образовательных программ</w:t>
      </w:r>
      <w:r w:rsidRPr="003E355D">
        <w:rPr>
          <w:b/>
        </w:rPr>
        <w:t xml:space="preserve"> Национального исследовательского университета «Высшая школа экономики»</w:t>
      </w:r>
    </w:p>
    <w:p w:rsidR="006B2169" w:rsidRDefault="006B2169" w:rsidP="006B2169">
      <w:pPr>
        <w:contextualSpacing/>
      </w:pPr>
    </w:p>
    <w:p w:rsidR="006B2169" w:rsidRDefault="006B2169" w:rsidP="006B2169">
      <w:pPr>
        <w:contextualSpacing/>
      </w:pPr>
    </w:p>
    <w:p w:rsidR="006B2169" w:rsidRDefault="006B2169" w:rsidP="006B2169">
      <w:pPr>
        <w:contextualSpacing/>
      </w:pPr>
      <w:r>
        <w:t>На основании решения ученого совета НИУ ВШЭ от 25.02.2022, протокол № 2,</w:t>
      </w:r>
    </w:p>
    <w:p w:rsidR="006B2169" w:rsidRPr="0085155E" w:rsidRDefault="006B2169" w:rsidP="006B2169">
      <w:pPr>
        <w:contextualSpacing/>
      </w:pPr>
    </w:p>
    <w:p w:rsidR="006B2169" w:rsidRDefault="006B2169" w:rsidP="006B2169">
      <w:pPr>
        <w:contextualSpacing/>
      </w:pPr>
      <w:r w:rsidRPr="0058715C">
        <w:t>ПРИКАЗЫВАЮ:</w:t>
      </w:r>
    </w:p>
    <w:p w:rsidR="006B2169" w:rsidRDefault="006B2169" w:rsidP="006B2169">
      <w:pPr>
        <w:contextualSpacing/>
      </w:pPr>
    </w:p>
    <w:p w:rsidR="006B2169" w:rsidRDefault="006B2169" w:rsidP="006B2169">
      <w:pPr>
        <w:widowControl w:val="0"/>
        <w:tabs>
          <w:tab w:val="left" w:pos="1134"/>
        </w:tabs>
        <w:ind w:firstLine="709"/>
        <w:contextualSpacing/>
      </w:pPr>
      <w:r w:rsidRPr="0085155E">
        <w:t>1.</w:t>
      </w:r>
      <w:r>
        <w:tab/>
        <w:t xml:space="preserve">Ввести в действие изменения в </w:t>
      </w:r>
      <w:r w:rsidRPr="00551841">
        <w:t xml:space="preserve">Регламент планирования и организации дисциплин вариативной части основных образовательных программ </w:t>
      </w:r>
      <w:r>
        <w:t xml:space="preserve">Национального исследовательского университета «Высшая школа экономики», утвержденный ученым советом НИУ ВШЭ </w:t>
      </w:r>
      <w:r w:rsidRPr="00551841">
        <w:t>28.06.2021, протокол № 8, и введенный в действие приказом НИУ</w:t>
      </w:r>
      <w:r>
        <w:t> </w:t>
      </w:r>
      <w:r w:rsidRPr="00551841">
        <w:t>ВШЭ от 20.07.2021 № 6.</w:t>
      </w:r>
      <w:r>
        <w:t xml:space="preserve">18.1-01/200721-2, согласно приложению. </w:t>
      </w:r>
    </w:p>
    <w:p w:rsidR="006B2169" w:rsidRDefault="006B2169" w:rsidP="006B2169">
      <w:pPr>
        <w:widowControl w:val="0"/>
        <w:tabs>
          <w:tab w:val="left" w:pos="1134"/>
        </w:tabs>
        <w:contextualSpacing/>
        <w:jc w:val="left"/>
      </w:pPr>
    </w:p>
    <w:p w:rsidR="006B2169" w:rsidRDefault="006B2169" w:rsidP="006B2169">
      <w:pPr>
        <w:widowControl w:val="0"/>
        <w:tabs>
          <w:tab w:val="left" w:pos="1134"/>
        </w:tabs>
        <w:contextualSpacing/>
        <w:jc w:val="left"/>
      </w:pPr>
    </w:p>
    <w:p w:rsidR="006B2169" w:rsidRDefault="006B2169" w:rsidP="006B2169">
      <w:pPr>
        <w:widowControl w:val="0"/>
        <w:tabs>
          <w:tab w:val="left" w:pos="1134"/>
        </w:tabs>
        <w:contextualSpacing/>
        <w:jc w:val="left"/>
      </w:pPr>
      <w:r w:rsidRPr="00837CBB">
        <w:t>Ректор</w:t>
      </w:r>
      <w:r w:rsidRPr="00837CBB">
        <w:tab/>
      </w:r>
      <w:r w:rsidRPr="00837CBB">
        <w:tab/>
      </w:r>
      <w:r w:rsidRPr="00837CBB">
        <w:tab/>
      </w:r>
      <w:r w:rsidRPr="00837CBB">
        <w:tab/>
      </w:r>
      <w:r w:rsidRPr="00837CBB">
        <w:tab/>
      </w:r>
      <w:r w:rsidRPr="00837CBB">
        <w:tab/>
      </w:r>
      <w:r w:rsidRPr="00837CBB">
        <w:tab/>
      </w:r>
      <w:r w:rsidRPr="00837CBB">
        <w:tab/>
      </w:r>
      <w:r w:rsidRPr="00837CBB">
        <w:tab/>
      </w:r>
      <w:r>
        <w:tab/>
        <w:t>Н.Ю. Анисимов</w:t>
      </w:r>
    </w:p>
    <w:p w:rsidR="006B2169" w:rsidRDefault="006B2169" w:rsidP="00CB489A">
      <w:pPr>
        <w:widowControl w:val="0"/>
        <w:tabs>
          <w:tab w:val="left" w:pos="1134"/>
        </w:tabs>
        <w:ind w:left="5670"/>
        <w:contextualSpacing/>
        <w:jc w:val="left"/>
      </w:pPr>
    </w:p>
    <w:p w:rsidR="006B2169" w:rsidRDefault="006B2169" w:rsidP="00CB489A">
      <w:pPr>
        <w:widowControl w:val="0"/>
        <w:tabs>
          <w:tab w:val="left" w:pos="1134"/>
        </w:tabs>
        <w:ind w:left="5670"/>
        <w:contextualSpacing/>
        <w:jc w:val="left"/>
      </w:pPr>
    </w:p>
    <w:p w:rsidR="006B2169" w:rsidRDefault="006B2169" w:rsidP="00CB489A">
      <w:pPr>
        <w:widowControl w:val="0"/>
        <w:tabs>
          <w:tab w:val="left" w:pos="1134"/>
        </w:tabs>
        <w:ind w:left="5670"/>
        <w:contextualSpacing/>
        <w:jc w:val="left"/>
      </w:pPr>
    </w:p>
    <w:p w:rsidR="006B2169" w:rsidRDefault="006B2169" w:rsidP="00CB489A">
      <w:pPr>
        <w:widowControl w:val="0"/>
        <w:tabs>
          <w:tab w:val="left" w:pos="1134"/>
        </w:tabs>
        <w:ind w:left="5670"/>
        <w:contextualSpacing/>
        <w:jc w:val="left"/>
      </w:pPr>
    </w:p>
    <w:p w:rsidR="006B2169" w:rsidRDefault="006B2169" w:rsidP="00CB489A">
      <w:pPr>
        <w:widowControl w:val="0"/>
        <w:tabs>
          <w:tab w:val="left" w:pos="1134"/>
        </w:tabs>
        <w:ind w:left="5670"/>
        <w:contextualSpacing/>
        <w:jc w:val="left"/>
      </w:pPr>
    </w:p>
    <w:p w:rsidR="006B2169" w:rsidRDefault="006B2169" w:rsidP="00CB489A">
      <w:pPr>
        <w:widowControl w:val="0"/>
        <w:tabs>
          <w:tab w:val="left" w:pos="1134"/>
        </w:tabs>
        <w:ind w:left="5670"/>
        <w:contextualSpacing/>
        <w:jc w:val="left"/>
      </w:pPr>
    </w:p>
    <w:p w:rsidR="006B2169" w:rsidRDefault="006B2169" w:rsidP="00CB489A">
      <w:pPr>
        <w:widowControl w:val="0"/>
        <w:tabs>
          <w:tab w:val="left" w:pos="1134"/>
        </w:tabs>
        <w:ind w:left="5670"/>
        <w:contextualSpacing/>
        <w:jc w:val="left"/>
      </w:pPr>
    </w:p>
    <w:p w:rsidR="006B2169" w:rsidRDefault="006B2169" w:rsidP="00CB489A">
      <w:pPr>
        <w:widowControl w:val="0"/>
        <w:tabs>
          <w:tab w:val="left" w:pos="1134"/>
        </w:tabs>
        <w:ind w:left="5670"/>
        <w:contextualSpacing/>
        <w:jc w:val="left"/>
      </w:pPr>
    </w:p>
    <w:p w:rsidR="006B2169" w:rsidRDefault="006B2169" w:rsidP="00CB489A">
      <w:pPr>
        <w:widowControl w:val="0"/>
        <w:tabs>
          <w:tab w:val="left" w:pos="1134"/>
        </w:tabs>
        <w:ind w:left="5670"/>
        <w:contextualSpacing/>
        <w:jc w:val="left"/>
      </w:pPr>
    </w:p>
    <w:p w:rsidR="006B2169" w:rsidRDefault="006B2169" w:rsidP="00CB489A">
      <w:pPr>
        <w:widowControl w:val="0"/>
        <w:tabs>
          <w:tab w:val="left" w:pos="1134"/>
        </w:tabs>
        <w:ind w:left="5670"/>
        <w:contextualSpacing/>
        <w:jc w:val="left"/>
      </w:pPr>
    </w:p>
    <w:p w:rsidR="006B2169" w:rsidRDefault="006B2169" w:rsidP="00CB489A">
      <w:pPr>
        <w:widowControl w:val="0"/>
        <w:tabs>
          <w:tab w:val="left" w:pos="1134"/>
        </w:tabs>
        <w:ind w:left="5670"/>
        <w:contextualSpacing/>
        <w:jc w:val="left"/>
      </w:pPr>
    </w:p>
    <w:p w:rsidR="006B2169" w:rsidRDefault="006B2169" w:rsidP="00CB489A">
      <w:pPr>
        <w:widowControl w:val="0"/>
        <w:tabs>
          <w:tab w:val="left" w:pos="1134"/>
        </w:tabs>
        <w:ind w:left="5670"/>
        <w:contextualSpacing/>
        <w:jc w:val="left"/>
      </w:pPr>
    </w:p>
    <w:p w:rsidR="006B2169" w:rsidRDefault="006B2169" w:rsidP="00CB489A">
      <w:pPr>
        <w:widowControl w:val="0"/>
        <w:tabs>
          <w:tab w:val="left" w:pos="1134"/>
        </w:tabs>
        <w:ind w:left="5670"/>
        <w:contextualSpacing/>
        <w:jc w:val="left"/>
      </w:pPr>
    </w:p>
    <w:p w:rsidR="006B2169" w:rsidRDefault="006B2169" w:rsidP="00CB489A">
      <w:pPr>
        <w:widowControl w:val="0"/>
        <w:tabs>
          <w:tab w:val="left" w:pos="1134"/>
        </w:tabs>
        <w:ind w:left="5670"/>
        <w:contextualSpacing/>
        <w:jc w:val="left"/>
      </w:pPr>
    </w:p>
    <w:p w:rsidR="006B2169" w:rsidRDefault="006B2169" w:rsidP="00CB489A">
      <w:pPr>
        <w:widowControl w:val="0"/>
        <w:tabs>
          <w:tab w:val="left" w:pos="1134"/>
        </w:tabs>
        <w:ind w:left="5670"/>
        <w:contextualSpacing/>
        <w:jc w:val="left"/>
      </w:pPr>
    </w:p>
    <w:p w:rsidR="006B2169" w:rsidRDefault="006B2169" w:rsidP="00CB489A">
      <w:pPr>
        <w:widowControl w:val="0"/>
        <w:tabs>
          <w:tab w:val="left" w:pos="1134"/>
        </w:tabs>
        <w:ind w:left="5670"/>
        <w:contextualSpacing/>
        <w:jc w:val="left"/>
      </w:pPr>
    </w:p>
    <w:p w:rsidR="006B2169" w:rsidRDefault="006B2169" w:rsidP="00CB489A">
      <w:pPr>
        <w:widowControl w:val="0"/>
        <w:tabs>
          <w:tab w:val="left" w:pos="1134"/>
        </w:tabs>
        <w:ind w:left="5670"/>
        <w:contextualSpacing/>
        <w:jc w:val="left"/>
      </w:pPr>
    </w:p>
    <w:p w:rsidR="00CB489A" w:rsidRDefault="008E666D" w:rsidP="00CB489A">
      <w:pPr>
        <w:widowControl w:val="0"/>
        <w:tabs>
          <w:tab w:val="left" w:pos="1134"/>
        </w:tabs>
        <w:ind w:left="5670"/>
        <w:contextualSpacing/>
        <w:jc w:val="left"/>
      </w:pPr>
      <w:r>
        <w:lastRenderedPageBreak/>
        <w:t>Приложение</w:t>
      </w:r>
      <w:r w:rsidR="00CB489A">
        <w:t xml:space="preserve"> </w:t>
      </w:r>
    </w:p>
    <w:p w:rsidR="003E355D" w:rsidRDefault="00CB489A" w:rsidP="00CB489A">
      <w:pPr>
        <w:widowControl w:val="0"/>
        <w:tabs>
          <w:tab w:val="left" w:pos="1134"/>
        </w:tabs>
        <w:ind w:left="5670"/>
        <w:contextualSpacing/>
        <w:jc w:val="left"/>
      </w:pPr>
      <w:r>
        <w:t>к приказу НИУ ВШЭ</w:t>
      </w:r>
    </w:p>
    <w:p w:rsidR="00CB489A" w:rsidRDefault="00CB489A" w:rsidP="00CB489A">
      <w:pPr>
        <w:widowControl w:val="0"/>
        <w:tabs>
          <w:tab w:val="left" w:pos="1134"/>
        </w:tabs>
        <w:ind w:left="5670"/>
        <w:contextualSpacing/>
        <w:jc w:val="left"/>
      </w:pPr>
      <w:r>
        <w:t xml:space="preserve">от </w:t>
      </w:r>
      <w:r w:rsidR="006B2169" w:rsidRPr="006B2169">
        <w:t>22.03.2022 № 6.18.1-01/220322-7</w:t>
      </w:r>
    </w:p>
    <w:p w:rsidR="00CB489A" w:rsidRDefault="00CB489A" w:rsidP="00CB489A">
      <w:pPr>
        <w:widowControl w:val="0"/>
        <w:tabs>
          <w:tab w:val="left" w:pos="1134"/>
        </w:tabs>
        <w:contextualSpacing/>
        <w:jc w:val="right"/>
      </w:pPr>
    </w:p>
    <w:p w:rsidR="0021132E" w:rsidRDefault="0021132E" w:rsidP="001C56DB">
      <w:pPr>
        <w:widowControl w:val="0"/>
        <w:tabs>
          <w:tab w:val="left" w:pos="1134"/>
        </w:tabs>
        <w:ind w:left="5664"/>
        <w:contextualSpacing/>
        <w:jc w:val="left"/>
      </w:pPr>
      <w:r>
        <w:t xml:space="preserve">Утверждено </w:t>
      </w:r>
    </w:p>
    <w:p w:rsidR="001C56DB" w:rsidRDefault="0021132E" w:rsidP="001C56DB">
      <w:pPr>
        <w:widowControl w:val="0"/>
        <w:tabs>
          <w:tab w:val="left" w:pos="1134"/>
        </w:tabs>
        <w:ind w:left="5664"/>
        <w:contextualSpacing/>
        <w:jc w:val="left"/>
      </w:pPr>
      <w:r>
        <w:t>Ученым советом НИУ ВШЭ, протокол № 2 от 25.02.2022</w:t>
      </w:r>
    </w:p>
    <w:p w:rsidR="0021132E" w:rsidRDefault="0021132E" w:rsidP="001C56DB">
      <w:pPr>
        <w:widowControl w:val="0"/>
        <w:tabs>
          <w:tab w:val="left" w:pos="1134"/>
        </w:tabs>
        <w:ind w:left="5664"/>
        <w:contextualSpacing/>
        <w:jc w:val="left"/>
      </w:pPr>
    </w:p>
    <w:p w:rsidR="00CB489A" w:rsidRPr="00CB489A" w:rsidRDefault="00CB489A" w:rsidP="00CB489A">
      <w:pPr>
        <w:widowControl w:val="0"/>
        <w:tabs>
          <w:tab w:val="left" w:pos="1134"/>
        </w:tabs>
        <w:contextualSpacing/>
        <w:jc w:val="center"/>
        <w:rPr>
          <w:b/>
        </w:rPr>
      </w:pPr>
      <w:r>
        <w:rPr>
          <w:b/>
        </w:rPr>
        <w:t xml:space="preserve">Изменения к Регламенту </w:t>
      </w:r>
      <w:r w:rsidRPr="00CB489A">
        <w:rPr>
          <w:b/>
        </w:rPr>
        <w:t>планирования и организации дисциплин вариативной части основных образовательных программ Национального исследовательского университета «Высшая школа экономики»</w:t>
      </w:r>
    </w:p>
    <w:p w:rsidR="00CB489A" w:rsidRDefault="00CB489A" w:rsidP="00CB489A">
      <w:pPr>
        <w:widowControl w:val="0"/>
        <w:tabs>
          <w:tab w:val="left" w:pos="1134"/>
        </w:tabs>
        <w:contextualSpacing/>
        <w:jc w:val="center"/>
      </w:pP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 xml:space="preserve">1.1. В разделе «Используемые в Регламенте понятия и сокращения»: 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1</w:t>
      </w:r>
      <w:proofErr w:type="gramStart"/>
      <w:r>
        <w:t>.</w:t>
      </w:r>
      <w:proofErr w:type="gramEnd"/>
      <w:r>
        <w:t xml:space="preserve">1.1. в абзаце </w:t>
      </w:r>
      <w:r w:rsidR="0021132E">
        <w:t xml:space="preserve">2 </w:t>
      </w:r>
      <w:r>
        <w:t>слово «которые» заменить на слово «которых»;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1.1.2. в абзаце 34 слово «реализуемой» заменить на слово «реализуемых»;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1.1.3. в абзацах 36–38 слова «особый тип факультатива» заменить словами «факультатив особого типа»;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1.2. в пункте 1.12: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 xml:space="preserve">1.2.1. дополнить новым подпунктом 1.12.2 следующего содержания: 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 xml:space="preserve">«1.12.2. В </w:t>
      </w:r>
      <w:proofErr w:type="spellStart"/>
      <w:r>
        <w:t>ИУПы</w:t>
      </w:r>
      <w:proofErr w:type="spellEnd"/>
      <w:r>
        <w:t xml:space="preserve"> включены общеуниверситетские факультативы;»;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1.2.2. подпункт 1.12.2 считать подпунктом 1.12.3;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1.2.3. подпункт 1.12.3 после слов «объема ОП (по дисциплинам).» дополнить словами «В случае включения в ИУП одновременно нескольких дисциплин расчет делается для дисциплины с наименьшим кредитным весом.»;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1.3. в пункте 1.14 после слов «на весь период обучения.» дополнить словами «Превышение объема модуля «Практика» за счет включения в ИУП дополнительных элементов практической подготовки, либо превышения объема конкретного элемента практической подготовки от запланированного в учебном плане, не требует оформления инициативного дополнительного модуля.»;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1</w:t>
      </w:r>
      <w:proofErr w:type="gramStart"/>
      <w:r>
        <w:t>.</w:t>
      </w:r>
      <w:proofErr w:type="gramEnd"/>
      <w:r>
        <w:t>4. в подпункте 2.3.3 пункта 2.3 слова «позволяют студентам» заменить словами «студенты которых могут»;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1.5. в пункте 3.7 слова «могут устанавливаться» исключить;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 xml:space="preserve">1.6. пункт 3.8: 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 xml:space="preserve">1.6.1. изложить в следующей редакции: 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«3.8. Для проведения кампании по выбору могут устанавливаться правила доступа студентов к выбору дисциплин с распределением по времени или иным параметрам. Правила доступа утверждаются проректором не позднее, чем за три календарных дня до старта кампании по выбору или одной из ее «волн»</w:t>
      </w:r>
      <w:r w:rsidRPr="0021132E">
        <w:rPr>
          <w:vertAlign w:val="superscript"/>
        </w:rPr>
        <w:t>6</w:t>
      </w:r>
      <w:r>
        <w:t>. Перед утверждением правил доступа проректором, ДООП направляет проект правил в студенческий совет для получения мотивированного заключения.»;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 xml:space="preserve">1.6.2. сноску 6 изложить в следующей редакции: 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«</w:t>
      </w:r>
      <w:r w:rsidRPr="0021132E">
        <w:rPr>
          <w:vertAlign w:val="superscript"/>
        </w:rPr>
        <w:t>6</w:t>
      </w:r>
      <w:r>
        <w:t>«Волна» выбора – один период, в течение которого студентам предлагают совершить выбор или изменить выбор дисциплин вариативной части ОП. Одна волна выбора может быть разделена на несколько этапов: например, выбор дисциплин и выбор предметных единиц.»;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1.7. в пункте 3.9 после слов «практического типов» дополнить словами «без использования дистанционных образовательных технологий»;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 xml:space="preserve">1.8. в пункте 3.16 слова «трех рабочих дней» заменить словами «3 (трех) </w:t>
      </w:r>
      <w:r>
        <w:lastRenderedPageBreak/>
        <w:t xml:space="preserve">рабочих дней»; 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1.9. в пункте 3.22: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1.9.1. слова «о выборе другой дисциплины» заменить словами «о внесении изменений в ИУП»;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1.9.2. после слов «занятий по дисциплине» дополнить словами «, которую планируется заменить, включить или исключить из ИУП;»;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1.9.3. после слов «либо если по» дополнить словом «этой»;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1.10. в пункте 3.23 слова «об исключении дисциплины по выбору из» заменить словами «о внесении изменений в»;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1.11. в пункте 3.24 слова «учебная дисциплины» заменить словами «учебная дисциплина»;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1.12. в пункте 5.1: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1.12.1. в подпункте 5.1.1 слово «доступен» заменить словом «доступны»;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1.12.2. в подпункте 5.1.5 слова «может производится» заменить словами «могут производиться»;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1.12.3. подпункт 5.1.6: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 xml:space="preserve">1.12.3.1. изложить в следующей редакции:  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«5.1.6. Семинар наставника может быть неразрывно связан с определенным элементом модуля «Практика» и сопровождать его освоение13, если концепция реализации ОП/ОТ предусматривает ведущую роль проекта, исследования в формировании ИУП студента.»;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1.12.3.2. сноску 13 изложить в следующей редакции: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«</w:t>
      </w:r>
      <w:r w:rsidR="001C56DB" w:rsidRPr="0021132E">
        <w:rPr>
          <w:vertAlign w:val="superscript"/>
        </w:rPr>
        <w:t>13</w:t>
      </w:r>
      <w:r>
        <w:t>В этом случае, как правило, руководитель элемента модуля «Практика» выполняет роль АН.»;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1.12.4. в подпункте 5.1.9 после слов «на семинары наставников» дополнить словами «в рамках различных ОТ»;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1.13. в пункте 7.1.3: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1.13.1. в подпункте 7.1.3.1 слово «добавляют» заменить словом «добавляет»;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1.13.2. подпункт 7.1.3.2 изложить в следующей редакции: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«7.1.3.2. в модуле Конструктор ПУД в ЭИОС вносит аннотацию, указывает преподавателей, участвующих в реализации дисциплины, указывает верхний предел по количеству студентов, платных внешних слушателей, бесплатных внешних слушателей, которые могут посещать ОУФ;»;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1.13.3. в подпункте 7.1.3.3 слово «подают» заменить словом «подает»;</w:t>
      </w:r>
    </w:p>
    <w:p w:rsidR="00551841" w:rsidRDefault="00551841" w:rsidP="00551841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1.14. в пункте 3 Приложения слова «25 марта» заменить словами «начало первой волны кампании по выбору».</w:t>
      </w:r>
    </w:p>
    <w:p w:rsidR="00060AEA" w:rsidRDefault="00551841" w:rsidP="007156ED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 xml:space="preserve">1.15. по тексту </w:t>
      </w:r>
      <w:r w:rsidR="001C56DB">
        <w:t>Регламента</w:t>
      </w:r>
      <w:r>
        <w:t xml:space="preserve"> букву «ё» заменить на букву «е».</w:t>
      </w:r>
    </w:p>
    <w:p w:rsidR="00060AEA" w:rsidRPr="00060AEA" w:rsidRDefault="00060AEA" w:rsidP="00060AEA"/>
    <w:p w:rsidR="00060AEA" w:rsidRPr="00060AEA" w:rsidRDefault="00060AEA" w:rsidP="00060AEA"/>
    <w:p w:rsidR="00060AEA" w:rsidRPr="00060AEA" w:rsidRDefault="00060AEA" w:rsidP="00060AEA"/>
    <w:p w:rsidR="00060AEA" w:rsidRPr="00060AEA" w:rsidRDefault="00060AEA" w:rsidP="00060AEA"/>
    <w:p w:rsidR="00060AEA" w:rsidRPr="00060AEA" w:rsidRDefault="00060AEA" w:rsidP="00060AEA"/>
    <w:p w:rsidR="00060AEA" w:rsidRPr="00060AEA" w:rsidRDefault="00060AEA" w:rsidP="00060AEA"/>
    <w:p w:rsidR="00060AEA" w:rsidRPr="00060AEA" w:rsidRDefault="00060AEA" w:rsidP="00060AEA"/>
    <w:p w:rsidR="00060AEA" w:rsidRPr="00060AEA" w:rsidRDefault="00060AEA" w:rsidP="00060AEA"/>
    <w:p w:rsidR="00060AEA" w:rsidRPr="00060AEA" w:rsidRDefault="00060AEA" w:rsidP="00060AEA"/>
    <w:p w:rsidR="00060AEA" w:rsidRPr="00060AEA" w:rsidRDefault="00060AEA" w:rsidP="00060AEA"/>
    <w:p w:rsidR="00092DB0" w:rsidRPr="00060AEA" w:rsidRDefault="00060AEA" w:rsidP="00060AEA">
      <w:pPr>
        <w:tabs>
          <w:tab w:val="left" w:pos="6540"/>
        </w:tabs>
      </w:pPr>
      <w:r>
        <w:tab/>
      </w:r>
    </w:p>
    <w:sectPr w:rsidR="00092DB0" w:rsidRPr="00060AEA" w:rsidSect="007156ED"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2BD5" w:rsidRDefault="00532BD5" w:rsidP="0022172D">
      <w:r>
        <w:separator/>
      </w:r>
    </w:p>
  </w:endnote>
  <w:endnote w:type="continuationSeparator" w:id="0">
    <w:p w:rsidR="00532BD5" w:rsidRDefault="00532BD5" w:rsidP="00221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2BD5" w:rsidRDefault="00532BD5" w:rsidP="0022172D">
      <w:r>
        <w:separator/>
      </w:r>
    </w:p>
  </w:footnote>
  <w:footnote w:type="continuationSeparator" w:id="0">
    <w:p w:rsidR="00532BD5" w:rsidRDefault="00532BD5" w:rsidP="002217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BDB0A6B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9A3D6B"/>
    <w:multiLevelType w:val="multilevel"/>
    <w:tmpl w:val="CA628E9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4EDC204D"/>
    <w:multiLevelType w:val="multilevel"/>
    <w:tmpl w:val="4B22CC6C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3" w15:restartNumberingAfterBreak="0">
    <w:nsid w:val="555B3AC8"/>
    <w:multiLevelType w:val="hybridMultilevel"/>
    <w:tmpl w:val="5024CCF6"/>
    <w:lvl w:ilvl="0" w:tplc="041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757"/>
    <w:rsid w:val="00011A30"/>
    <w:rsid w:val="00017447"/>
    <w:rsid w:val="0003100A"/>
    <w:rsid w:val="00060AEA"/>
    <w:rsid w:val="000829ED"/>
    <w:rsid w:val="00083196"/>
    <w:rsid w:val="00092DB0"/>
    <w:rsid w:val="000B4C7B"/>
    <w:rsid w:val="000B6B3C"/>
    <w:rsid w:val="00105519"/>
    <w:rsid w:val="00127CD6"/>
    <w:rsid w:val="00144FB8"/>
    <w:rsid w:val="001645FB"/>
    <w:rsid w:val="001653C3"/>
    <w:rsid w:val="001B1F9A"/>
    <w:rsid w:val="001C56DB"/>
    <w:rsid w:val="001C5FFA"/>
    <w:rsid w:val="001F5256"/>
    <w:rsid w:val="0021132E"/>
    <w:rsid w:val="002115EA"/>
    <w:rsid w:val="0022172D"/>
    <w:rsid w:val="0022336B"/>
    <w:rsid w:val="00230606"/>
    <w:rsid w:val="00254043"/>
    <w:rsid w:val="00257939"/>
    <w:rsid w:val="00276864"/>
    <w:rsid w:val="00277872"/>
    <w:rsid w:val="002950F7"/>
    <w:rsid w:val="00297262"/>
    <w:rsid w:val="002C3599"/>
    <w:rsid w:val="002E000C"/>
    <w:rsid w:val="002F3AE4"/>
    <w:rsid w:val="003004F8"/>
    <w:rsid w:val="003031AA"/>
    <w:rsid w:val="00306A62"/>
    <w:rsid w:val="0031053B"/>
    <w:rsid w:val="00322B9C"/>
    <w:rsid w:val="00334807"/>
    <w:rsid w:val="00343339"/>
    <w:rsid w:val="00362205"/>
    <w:rsid w:val="00364410"/>
    <w:rsid w:val="00376871"/>
    <w:rsid w:val="00391A43"/>
    <w:rsid w:val="003C0212"/>
    <w:rsid w:val="003C1292"/>
    <w:rsid w:val="003C69DC"/>
    <w:rsid w:val="003D52AF"/>
    <w:rsid w:val="003D7E43"/>
    <w:rsid w:val="003E0E3B"/>
    <w:rsid w:val="003E355D"/>
    <w:rsid w:val="003E5BCB"/>
    <w:rsid w:val="00412B61"/>
    <w:rsid w:val="0043051B"/>
    <w:rsid w:val="0043524C"/>
    <w:rsid w:val="00435600"/>
    <w:rsid w:val="004564C3"/>
    <w:rsid w:val="004D22C3"/>
    <w:rsid w:val="004F3C8C"/>
    <w:rsid w:val="00512B71"/>
    <w:rsid w:val="00514C3D"/>
    <w:rsid w:val="005159E3"/>
    <w:rsid w:val="00515A0C"/>
    <w:rsid w:val="00520966"/>
    <w:rsid w:val="00532BD5"/>
    <w:rsid w:val="00551841"/>
    <w:rsid w:val="005634D6"/>
    <w:rsid w:val="005832CC"/>
    <w:rsid w:val="00584F15"/>
    <w:rsid w:val="0058715C"/>
    <w:rsid w:val="00590C6C"/>
    <w:rsid w:val="005D6836"/>
    <w:rsid w:val="005E0643"/>
    <w:rsid w:val="005E7967"/>
    <w:rsid w:val="005F61BD"/>
    <w:rsid w:val="00626531"/>
    <w:rsid w:val="006372C5"/>
    <w:rsid w:val="006427BF"/>
    <w:rsid w:val="00644C61"/>
    <w:rsid w:val="00656EBA"/>
    <w:rsid w:val="00670778"/>
    <w:rsid w:val="00695385"/>
    <w:rsid w:val="006B2169"/>
    <w:rsid w:val="006B7F81"/>
    <w:rsid w:val="006D0A96"/>
    <w:rsid w:val="006E11FC"/>
    <w:rsid w:val="006E349F"/>
    <w:rsid w:val="006F3674"/>
    <w:rsid w:val="007011AA"/>
    <w:rsid w:val="007156ED"/>
    <w:rsid w:val="0072714A"/>
    <w:rsid w:val="00737E8D"/>
    <w:rsid w:val="00743813"/>
    <w:rsid w:val="007534FA"/>
    <w:rsid w:val="007610B9"/>
    <w:rsid w:val="0077211C"/>
    <w:rsid w:val="00772D02"/>
    <w:rsid w:val="00776761"/>
    <w:rsid w:val="0078233D"/>
    <w:rsid w:val="00790BC7"/>
    <w:rsid w:val="007A1275"/>
    <w:rsid w:val="007B015F"/>
    <w:rsid w:val="007C12E8"/>
    <w:rsid w:val="007C7261"/>
    <w:rsid w:val="007D7644"/>
    <w:rsid w:val="007E30F4"/>
    <w:rsid w:val="007E4409"/>
    <w:rsid w:val="007E63F2"/>
    <w:rsid w:val="007F10B0"/>
    <w:rsid w:val="00807E2F"/>
    <w:rsid w:val="008105E7"/>
    <w:rsid w:val="008141C0"/>
    <w:rsid w:val="008272D8"/>
    <w:rsid w:val="00835E8C"/>
    <w:rsid w:val="00837CBB"/>
    <w:rsid w:val="008401AE"/>
    <w:rsid w:val="0085155E"/>
    <w:rsid w:val="0085331A"/>
    <w:rsid w:val="00853F1B"/>
    <w:rsid w:val="00856428"/>
    <w:rsid w:val="008737B7"/>
    <w:rsid w:val="008B5F44"/>
    <w:rsid w:val="008D3EF6"/>
    <w:rsid w:val="008E0C02"/>
    <w:rsid w:val="008E666D"/>
    <w:rsid w:val="008F1A8F"/>
    <w:rsid w:val="008F4A79"/>
    <w:rsid w:val="00901E40"/>
    <w:rsid w:val="0090260A"/>
    <w:rsid w:val="00907753"/>
    <w:rsid w:val="00920A14"/>
    <w:rsid w:val="009410E7"/>
    <w:rsid w:val="00962449"/>
    <w:rsid w:val="009A5348"/>
    <w:rsid w:val="009B5A14"/>
    <w:rsid w:val="009B70C0"/>
    <w:rsid w:val="009D124C"/>
    <w:rsid w:val="009D4061"/>
    <w:rsid w:val="009D6367"/>
    <w:rsid w:val="009E325D"/>
    <w:rsid w:val="009F73EE"/>
    <w:rsid w:val="00A00006"/>
    <w:rsid w:val="00A02C63"/>
    <w:rsid w:val="00A1558C"/>
    <w:rsid w:val="00A17AB8"/>
    <w:rsid w:val="00A20E8F"/>
    <w:rsid w:val="00A37100"/>
    <w:rsid w:val="00A43D4C"/>
    <w:rsid w:val="00A47FEC"/>
    <w:rsid w:val="00A5156E"/>
    <w:rsid w:val="00A56517"/>
    <w:rsid w:val="00A57282"/>
    <w:rsid w:val="00A65499"/>
    <w:rsid w:val="00A8356C"/>
    <w:rsid w:val="00A866A7"/>
    <w:rsid w:val="00AA38A3"/>
    <w:rsid w:val="00AC1E73"/>
    <w:rsid w:val="00AC2534"/>
    <w:rsid w:val="00AC28CD"/>
    <w:rsid w:val="00AD2B51"/>
    <w:rsid w:val="00AD3757"/>
    <w:rsid w:val="00AE7F69"/>
    <w:rsid w:val="00AE7FE7"/>
    <w:rsid w:val="00B016C1"/>
    <w:rsid w:val="00B040E6"/>
    <w:rsid w:val="00B4379D"/>
    <w:rsid w:val="00B820E6"/>
    <w:rsid w:val="00B87C35"/>
    <w:rsid w:val="00BC7414"/>
    <w:rsid w:val="00BD0531"/>
    <w:rsid w:val="00BE6C24"/>
    <w:rsid w:val="00BF48DD"/>
    <w:rsid w:val="00C17C1C"/>
    <w:rsid w:val="00C3399D"/>
    <w:rsid w:val="00C418E2"/>
    <w:rsid w:val="00C47402"/>
    <w:rsid w:val="00C514DB"/>
    <w:rsid w:val="00C5156E"/>
    <w:rsid w:val="00C53074"/>
    <w:rsid w:val="00C54634"/>
    <w:rsid w:val="00C9283D"/>
    <w:rsid w:val="00CB489A"/>
    <w:rsid w:val="00CC2701"/>
    <w:rsid w:val="00CE29A1"/>
    <w:rsid w:val="00D00A6F"/>
    <w:rsid w:val="00D03735"/>
    <w:rsid w:val="00D2306C"/>
    <w:rsid w:val="00D24E11"/>
    <w:rsid w:val="00D3643A"/>
    <w:rsid w:val="00D37A66"/>
    <w:rsid w:val="00D56218"/>
    <w:rsid w:val="00D71C9D"/>
    <w:rsid w:val="00D86409"/>
    <w:rsid w:val="00DA0D00"/>
    <w:rsid w:val="00DC56D0"/>
    <w:rsid w:val="00E0329A"/>
    <w:rsid w:val="00E05713"/>
    <w:rsid w:val="00E14FE7"/>
    <w:rsid w:val="00E1729B"/>
    <w:rsid w:val="00E178FD"/>
    <w:rsid w:val="00E30332"/>
    <w:rsid w:val="00E37F67"/>
    <w:rsid w:val="00E46E71"/>
    <w:rsid w:val="00E66EBA"/>
    <w:rsid w:val="00E80F0B"/>
    <w:rsid w:val="00E92291"/>
    <w:rsid w:val="00EA2319"/>
    <w:rsid w:val="00EA4F8E"/>
    <w:rsid w:val="00EB6764"/>
    <w:rsid w:val="00ED0ADB"/>
    <w:rsid w:val="00EF17AA"/>
    <w:rsid w:val="00EF37AA"/>
    <w:rsid w:val="00EF5A4E"/>
    <w:rsid w:val="00F331CE"/>
    <w:rsid w:val="00F40D9F"/>
    <w:rsid w:val="00F46F94"/>
    <w:rsid w:val="00F47835"/>
    <w:rsid w:val="00F6076C"/>
    <w:rsid w:val="00F63E63"/>
    <w:rsid w:val="00F643E1"/>
    <w:rsid w:val="00F661E3"/>
    <w:rsid w:val="00F67221"/>
    <w:rsid w:val="00F7101F"/>
    <w:rsid w:val="00F81C19"/>
    <w:rsid w:val="00FB0486"/>
    <w:rsid w:val="00FD4C6F"/>
    <w:rsid w:val="00FD6836"/>
    <w:rsid w:val="00FF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1873542"/>
  <w15:chartTrackingRefBased/>
  <w15:docId w15:val="{CA27CF48-D1E1-40B3-85C6-63E557D6C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22C3"/>
    <w:pPr>
      <w:jc w:val="both"/>
    </w:pPr>
    <w:rPr>
      <w:rFonts w:ascii="Times New Roman" w:hAnsi="Times New Roman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rsid w:val="00D3643A"/>
    <w:rPr>
      <w:rFonts w:ascii="Tahoma" w:hAnsi="Tahoma"/>
      <w:sz w:val="16"/>
      <w:szCs w:val="16"/>
      <w:lang w:val="x-none"/>
    </w:rPr>
  </w:style>
  <w:style w:type="paragraph" w:customStyle="1" w:styleId="ListParagraph1">
    <w:name w:val="List Paragraph1"/>
    <w:basedOn w:val="a"/>
    <w:rsid w:val="000B6B3C"/>
    <w:pPr>
      <w:ind w:left="720"/>
      <w:contextualSpacing/>
    </w:pPr>
  </w:style>
  <w:style w:type="character" w:customStyle="1" w:styleId="a4">
    <w:name w:val="Текст выноски Знак"/>
    <w:link w:val="a3"/>
    <w:semiHidden/>
    <w:locked/>
    <w:rsid w:val="00D3643A"/>
    <w:rPr>
      <w:rFonts w:ascii="Tahoma" w:hAnsi="Tahoma" w:cs="Tahoma"/>
      <w:sz w:val="16"/>
      <w:szCs w:val="16"/>
      <w:lang w:val="x-none" w:eastAsia="ru-RU"/>
    </w:rPr>
  </w:style>
  <w:style w:type="paragraph" w:styleId="a5">
    <w:name w:val="header"/>
    <w:basedOn w:val="a"/>
    <w:link w:val="a6"/>
    <w:rsid w:val="0022172D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Верхний колонтитул Знак"/>
    <w:link w:val="a5"/>
    <w:locked/>
    <w:rsid w:val="0022172D"/>
    <w:rPr>
      <w:rFonts w:ascii="Times New Roman" w:hAnsi="Times New Roman" w:cs="Times New Roman"/>
      <w:sz w:val="26"/>
      <w:szCs w:val="26"/>
      <w:lang w:val="x-none" w:eastAsia="ru-RU"/>
    </w:rPr>
  </w:style>
  <w:style w:type="paragraph" w:styleId="a7">
    <w:name w:val="footer"/>
    <w:basedOn w:val="a"/>
    <w:link w:val="a8"/>
    <w:rsid w:val="0022172D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Нижний колонтитул Знак"/>
    <w:link w:val="a7"/>
    <w:locked/>
    <w:rsid w:val="0022172D"/>
    <w:rPr>
      <w:rFonts w:ascii="Times New Roman" w:hAnsi="Times New Roman" w:cs="Times New Roman"/>
      <w:sz w:val="26"/>
      <w:szCs w:val="26"/>
      <w:lang w:val="x-none" w:eastAsia="ru-RU"/>
    </w:rPr>
  </w:style>
  <w:style w:type="character" w:styleId="a9">
    <w:name w:val="annotation reference"/>
    <w:semiHidden/>
    <w:rsid w:val="007011AA"/>
    <w:rPr>
      <w:sz w:val="16"/>
      <w:szCs w:val="16"/>
    </w:rPr>
  </w:style>
  <w:style w:type="paragraph" w:styleId="aa">
    <w:name w:val="annotation text"/>
    <w:basedOn w:val="a"/>
    <w:semiHidden/>
    <w:rsid w:val="007011AA"/>
    <w:rPr>
      <w:sz w:val="20"/>
      <w:szCs w:val="20"/>
    </w:rPr>
  </w:style>
  <w:style w:type="paragraph" w:styleId="ab">
    <w:name w:val="annotation subject"/>
    <w:basedOn w:val="aa"/>
    <w:next w:val="aa"/>
    <w:semiHidden/>
    <w:rsid w:val="007011AA"/>
    <w:rPr>
      <w:b/>
      <w:bCs/>
    </w:rPr>
  </w:style>
  <w:style w:type="paragraph" w:styleId="ac">
    <w:name w:val="Revision"/>
    <w:hidden/>
    <w:uiPriority w:val="99"/>
    <w:semiHidden/>
    <w:rsid w:val="00364410"/>
    <w:rPr>
      <w:rFonts w:ascii="Times New Roman" w:hAnsi="Times New Roman"/>
      <w:sz w:val="26"/>
      <w:szCs w:val="26"/>
    </w:rPr>
  </w:style>
  <w:style w:type="paragraph" w:styleId="ad">
    <w:name w:val="endnote text"/>
    <w:basedOn w:val="a"/>
    <w:link w:val="ae"/>
    <w:rsid w:val="006F3674"/>
    <w:rPr>
      <w:sz w:val="20"/>
      <w:szCs w:val="20"/>
    </w:rPr>
  </w:style>
  <w:style w:type="character" w:customStyle="1" w:styleId="ae">
    <w:name w:val="Текст концевой сноски Знак"/>
    <w:link w:val="ad"/>
    <w:rsid w:val="006F3674"/>
    <w:rPr>
      <w:rFonts w:ascii="Times New Roman" w:hAnsi="Times New Roman"/>
    </w:rPr>
  </w:style>
  <w:style w:type="character" w:styleId="af">
    <w:name w:val="endnote reference"/>
    <w:rsid w:val="006F3674"/>
    <w:rPr>
      <w:vertAlign w:val="superscript"/>
    </w:rPr>
  </w:style>
  <w:style w:type="paragraph" w:styleId="af0">
    <w:name w:val="footnote text"/>
    <w:basedOn w:val="a"/>
    <w:link w:val="af1"/>
    <w:rsid w:val="006F3674"/>
    <w:rPr>
      <w:sz w:val="20"/>
      <w:szCs w:val="20"/>
    </w:rPr>
  </w:style>
  <w:style w:type="character" w:customStyle="1" w:styleId="af1">
    <w:name w:val="Текст сноски Знак"/>
    <w:link w:val="af0"/>
    <w:rsid w:val="006F3674"/>
    <w:rPr>
      <w:rFonts w:ascii="Times New Roman" w:hAnsi="Times New Roman"/>
    </w:rPr>
  </w:style>
  <w:style w:type="character" w:styleId="af2">
    <w:name w:val="footnote reference"/>
    <w:rsid w:val="006F3674"/>
    <w:rPr>
      <w:vertAlign w:val="superscript"/>
    </w:rPr>
  </w:style>
  <w:style w:type="character" w:styleId="af3">
    <w:name w:val="Hyperlink"/>
    <w:rsid w:val="006B7F81"/>
    <w:rPr>
      <w:color w:val="0000FF"/>
      <w:u w:val="single"/>
    </w:rPr>
  </w:style>
  <w:style w:type="character" w:styleId="af4">
    <w:name w:val="FollowedHyperlink"/>
    <w:rsid w:val="00230606"/>
    <w:rPr>
      <w:color w:val="800080"/>
      <w:u w:val="single"/>
    </w:rPr>
  </w:style>
  <w:style w:type="paragraph" w:styleId="af5">
    <w:name w:val="List Paragraph"/>
    <w:basedOn w:val="a"/>
    <w:uiPriority w:val="34"/>
    <w:qFormat/>
    <w:rsid w:val="005518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69BFCA-131B-4AA8-BF43-75FC2D708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773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планировании учебной нагрузки научно-педагогических работников НИУ ВШЭ на 2014-2015 учебный год</vt:lpstr>
    </vt:vector>
  </TitlesOfParts>
  <Company>HSE</Company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планировании учебной нагрузки научно-педагогических работников НИУ ВШЭ на 2014-2015 учебный год</dc:title>
  <dc:subject/>
  <dc:creator>USR1C_SED_prod</dc:creator>
  <cp:keywords/>
  <cp:lastModifiedBy>Яковлев Александр Игоревич</cp:lastModifiedBy>
  <cp:revision>5</cp:revision>
  <cp:lastPrinted>2014-06-04T07:38:00Z</cp:lastPrinted>
  <dcterms:created xsi:type="dcterms:W3CDTF">2022-03-16T11:54:00Z</dcterms:created>
  <dcterms:modified xsi:type="dcterms:W3CDTF">2022-03-24T10:00:00Z</dcterms:modified>
</cp:coreProperties>
</file>