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tabs>
          <w:tab w:pos="8832" w:val="left"/>
        </w:tabs>
        <w:autoSpaceDE w:val="0"/>
        <w:widowControl/>
        <w:spacing w:line="240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Регистрационный номер: 6.18-01/081024-13 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6522720</wp:posOffset>
            </wp:positionH>
            <wp:positionV relativeFrom="page">
              <wp:posOffset>120650</wp:posOffset>
            </wp:positionV>
            <wp:extent cx="755650" cy="755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55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1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Дата регистрации: 08.10.2024 </w:t>
      </w:r>
    </w:p>
    <w:p>
      <w:pPr>
        <w:autoSpaceDN w:val="0"/>
        <w:autoSpaceDE w:val="0"/>
        <w:widowControl/>
        <w:spacing w:line="276" w:lineRule="exact" w:before="276" w:after="0"/>
        <w:ind w:left="144" w:right="604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(Изменения утверждены приказом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 09.07.2025 № 6.18-01/090725-2) </w:t>
      </w:r>
    </w:p>
    <w:p>
      <w:pPr>
        <w:autoSpaceDN w:val="0"/>
        <w:autoSpaceDE w:val="0"/>
        <w:widowControl/>
        <w:spacing w:line="233" w:lineRule="auto" w:before="194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Об утверждении типового графика учебного процесса на 2025/2026 учебный год </w:t>
      </w:r>
    </w:p>
    <w:p>
      <w:pPr>
        <w:autoSpaceDN w:val="0"/>
        <w:autoSpaceDE w:val="0"/>
        <w:widowControl/>
        <w:spacing w:line="322" w:lineRule="exact" w:before="636" w:after="0"/>
        <w:ind w:left="262" w:right="358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Утвердить типовой график учебного процесса по модульной системе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организации учебного процесса на 2025/2026 учебный год для студентов НИУ ВШЭ,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обучающихся по основным образовательным программам высшего образования –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программам бакалавриата, магистратуры, специалитета (далее – ООП ВО) очной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формы обучения (приложение 1). </w:t>
      </w:r>
    </w:p>
    <w:p>
      <w:pPr>
        <w:autoSpaceDN w:val="0"/>
        <w:autoSpaceDE w:val="0"/>
        <w:widowControl/>
        <w:spacing w:line="322" w:lineRule="exact" w:before="0" w:after="0"/>
        <w:ind w:left="262" w:right="362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Организовать образовательный процесс в НИУ ВШЭ в соответствии с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типовым графиком учебного процесса и календарными учебными графиками ООП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ВО. </w:t>
      </w:r>
    </w:p>
    <w:p>
      <w:pPr>
        <w:autoSpaceDN w:val="0"/>
        <w:autoSpaceDE w:val="0"/>
        <w:widowControl/>
        <w:spacing w:line="322" w:lineRule="exact" w:before="2" w:after="0"/>
        <w:ind w:left="262" w:right="360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Считать датой начала учебного года 1 сентября за исключением ООП ВО,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осуществляющих прием документов в сентябре 2025 года в соответствии с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Правилами приема в Национальный исследовательский университет «Высшая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школа экономики» для поступающих на обучение по образовательным программам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высшего образования – программам магистратуры (приложение 2). </w:t>
      </w:r>
    </w:p>
    <w:p>
      <w:pPr>
        <w:autoSpaceDN w:val="0"/>
        <w:tabs>
          <w:tab w:pos="622" w:val="left"/>
        </w:tabs>
        <w:autoSpaceDE w:val="0"/>
        <w:widowControl/>
        <w:spacing w:line="320" w:lineRule="exact" w:before="4" w:after="0"/>
        <w:ind w:left="262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Датой завершения государственной итоговой аттестации для студентов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выпускного курса считать дату окончания последнего учебного периода. </w:t>
      </w:r>
    </w:p>
    <w:p>
      <w:pPr>
        <w:autoSpaceDN w:val="0"/>
        <w:autoSpaceDE w:val="0"/>
        <w:widowControl/>
        <w:spacing w:line="322" w:lineRule="exact" w:before="2" w:after="0"/>
        <w:ind w:left="262" w:right="358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Не осуществлять образовательную деятельность по ООП ВО в нерабочие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праздничные дни: 04.11.2025, 31.12.2025, 01.01.2026 – 08.01.2026, 23.02.2026,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08.03.2026, 01.05.2026, 09.05.2026, 12.06.2026 г. </w:t>
      </w:r>
    </w:p>
    <w:p>
      <w:pPr>
        <w:autoSpaceDN w:val="0"/>
        <w:autoSpaceDE w:val="0"/>
        <w:widowControl/>
        <w:spacing w:line="322" w:lineRule="exact" w:before="2" w:after="0"/>
        <w:ind w:left="262" w:right="358" w:firstLine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Руководителям структурных подразделений НИУ ВШЭ, реализующих ООП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ВО по очно-заочной и заочной формам обучения, в том числе по очной форме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обучения, в случае, если образовательная программа, реализуемая в очной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форме, предполагает особый процесс разработки и утверждения графика учебного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процесса (приложение 3), разработать и утвердить графики учебного процесса в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срок до 30.11.2024. Графики учебного процесса согласовать с Центром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проектирования образовательных моделей по СЭД (Лепешкин И.А.). </w:t>
      </w:r>
    </w:p>
    <w:p>
      <w:pPr>
        <w:autoSpaceDN w:val="0"/>
        <w:autoSpaceDE w:val="0"/>
        <w:widowControl/>
        <w:spacing w:line="286" w:lineRule="exact" w:before="111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Старший директор по </w:t>
      </w:r>
    </w:p>
    <w:p>
      <w:pPr>
        <w:autoSpaceDN w:val="0"/>
        <w:autoSpaceDE w:val="0"/>
        <w:widowControl/>
        <w:spacing w:line="288" w:lineRule="exact" w:before="17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основным образовательным программам                                                   А.В. Коровко </w:t>
      </w:r>
    </w:p>
    <w:p>
      <w:pPr>
        <w:sectPr>
          <w:pgSz w:w="11906" w:h="16838"/>
          <w:pgMar w:top="96" w:right="424" w:bottom="7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5650" w:val="left"/>
        </w:tabs>
        <w:autoSpaceDE w:val="0"/>
        <w:widowControl/>
        <w:spacing w:line="294" w:lineRule="exact" w:before="0" w:after="0"/>
        <w:ind w:left="5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Приложение 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к приказу НИУ ВШЭ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от 08.10.2024 № 6.18-01/081024-13 </w:t>
      </w:r>
    </w:p>
    <w:p>
      <w:pPr>
        <w:autoSpaceDN w:val="0"/>
        <w:autoSpaceDE w:val="0"/>
        <w:widowControl/>
        <w:spacing w:line="245" w:lineRule="auto" w:before="618" w:after="296"/>
        <w:ind w:left="1728" w:right="129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Типовой график учебного процесса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по модульной системе организации учебного процесса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409"/>
        <w:gridCol w:w="2409"/>
        <w:gridCol w:w="2409"/>
        <w:gridCol w:w="2409"/>
      </w:tblGrid>
      <w:tr>
        <w:trPr>
          <w:trHeight w:hRule="exact" w:val="606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Наименование периода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Даты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432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Из них нерабочие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праздничные дни </w:t>
            </w:r>
          </w:p>
        </w:tc>
      </w:tr>
      <w:tr>
        <w:trPr>
          <w:trHeight w:hRule="exact" w:val="308"/>
        </w:trPr>
        <w:tc>
          <w:tcPr>
            <w:tcW w:type="dxa" w:w="348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Модуль 1 </w:t>
            </w:r>
          </w:p>
        </w:tc>
        <w:tc>
          <w:tcPr>
            <w:tcW w:type="dxa" w:w="27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01.09 – 24.10 </w:t>
            </w:r>
          </w:p>
        </w:tc>
        <w:tc>
          <w:tcPr>
            <w:tcW w:type="dxa" w:w="31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Сессия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25.10 – 31.10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Модуль 2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01.11 – 19.12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 день – 04.11 </w:t>
            </w:r>
          </w:p>
        </w:tc>
      </w:tr>
      <w:tr>
        <w:trPr>
          <w:trHeight w:hRule="exact" w:val="308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Сессия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20.12 – 30.12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48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Праздники </w:t>
            </w:r>
          </w:p>
        </w:tc>
        <w:tc>
          <w:tcPr>
            <w:tcW w:type="dxa" w:w="27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31.12 – 08.01</w:t>
            </w:r>
          </w:p>
        </w:tc>
        <w:tc>
          <w:tcPr>
            <w:tcW w:type="dxa" w:w="31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9 дней – 31.12 – 08.01 </w:t>
            </w:r>
          </w:p>
        </w:tc>
      </w:tr>
      <w:tr>
        <w:trPr>
          <w:trHeight w:hRule="exact" w:val="308"/>
        </w:trPr>
        <w:tc>
          <w:tcPr>
            <w:tcW w:type="dxa" w:w="348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Модуль 3 </w:t>
            </w:r>
          </w:p>
        </w:tc>
        <w:tc>
          <w:tcPr>
            <w:tcW w:type="dxa" w:w="27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09.01 – 24.03 </w:t>
            </w:r>
          </w:p>
        </w:tc>
        <w:tc>
          <w:tcPr>
            <w:tcW w:type="dxa" w:w="31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 дня – 23.02, 08.03 </w:t>
            </w:r>
          </w:p>
        </w:tc>
      </w:tr>
      <w:tr>
        <w:trPr>
          <w:trHeight w:hRule="exact" w:val="310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Сессия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25.03 – 31.03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Модуль 4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01.04 – 19.06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 дня – 01.05, 09.05, 12.06 </w:t>
            </w:r>
          </w:p>
        </w:tc>
      </w:tr>
      <w:tr>
        <w:trPr>
          <w:trHeight w:hRule="exact" w:val="308"/>
        </w:trPr>
        <w:tc>
          <w:tcPr>
            <w:tcW w:type="dxa" w:w="348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Сессия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20.06 – 30.06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652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Каникулы </w:t>
            </w:r>
          </w:p>
        </w:tc>
        <w:tc>
          <w:tcPr>
            <w:tcW w:type="dxa" w:w="183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Весенние </w:t>
            </w:r>
          </w:p>
        </w:tc>
        <w:tc>
          <w:tcPr>
            <w:tcW w:type="dxa" w:w="27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02.05 – 08.05</w:t>
            </w:r>
          </w:p>
        </w:tc>
        <w:tc>
          <w:tcPr>
            <w:tcW w:type="dxa" w:w="31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2409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Летние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01.07 – 31.08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409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Для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выпускников </w:t>
            </w:r>
          </w:p>
        </w:tc>
        <w:tc>
          <w:tcPr>
            <w:tcW w:type="dxa" w:w="27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01.07 – 11.08 </w:t>
            </w:r>
          </w:p>
        </w:tc>
        <w:tc>
          <w:tcPr>
            <w:tcW w:type="dxa" w:w="31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84"/>
        </w:trPr>
        <w:tc>
          <w:tcPr>
            <w:tcW w:type="dxa" w:w="9348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" w:after="0"/>
              <w:ind w:left="104" w:right="2304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6"/>
              </w:rPr>
              <w:t xml:space="preserve">Итого: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Учебных дней: 245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Дней сессий: 36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Дней обучения (не включая нерабочие праздничные дни): 281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Дней каникул: 69 (для выпускников 49 дней)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Нерабочие праздничные дни: 15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70" w:right="82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565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Приложение 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к приказу НИУ ВШЭ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от 09.07.2025 № 6.18-01/090725-2</w:t>
      </w:r>
    </w:p>
    <w:p>
      <w:pPr>
        <w:autoSpaceDN w:val="0"/>
        <w:autoSpaceDE w:val="0"/>
        <w:widowControl/>
        <w:spacing w:line="245" w:lineRule="auto" w:before="296" w:after="300"/>
        <w:ind w:left="288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Перечень ООП ВО, осуществляющих прием документов в сентябре 2025 года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в соответствии с Правилами приема в Национальный исследовательский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университет «Высшая школа экономики» для поступающих на обучение по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образовательным программам высшего образования – программам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магистратуры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503"/>
        <w:gridCol w:w="2503"/>
        <w:gridCol w:w="2503"/>
        <w:gridCol w:w="2503"/>
      </w:tblGrid>
      <w:tr>
        <w:trPr>
          <w:trHeight w:hRule="exact" w:val="56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№ п/п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576" w:right="576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Направление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подготовки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Образовательная программа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432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Дата начала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учебного года </w:t>
            </w:r>
          </w:p>
        </w:tc>
      </w:tr>
      <w:tr>
        <w:trPr>
          <w:trHeight w:hRule="exact" w:val="286"/>
        </w:trPr>
        <w:tc>
          <w:tcPr>
            <w:tcW w:type="dxa" w:w="971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НИУ ВШЭ (Москва) </w:t>
            </w:r>
          </w:p>
        </w:tc>
      </w:tr>
      <w:tr>
        <w:trPr>
          <w:trHeight w:hRule="exact" w:val="838"/>
        </w:trPr>
        <w:tc>
          <w:tcPr>
            <w:tcW w:type="dxa" w:w="9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27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Прикладная математика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 информатика </w:t>
            </w:r>
          </w:p>
        </w:tc>
        <w:tc>
          <w:tcPr>
            <w:tcW w:type="dxa" w:w="35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Аналитика данных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прикладная статистика </w:t>
            </w:r>
          </w:p>
        </w:tc>
        <w:tc>
          <w:tcPr>
            <w:tcW w:type="dxa" w:w="24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836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Прикладная математика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 информатика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ЛигалТех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84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Прикладная математика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 информатика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Магистр по наукам о данных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64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01.04.04 Прикладная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математика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Цифровая инженерия для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компьютерных игр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6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07.04.04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Градостроительство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Цифровая урбанистика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аналитика города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64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09.04.04 Программная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инженерия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Инженерия данных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836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Информационная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безопасность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Кибербезопасность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64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27.04.05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Инноватика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Управление инновационным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бизнесом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836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37.04.01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Психология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Психоанализ и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психоаналитическая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психотерапия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сентября 2025 г. </w:t>
            </w:r>
          </w:p>
        </w:tc>
      </w:tr>
      <w:tr>
        <w:trPr>
          <w:trHeight w:hRule="exact" w:val="838"/>
        </w:trPr>
        <w:tc>
          <w:tcPr>
            <w:tcW w:type="dxa" w:w="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10. </w:t>
            </w:r>
          </w:p>
        </w:tc>
        <w:tc>
          <w:tcPr>
            <w:tcW w:type="dxa" w:w="27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37.04.01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Психология </w:t>
            </w:r>
          </w:p>
        </w:tc>
        <w:tc>
          <w:tcPr>
            <w:tcW w:type="dxa" w:w="35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Психоанализ и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психоаналитическое бизнес-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консультирование </w:t>
            </w:r>
          </w:p>
        </w:tc>
        <w:tc>
          <w:tcPr>
            <w:tcW w:type="dxa" w:w="24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сентября 2025 г. </w:t>
            </w:r>
          </w:p>
        </w:tc>
      </w:tr>
      <w:tr>
        <w:trPr>
          <w:trHeight w:hRule="exact" w:val="28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37.04.01 Психология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Психология в бизнесе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6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Менеджмент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Аналитик деловой разведки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6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Менеджмент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Маркетинг - менеджмент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6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Менеджмент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Международный бизнес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6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Менеджмент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Управление в креативных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индустриях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80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16.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38.04.02 Менеджмент,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Юриспруденция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Международный спортивный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менеджмент, маркетинг и право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70" w:right="452" w:bottom="6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500"/>
        <w:gridCol w:w="2500"/>
        <w:gridCol w:w="2500"/>
        <w:gridCol w:w="2500"/>
      </w:tblGrid>
      <w:tr>
        <w:trPr>
          <w:trHeight w:hRule="exact" w:val="55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17.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Бизнес-информатика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Управление цифровым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продуктом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18.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Финансы и кредит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Инвестиции на финансовых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рынках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Финансы и кредит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Корпоративные финансы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Финансы и кредит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Магистр аналитики бизнеса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Финансы и кредит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Финансовый аналитик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Финансы и кредит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Финансовый инжиниринг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Финансы и кредит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Финансы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818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Юриспруденция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Международный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корпоративный комплаенс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этика бизнеса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25.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Юриспруденция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Юрист мирового финансового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рынка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82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26.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42.04.01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Реклама и связи с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общественностью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Управление стратегическими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коммуникациями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820"/>
        </w:trPr>
        <w:tc>
          <w:tcPr>
            <w:tcW w:type="dxa" w:w="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27. </w:t>
            </w:r>
          </w:p>
        </w:tc>
        <w:tc>
          <w:tcPr>
            <w:tcW w:type="dxa" w:w="27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44.04.01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Педагогическое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образование </w:t>
            </w:r>
          </w:p>
        </w:tc>
        <w:tc>
          <w:tcPr>
            <w:tcW w:type="dxa" w:w="35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Педагогический дизайн: теория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 практика обучения </w:t>
            </w:r>
          </w:p>
        </w:tc>
        <w:tc>
          <w:tcPr>
            <w:tcW w:type="dxa" w:w="24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82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28.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45.04.02 Лингвистика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6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Китайский язык в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межкультурной бизнес-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коммуникации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2"/>
        </w:trPr>
        <w:tc>
          <w:tcPr>
            <w:tcW w:type="dxa" w:w="9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29. </w:t>
            </w:r>
          </w:p>
        </w:tc>
        <w:tc>
          <w:tcPr>
            <w:tcW w:type="dxa" w:w="27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Изящные искусства </w:t>
            </w:r>
          </w:p>
        </w:tc>
        <w:tc>
          <w:tcPr>
            <w:tcW w:type="dxa" w:w="35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Практики современного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искусства </w:t>
            </w:r>
          </w:p>
        </w:tc>
        <w:tc>
          <w:tcPr>
            <w:tcW w:type="dxa" w:w="24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0"/>
        </w:trPr>
        <w:tc>
          <w:tcPr>
            <w:tcW w:type="dxa" w:w="9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30. </w:t>
            </w:r>
          </w:p>
        </w:tc>
        <w:tc>
          <w:tcPr>
            <w:tcW w:type="dxa" w:w="27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50.04.03 История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искусств </w:t>
            </w:r>
          </w:p>
        </w:tc>
        <w:tc>
          <w:tcPr>
            <w:tcW w:type="dxa" w:w="35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86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Практики кураторства 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современном искусстве </w:t>
            </w:r>
          </w:p>
        </w:tc>
        <w:tc>
          <w:tcPr>
            <w:tcW w:type="dxa" w:w="24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31.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0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54.04.01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Дизайн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Дизайн среды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54.04.01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Дизайн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Интерактивный дизайн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33.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54.04.01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Дизайн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Мода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280"/>
        </w:trPr>
        <w:tc>
          <w:tcPr>
            <w:tcW w:type="dxa" w:w="971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НИУ ВШЭ – Нижний Новгород</w:t>
            </w:r>
          </w:p>
        </w:tc>
      </w:tr>
      <w:tr>
        <w:trPr>
          <w:trHeight w:hRule="exact" w:val="820"/>
        </w:trPr>
        <w:tc>
          <w:tcPr>
            <w:tcW w:type="dxa" w:w="9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34. </w:t>
            </w:r>
          </w:p>
        </w:tc>
        <w:tc>
          <w:tcPr>
            <w:tcW w:type="dxa" w:w="274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Прикладная математика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 информатика </w:t>
            </w:r>
          </w:p>
        </w:tc>
        <w:tc>
          <w:tcPr>
            <w:tcW w:type="dxa" w:w="358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Искусственный интеллект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компьютерное зрение </w:t>
            </w:r>
          </w:p>
        </w:tc>
        <w:tc>
          <w:tcPr>
            <w:tcW w:type="dxa" w:w="24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35.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Менеджмент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Управление организациями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проектами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550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36.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Менеджмент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Цифровой маркетинг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  <w:tr>
        <w:trPr>
          <w:trHeight w:hRule="exact" w:val="280"/>
        </w:trPr>
        <w:tc>
          <w:tcPr>
            <w:tcW w:type="dxa" w:w="971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НИУ ВШЭ – Пермь</w:t>
            </w:r>
          </w:p>
        </w:tc>
      </w:tr>
      <w:tr>
        <w:trPr>
          <w:trHeight w:hRule="exact" w:val="532"/>
        </w:trPr>
        <w:tc>
          <w:tcPr>
            <w:tcW w:type="dxa" w:w="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37. </w:t>
            </w:r>
          </w:p>
        </w:tc>
        <w:tc>
          <w:tcPr>
            <w:tcW w:type="dxa" w:w="2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40.04.01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Юриспруденция </w:t>
            </w:r>
          </w:p>
        </w:tc>
        <w:tc>
          <w:tcPr>
            <w:tcW w:type="dxa" w:w="3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ИТ-юрист </w:t>
            </w:r>
          </w:p>
        </w:tc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1 октября 2025 г.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6" w:right="464" w:bottom="11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565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Приложение 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к приказу НИУ ВШЭ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от 09.07.2025 № 6.18-01/090725-2</w:t>
      </w:r>
    </w:p>
    <w:p>
      <w:pPr>
        <w:autoSpaceDN w:val="0"/>
        <w:autoSpaceDE w:val="0"/>
        <w:widowControl/>
        <w:spacing w:line="245" w:lineRule="auto" w:before="318" w:after="274"/>
        <w:ind w:left="864" w:right="4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Перечень ООП ВО, реализуемых в очной форме с особым процессом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разработки и утверждения графика учебного процесса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3213"/>
        <w:gridCol w:w="3213"/>
        <w:gridCol w:w="3213"/>
      </w:tblGrid>
      <w:tr>
        <w:trPr>
          <w:trHeight w:hRule="exact" w:val="28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№ п/п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Направление подготовки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Образовательная программа </w:t>
            </w:r>
          </w:p>
        </w:tc>
      </w:tr>
      <w:tr>
        <w:trPr>
          <w:trHeight w:hRule="exact" w:val="286"/>
        </w:trPr>
        <w:tc>
          <w:tcPr>
            <w:tcW w:type="dxa" w:w="9348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НИУ ВШЭ (Москва) </w:t>
            </w:r>
          </w:p>
        </w:tc>
      </w:tr>
      <w:tr>
        <w:trPr>
          <w:trHeight w:hRule="exact" w:val="56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01.04.02 Прикладная математика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информатика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Аналитика данных и прикладная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статистика </w:t>
            </w:r>
          </w:p>
        </w:tc>
      </w:tr>
      <w:tr>
        <w:trPr>
          <w:trHeight w:hRule="exact" w:val="564"/>
        </w:trPr>
        <w:tc>
          <w:tcPr>
            <w:tcW w:type="dxa" w:w="852"/>
            <w:tcBorders>
              <w:start w:sz="4.0" w:val="single" w:color="#000000"/>
              <w:top w:sz="3.2000000000000455" w:val="single" w:color="#000000"/>
              <w:end w:sz="3.999999999999886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4234"/>
            <w:tcBorders>
              <w:start w:sz="3.999999999999886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05.03.02 География </w:t>
            </w:r>
          </w:p>
        </w:tc>
        <w:tc>
          <w:tcPr>
            <w:tcW w:type="dxa" w:w="42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География глобальных изменений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геоинформационные технологии </w:t>
            </w:r>
          </w:p>
        </w:tc>
      </w:tr>
      <w:tr>
        <w:trPr>
          <w:trHeight w:hRule="exact" w:val="562"/>
        </w:trPr>
        <w:tc>
          <w:tcPr>
            <w:tcW w:type="dxa" w:w="852"/>
            <w:tcBorders>
              <w:start w:sz="4.0" w:val="single" w:color="#000000"/>
              <w:top w:sz="3.2000000000000455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4234"/>
            <w:tcBorders>
              <w:start w:sz="3.999999999999886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07.04.04 Градостроительство </w:t>
            </w:r>
          </w:p>
        </w:tc>
        <w:tc>
          <w:tcPr>
            <w:tcW w:type="dxa" w:w="426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Цифровая урбанистика и аналитика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города </w:t>
            </w:r>
          </w:p>
        </w:tc>
      </w:tr>
      <w:tr>
        <w:trPr>
          <w:trHeight w:hRule="exact" w:val="284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10.05.01 Компьютерная безопасность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Компьютерная безопасность </w:t>
            </w:r>
          </w:p>
        </w:tc>
      </w:tr>
      <w:tr>
        <w:trPr>
          <w:trHeight w:hRule="exact" w:val="564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37.04.01 Психология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Психоанализ и психоаналитическая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психотерапия </w:t>
            </w:r>
          </w:p>
        </w:tc>
      </w:tr>
      <w:tr>
        <w:trPr>
          <w:trHeight w:hRule="exact" w:val="562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37.04.01 Психология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Психоанализ и психоаналитическое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бизнес-консультирование </w:t>
            </w:r>
          </w:p>
        </w:tc>
      </w:tr>
      <w:tr>
        <w:trPr>
          <w:trHeight w:hRule="exact" w:val="56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38.03.01 Экономика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Международная программа по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экономике и финансам </w:t>
            </w:r>
          </w:p>
        </w:tc>
      </w:tr>
      <w:tr>
        <w:trPr>
          <w:trHeight w:hRule="exact" w:val="28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38.03.02 Менеджмент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Маркетинг и рыночная аналитика </w:t>
            </w:r>
          </w:p>
        </w:tc>
      </w:tr>
      <w:tr>
        <w:trPr>
          <w:trHeight w:hRule="exact" w:val="288"/>
        </w:trPr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9. </w:t>
            </w:r>
          </w:p>
        </w:tc>
        <w:tc>
          <w:tcPr>
            <w:tcW w:type="dxa" w:w="4234"/>
            <w:tcBorders>
              <w:start w:sz="3.999999999999886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38.03.02 Менеджмент </w:t>
            </w:r>
          </w:p>
        </w:tc>
        <w:tc>
          <w:tcPr>
            <w:tcW w:type="dxa" w:w="4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Международный бизнес </w:t>
            </w:r>
          </w:p>
        </w:tc>
      </w:tr>
      <w:tr>
        <w:trPr>
          <w:trHeight w:hRule="exact" w:val="28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38.03.02 Менеджмент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Управление бизнесом </w:t>
            </w:r>
          </w:p>
        </w:tc>
      </w:tr>
      <w:tr>
        <w:trPr>
          <w:trHeight w:hRule="exact" w:val="56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38.03.02 Менеджмент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Управление цепями поставок и бизнес-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аналитика </w:t>
            </w:r>
          </w:p>
        </w:tc>
      </w:tr>
      <w:tr>
        <w:trPr>
          <w:trHeight w:hRule="exact" w:val="28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38.04.02 Менеджмент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Международный бизнес </w:t>
            </w:r>
          </w:p>
        </w:tc>
      </w:tr>
      <w:tr>
        <w:trPr>
          <w:trHeight w:hRule="exact" w:val="28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38.04.08 Финансы и кредит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Корпоративные финансы </w:t>
            </w:r>
          </w:p>
        </w:tc>
      </w:tr>
      <w:tr>
        <w:trPr>
          <w:trHeight w:hRule="exact" w:val="28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38.04.08 Финансы и кредит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Магистр аналитики бизнеса </w:t>
            </w:r>
          </w:p>
        </w:tc>
      </w:tr>
      <w:tr>
        <w:trPr>
          <w:trHeight w:hRule="exact" w:val="562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42.04.01 Реклама и связи с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общественностью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Управление стратегическими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коммуникациями </w:t>
            </w:r>
          </w:p>
        </w:tc>
      </w:tr>
      <w:tr>
        <w:trPr>
          <w:trHeight w:hRule="exact" w:val="286"/>
        </w:trPr>
        <w:tc>
          <w:tcPr>
            <w:tcW w:type="dxa" w:w="9348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НИУ ВШЭ – Санкт-Петербург</w:t>
            </w:r>
          </w:p>
        </w:tc>
      </w:tr>
      <w:tr>
        <w:trPr>
          <w:trHeight w:hRule="exact" w:val="286"/>
        </w:trPr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16. </w:t>
            </w:r>
          </w:p>
        </w:tc>
        <w:tc>
          <w:tcPr>
            <w:tcW w:type="dxa" w:w="4234"/>
            <w:tcBorders>
              <w:start w:sz="3.999999999999886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40.04.01 Юриспруденция </w:t>
            </w:r>
          </w:p>
        </w:tc>
        <w:tc>
          <w:tcPr>
            <w:tcW w:type="dxa" w:w="4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Гражданское и коммерческое право </w:t>
            </w:r>
          </w:p>
        </w:tc>
      </w:tr>
      <w:tr>
        <w:trPr>
          <w:trHeight w:hRule="exact" w:val="286"/>
        </w:trPr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17. </w:t>
            </w:r>
          </w:p>
        </w:tc>
        <w:tc>
          <w:tcPr>
            <w:tcW w:type="dxa" w:w="4234"/>
            <w:tcBorders>
              <w:start w:sz="3.999999999999886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40.04.01 Юриспруденция </w:t>
            </w:r>
          </w:p>
        </w:tc>
        <w:tc>
          <w:tcPr>
            <w:tcW w:type="dxa" w:w="42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Право и государственное управление </w:t>
            </w:r>
          </w:p>
        </w:tc>
      </w:tr>
      <w:tr>
        <w:trPr>
          <w:trHeight w:hRule="exact" w:val="562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18.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40.04.01 Юриспруденция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Право интеллектуальной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собственности в цифровую эпоху </w:t>
            </w:r>
          </w:p>
        </w:tc>
      </w:tr>
      <w:tr>
        <w:trPr>
          <w:trHeight w:hRule="exact" w:val="284"/>
        </w:trPr>
        <w:tc>
          <w:tcPr>
            <w:tcW w:type="dxa" w:w="9348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НИУ ВШЭ – Нижний Новгород</w:t>
            </w:r>
          </w:p>
        </w:tc>
      </w:tr>
      <w:tr>
        <w:trPr>
          <w:trHeight w:hRule="exact" w:val="54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19. </w:t>
            </w:r>
          </w:p>
        </w:tc>
        <w:tc>
          <w:tcPr>
            <w:tcW w:type="dxa" w:w="4234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38.04.02 Менеджмент 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Управление организациями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проектами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570" w:right="82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