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72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Правила использования искусственного интеллекта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студентами НИУ ВШЭ</w:t>
      </w:r>
    </w:p>
    <w:p>
      <w:pPr>
        <w:autoSpaceDN w:val="0"/>
        <w:autoSpaceDE w:val="0"/>
        <w:widowControl/>
        <w:spacing w:line="276" w:lineRule="auto" w:before="378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НИУ ВШЭ рассматривает ИИ как инструмент, обладающий потенциалом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обогащения процессов учебной, научной, экспертно-аналитической и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административной деятельности. Целью использования технологий ИИ является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не только облегчение человеческого труда, но и понимание влияния ИИ на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трансформацию технологической, социо-экономической, политической и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культурной реальности. Важно не только научиться работать с инструментами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ИИ для решения конкретных задач профессиональной деятельности, но делать это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осмысленно, критически оценивая получаемые результаты и возможные риски.</w:t>
      </w:r>
    </w:p>
    <w:p>
      <w:pPr>
        <w:autoSpaceDN w:val="0"/>
        <w:autoSpaceDE w:val="0"/>
        <w:widowControl/>
        <w:spacing w:line="276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НИУ ВШЭ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нет общеуниверситетского запрета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использование искусственного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интеллекта (ИИ) студентами — они могут использовать технологии генеративных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моделей (текста, программного кода, изображения и прочее) в процессе выполнения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учебных работ (письменных или устных), но в целях соблюдения академических норм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они обязаны выделять результаты своей деятельности, при реализации которой был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 ИИ, указывая характер и объем работ, выполненных с его помощью.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противном случае, это рассматривается как нарушение академических норм, что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может повлечь за собой дисциплинарное взыскание в 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Правилами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внутреннего распорядка обучающихся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71" w:lineRule="auto" w:before="246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генеративных моделей включает в себя использование алгоритмов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автоматической генерации контента при создании текста письменной работы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иных видов продуктов, создаваемых студентами при выполнении заданий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преподавателей или руководителей практики.</w:t>
      </w:r>
    </w:p>
    <w:p>
      <w:pPr>
        <w:autoSpaceDN w:val="0"/>
        <w:autoSpaceDE w:val="0"/>
        <w:widowControl/>
        <w:spacing w:line="245" w:lineRule="auto" w:before="554" w:after="0"/>
        <w:ind w:left="0" w:right="201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Использование ИИ должно быть задекларировано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установленным образом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Курсовые и выпускные квалификационные работы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74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Как указывать использование ИИ</w:t>
      </w:r>
    </w:p>
    <w:p>
      <w:pPr>
        <w:autoSpaceDN w:val="0"/>
        <w:autoSpaceDE w:val="0"/>
        <w:widowControl/>
        <w:spacing w:line="269" w:lineRule="auto" w:before="24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загрузке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курсовых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выпускных квалификационных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работ, студент или группа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обязана заявить о целях использования ИИ с указанием конкретной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технологии и оценки успешности ее применения — для этого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интерфейсе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загрузки работ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есть специальный раздел.</w:t>
      </w:r>
    </w:p>
    <w:p>
      <w:pPr>
        <w:autoSpaceDN w:val="0"/>
        <w:autoSpaceDE w:val="0"/>
        <w:widowControl/>
        <w:spacing w:line="240" w:lineRule="auto" w:before="382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Последствия незадекларированного использования ИИ</w:t>
      </w:r>
    </w:p>
    <w:p>
      <w:pPr>
        <w:autoSpaceDN w:val="0"/>
        <w:autoSpaceDE w:val="0"/>
        <w:widowControl/>
        <w:spacing w:line="271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Незадекларированным использованием генеративной модели считается выявление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письменной учебной работе текста, созданного с использованием алгоритмов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искусственного интеллекта, без заполнения специального раздела. Система проверки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работ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недопустимые заимствования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 января 2024 года использует плагин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распознавания сгенерированных текстов. </w:t>
      </w:r>
    </w:p>
    <w:p>
      <w:pPr>
        <w:autoSpaceDN w:val="0"/>
        <w:autoSpaceDE w:val="0"/>
        <w:widowControl/>
        <w:spacing w:line="276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генеративных моделей без указания на это установленным образом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является нарушением академических норм, что может повлечь за собой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дисциплинарное взыскание в 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Правилами внутреннего распорядка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обучающихся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В случае ВКР, являющейся частью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ГИА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нарушение академических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норм может повлечь за собой отчисление как меру дисциплинарного взыскания.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этом нарушение академических норм может быть совершено как до, так и после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выхода на итоговую аттестацию, в том числе до и во время проведения защиты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выпускной квалификационной работы.</w:t>
      </w:r>
    </w:p>
    <w:p>
      <w:pPr>
        <w:autoSpaceDN w:val="0"/>
        <w:autoSpaceDE w:val="0"/>
        <w:widowControl/>
        <w:spacing w:line="245" w:lineRule="auto" w:before="312" w:after="0"/>
        <w:ind w:left="300" w:right="1008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18" w:history="1">
          <w:r>
            <w:rPr>
              <w:rStyle w:val="Hyperlink"/>
            </w:rPr>
            <w:t>Иные виды</w:t>
          </w:r>
        </w:hyperlink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 xml:space="preserve"> письменных учебных работ (включая </w:t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18" w:history="1">
          <w:r>
            <w:rPr>
              <w:rStyle w:val="Hyperlink"/>
            </w:rPr>
            <w:t>практическую</w:t>
          </w:r>
        </w:hyperlink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18" w:history="1">
          <w:r>
            <w:rPr>
              <w:rStyle w:val="Hyperlink"/>
            </w:rPr>
            <w:t>подготовку</w:t>
          </w:r>
        </w:hyperlink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)</w:t>
      </w:r>
    </w:p>
    <w:p>
      <w:pPr>
        <w:autoSpaceDN w:val="0"/>
        <w:autoSpaceDE w:val="0"/>
        <w:widowControl/>
        <w:spacing w:line="240" w:lineRule="auto" w:before="232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Как указывать использование ИИ</w:t>
      </w:r>
    </w:p>
    <w:p>
      <w:pPr>
        <w:autoSpaceDN w:val="0"/>
        <w:autoSpaceDE w:val="0"/>
        <w:widowControl/>
        <w:spacing w:line="266" w:lineRule="auto" w:before="260" w:after="0"/>
        <w:ind w:left="300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(или группа студентов) обязаны сопроводить письменное задание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специальным разделом «Описание применения генеративной модели», где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обозначить:</w:t>
      </w:r>
    </w:p>
    <w:p>
      <w:pPr>
        <w:autoSpaceDN w:val="0"/>
        <w:autoSpaceDE w:val="0"/>
        <w:widowControl/>
        <w:spacing w:line="264" w:lineRule="auto" w:before="246" w:after="0"/>
        <w:ind w:left="9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части текста, подготовленные с использованием генеративных моделей (вся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работа, отдельные разделы или отдельные фрагменты работы);</w:t>
      </w:r>
    </w:p>
    <w:p>
      <w:pPr>
        <w:autoSpaceDN w:val="0"/>
        <w:autoSpaceDE w:val="0"/>
        <w:widowControl/>
        <w:spacing w:line="269" w:lineRule="auto" w:before="262" w:after="0"/>
        <w:ind w:left="9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для каждой такой части текста – цели и способ применения генеративных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моделей (полностью сгенерированный текст, сгенерированный текст,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подвергнутый авторской редакции или авторский текст с использованием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сгенерированных материалов);</w:t>
      </w:r>
    </w:p>
    <w:p>
      <w:pPr>
        <w:autoSpaceDN w:val="0"/>
        <w:autoSpaceDE w:val="0"/>
        <w:widowControl/>
        <w:spacing w:line="259" w:lineRule="auto" w:before="260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для каждой использованной генеративной модели – ее название, адреса сайта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интернете (либо описания иного источника модели);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9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оценку эффективности применения генеративных моделей для достижения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поставленных целей.</w:t>
      </w:r>
    </w:p>
    <w:p>
      <w:pPr>
        <w:autoSpaceDN w:val="0"/>
        <w:autoSpaceDE w:val="0"/>
        <w:widowControl/>
        <w:spacing w:line="240" w:lineRule="auto" w:before="382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Последствия незадекларированного использования ИИ</w:t>
      </w:r>
    </w:p>
    <w:p>
      <w:pPr>
        <w:autoSpaceDN w:val="0"/>
        <w:autoSpaceDE w:val="0"/>
        <w:widowControl/>
        <w:spacing w:line="271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Незадекларированным использованием генеративной модели считается выявление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письменной учебной работе текста, созданного с использованием алгоритмов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искусственного интеллекта, без заполнения специального раздела — это является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нарушением академических норм, что может повлечь за собой дисциплинарное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взыскание в 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Правилами внутреннего распорядка обучающихся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66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Решение о правомерности использования в письменных учебных работах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генеративных моделей (при условии заполненного специального раздела) принимает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преподаватель/руководитель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элемента практической подготовки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(ЭПП). </w:t>
      </w:r>
    </w:p>
    <w:p>
      <w:pPr>
        <w:autoSpaceDN w:val="0"/>
        <w:autoSpaceDE w:val="0"/>
        <w:widowControl/>
        <w:spacing w:line="269" w:lineRule="auto" w:before="262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 или руководитель ЭПП может поставить оценку «0» за работу,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которой он усматривает признаки применения ИИ, если студент не задекларировал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ИИ в своей работе, либо если использование ИИ было явно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запрещено.</w:t>
      </w:r>
    </w:p>
    <w:p>
      <w:pPr>
        <w:autoSpaceDN w:val="0"/>
        <w:autoSpaceDE w:val="0"/>
        <w:widowControl/>
        <w:spacing w:line="264" w:lineRule="auto" w:before="260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Преподаватель дисциплины или руководитель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ЭПП</w:t>
          </w:r>
        </w:hyperlink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 желанию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может проверить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любую работу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студента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недопустимые заимствования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(включая использование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генеративных моделей).</w:t>
      </w:r>
    </w:p>
    <w:p>
      <w:pPr>
        <w:autoSpaceDN w:val="0"/>
        <w:autoSpaceDE w:val="0"/>
        <w:widowControl/>
        <w:spacing w:line="245" w:lineRule="auto" w:before="568" w:after="0"/>
        <w:ind w:left="300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 преподаватели и руководители ЭПП могут регулировать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использование ИИ</w:t>
      </w:r>
    </w:p>
    <w:p>
      <w:pPr>
        <w:autoSpaceDN w:val="0"/>
        <w:autoSpaceDE w:val="0"/>
        <w:widowControl/>
        <w:spacing w:line="269" w:lineRule="auto" w:before="22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Преподаватель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может запретить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использование генеративных моделей во время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проведения элементов контроля — в таком случае, он указывает это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программе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учебной дисциплины (ПУД)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Если такой запрет указан в ПУД, то преподаватель может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поставить оценку «0» за работу, в которой он усматривает признаки применения ИИ.</w:t>
      </w:r>
    </w:p>
    <w:p>
      <w:pPr>
        <w:autoSpaceDN w:val="0"/>
        <w:autoSpaceDE w:val="0"/>
        <w:widowControl/>
        <w:spacing w:line="274" w:lineRule="auto" w:before="262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Преподаватель или руководитель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ЭПП</w:t>
          </w:r>
        </w:hyperlink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 желанию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может проверить любую работу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студента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недопустимые заимствования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(включая сгенерированные тексты). Если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не задекларировал использование ИИ в своей работе установленным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образом, то преподаватель может поставить оценку «0» за работу, в которой он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усматривает признаки применения ИИ.</w:t>
      </w:r>
    </w:p>
    <w:p>
      <w:pPr>
        <w:autoSpaceDN w:val="0"/>
        <w:autoSpaceDE w:val="0"/>
        <w:widowControl/>
        <w:spacing w:line="264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Решение о правомерности использования в письменных учебных работах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генеративных моделей (при условии заполненного специального раздела) принимает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преподаватель/руководитель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ЭПП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9" w:lineRule="auto" w:before="226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Регламент организации проверки письменных учебных работ на наличие плагиата,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использования генеративных моделей и размещения выпускных квалификационных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работ обучающихся по программам бакалавриата, специалитета и магистратуры на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корпоративном сайте (портале) НИУ ВШЭ</w:t>
          </w:r>
        </w:hyperlink>
      </w:r>
    </w:p>
    <w:p>
      <w:pPr>
        <w:autoSpaceDN w:val="0"/>
        <w:autoSpaceDE w:val="0"/>
        <w:widowControl/>
        <w:spacing w:line="264" w:lineRule="auto" w:before="262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Декларация этических принципов создания и использования систем искусственного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интеллекта в НИУ ВШЭ</w:t>
          </w:r>
        </w:hyperlink>
      </w:r>
    </w:p>
    <w:p>
      <w:pPr>
        <w:autoSpaceDN w:val="0"/>
        <w:autoSpaceDE w:val="0"/>
        <w:widowControl/>
        <w:spacing w:line="264" w:lineRule="auto" w:before="260" w:after="0"/>
        <w:ind w:left="300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школа экономики» (ПОПАТКУС)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Правила внутреннего распорядка обучающихся НИУ ВШЭ</w:t>
          </w:r>
        </w:hyperlink>
      </w:r>
    </w:p>
    <w:p>
      <w:pPr>
        <w:autoSpaceDN w:val="0"/>
        <w:autoSpaceDE w:val="0"/>
        <w:widowControl/>
        <w:spacing w:line="240" w:lineRule="auto" w:before="121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4584700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4965700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5467350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6515100</wp:posOffset>
            </wp:positionV>
            <wp:extent cx="6877050" cy="37701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77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792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5" w:history="1">
          <w:r>
            <w:rPr>
              <w:rStyle w:val="Hyperlink"/>
            </w:rPr>
            <w:t>Редактору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81242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812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18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docs/187025700.html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hse.ru/studyspravka/kursovrab" TargetMode="External"/><Relationship Id="rId14" Type="http://schemas.openxmlformats.org/officeDocument/2006/relationships/hyperlink" Target="https://www.hse.ru/studyspravka/vkr" TargetMode="External"/><Relationship Id="rId15" Type="http://schemas.openxmlformats.org/officeDocument/2006/relationships/hyperlink" Target="https://www.hse.ru/studyspravka/instpaliat" TargetMode="External"/><Relationship Id="rId16" Type="http://schemas.openxmlformats.org/officeDocument/2006/relationships/hyperlink" Target="https://www.hse.ru/studyspravka/plagiat" TargetMode="External"/><Relationship Id="rId17" Type="http://schemas.openxmlformats.org/officeDocument/2006/relationships/hyperlink" Target="https://www.hse.ru/studyspravka/igaotpusk/" TargetMode="External"/><Relationship Id="rId18" Type="http://schemas.openxmlformats.org/officeDocument/2006/relationships/hyperlink" Target="https://www.hse.ru/studyspravka/practice" TargetMode="External"/><Relationship Id="rId19" Type="http://schemas.openxmlformats.org/officeDocument/2006/relationships/hyperlink" Target="http://www.hse.ru/studyspravka/practice" TargetMode="External"/><Relationship Id="rId20" Type="http://schemas.openxmlformats.org/officeDocument/2006/relationships/hyperlink" Target="https://www.hse.ru/studyspravka/syllabus" TargetMode="External"/><Relationship Id="rId21" Type="http://schemas.openxmlformats.org/officeDocument/2006/relationships/hyperlink" Target="https://www.hse.ru/docs/922831988.html" TargetMode="External"/><Relationship Id="rId22" Type="http://schemas.openxmlformats.org/officeDocument/2006/relationships/hyperlink" Target="https://www.hse.ru/docs/969670638.html" TargetMode="External"/><Relationship Id="rId23" Type="http://schemas.openxmlformats.org/officeDocument/2006/relationships/hyperlink" Target="https://www.hse.ru/studyspravka/new_regulations" TargetMode="External"/><Relationship Id="rId24" Type="http://schemas.openxmlformats.org/officeDocument/2006/relationships/image" Target="media/image2.png"/><Relationship Id="rId25" Type="http://schemas.openxmlformats.org/officeDocument/2006/relationships/image" Target="media/image3.png"/><Relationship Id="rId26" Type="http://schemas.openxmlformats.org/officeDocument/2006/relationships/image" Target="media/image4.png"/><Relationship Id="rId27" Type="http://schemas.openxmlformats.org/officeDocument/2006/relationships/hyperlink" Target="https://www.hse.ru/org/hse/info/" TargetMode="External"/><Relationship Id="rId28" Type="http://schemas.openxmlformats.org/officeDocument/2006/relationships/hyperlink" Target="https://figures.hse.ru/" TargetMode="External"/><Relationship Id="rId29" Type="http://schemas.openxmlformats.org/officeDocument/2006/relationships/hyperlink" Target="https://www.hse.ru/orgstructure/" TargetMode="External"/><Relationship Id="rId30" Type="http://schemas.openxmlformats.org/officeDocument/2006/relationships/hyperlink" Target="https://sustainability.hse.ru/" TargetMode="External"/><Relationship Id="rId31" Type="http://schemas.openxmlformats.org/officeDocument/2006/relationships/hyperlink" Target="https://www.hse.ru/org/persons/" TargetMode="External"/><Relationship Id="rId32" Type="http://schemas.openxmlformats.org/officeDocument/2006/relationships/hyperlink" Target="https://www.hse.ru/buildinghse" TargetMode="External"/><Relationship Id="rId33" Type="http://schemas.openxmlformats.org/officeDocument/2006/relationships/hyperlink" Target="https://www.hse.ru/org/hse/aup/procurement/" TargetMode="External"/><Relationship Id="rId34" Type="http://schemas.openxmlformats.org/officeDocument/2006/relationships/hyperlink" Target="https://www.hse.ru/appeal/" TargetMode="External"/><Relationship Id="rId35" Type="http://schemas.openxmlformats.org/officeDocument/2006/relationships/hyperlink" Target="https://endowment.hse.ru/" TargetMode="External"/><Relationship Id="rId36" Type="http://schemas.openxmlformats.org/officeDocument/2006/relationships/hyperlink" Target="https://www.hse.ru/anticorruption" TargetMode="External"/><Relationship Id="rId37" Type="http://schemas.openxmlformats.org/officeDocument/2006/relationships/hyperlink" Target="https://www.hse.ru/anticorruption/information" TargetMode="External"/><Relationship Id="rId38" Type="http://schemas.openxmlformats.org/officeDocument/2006/relationships/hyperlink" Target="https://www.hse.ru/sveden/" TargetMode="External"/><Relationship Id="rId39" Type="http://schemas.openxmlformats.org/officeDocument/2006/relationships/hyperlink" Target="https://inclusive.hse.ru/" TargetMode="External"/><Relationship Id="rId40" Type="http://schemas.openxmlformats.org/officeDocument/2006/relationships/hyperlink" Target="https://pay.hse.ru/" TargetMode="External"/><Relationship Id="rId41" Type="http://schemas.openxmlformats.org/officeDocument/2006/relationships/hyperlink" Target="https://www.hse.ru/career" TargetMode="External"/><Relationship Id="rId42" Type="http://schemas.openxmlformats.org/officeDocument/2006/relationships/hyperlink" Target="https://www.hse.ru/education/" TargetMode="External"/><Relationship Id="rId43" Type="http://schemas.openxmlformats.org/officeDocument/2006/relationships/hyperlink" Target="https://school.hse.ru/" TargetMode="External"/><Relationship Id="rId44" Type="http://schemas.openxmlformats.org/officeDocument/2006/relationships/hyperlink" Target="https://fdp.hse.ru/" TargetMode="External"/><Relationship Id="rId45" Type="http://schemas.openxmlformats.org/officeDocument/2006/relationships/hyperlink" Target="https://olymp.hse.ru/" TargetMode="External"/><Relationship Id="rId46" Type="http://schemas.openxmlformats.org/officeDocument/2006/relationships/hyperlink" Target="https://ba.hse.ru/" TargetMode="External"/><Relationship Id="rId47" Type="http://schemas.openxmlformats.org/officeDocument/2006/relationships/hyperlink" Target="https://www.hse.ru/plus" TargetMode="External"/><Relationship Id="rId48" Type="http://schemas.openxmlformats.org/officeDocument/2006/relationships/hyperlink" Target="https://ma.hse.ru/" TargetMode="External"/><Relationship Id="rId49" Type="http://schemas.openxmlformats.org/officeDocument/2006/relationships/hyperlink" Target="https://aspirantura.hse.ru/" TargetMode="External"/><Relationship Id="rId50" Type="http://schemas.openxmlformats.org/officeDocument/2006/relationships/hyperlink" Target="https://busedu.hse.ru/" TargetMode="External"/><Relationship Id="rId51" Type="http://schemas.openxmlformats.org/officeDocument/2006/relationships/hyperlink" Target="https://career.hse.ru/" TargetMode="External"/><Relationship Id="rId52" Type="http://schemas.openxmlformats.org/officeDocument/2006/relationships/hyperlink" Target="http://inc.hse.ru/" TargetMode="External"/><Relationship Id="rId53" Type="http://schemas.openxmlformats.org/officeDocument/2006/relationships/hyperlink" Target="https://dd.hse.ru/" TargetMode="External"/><Relationship Id="rId54" Type="http://schemas.openxmlformats.org/officeDocument/2006/relationships/hyperlink" Target="https://www.hse.ru/feedback" TargetMode="External"/><Relationship Id="rId55" Type="http://schemas.openxmlformats.org/officeDocument/2006/relationships/hyperlink" Target="https://www.hse.ru/science/" TargetMode="External"/><Relationship Id="rId56" Type="http://schemas.openxmlformats.org/officeDocument/2006/relationships/hyperlink" Target="https://www.hse.ru/science/centers" TargetMode="External"/><Relationship Id="rId57" Type="http://schemas.openxmlformats.org/officeDocument/2006/relationships/hyperlink" Target="https://www.hse.ru/org/projects/" TargetMode="External"/><Relationship Id="rId58" Type="http://schemas.openxmlformats.org/officeDocument/2006/relationships/hyperlink" Target="https://www.hse.ru/monitoring/" TargetMode="External"/><Relationship Id="rId59" Type="http://schemas.openxmlformats.org/officeDocument/2006/relationships/hyperlink" Target="https://www.hse.ru/science/disscoun/" TargetMode="External"/><Relationship Id="rId60" Type="http://schemas.openxmlformats.org/officeDocument/2006/relationships/hyperlink" Target="https://aspirantura.hse.ru/defence/announcements/" TargetMode="External"/><Relationship Id="rId61" Type="http://schemas.openxmlformats.org/officeDocument/2006/relationships/hyperlink" Target="https://academics.hse.ru/" TargetMode="External"/><Relationship Id="rId62" Type="http://schemas.openxmlformats.org/officeDocument/2006/relationships/hyperlink" Target="https://www.hse.ru/science/hsegrants" TargetMode="External"/><Relationship Id="rId63" Type="http://schemas.openxmlformats.org/officeDocument/2006/relationships/hyperlink" Target="https://sezam.hse.ru/" TargetMode="External"/><Relationship Id="rId64" Type="http://schemas.openxmlformats.org/officeDocument/2006/relationships/hyperlink" Target="https://publications.hse.ru/" TargetMode="External"/><Relationship Id="rId65" Type="http://schemas.openxmlformats.org/officeDocument/2006/relationships/hyperlink" Target="https://library.hse.ru/" TargetMode="External"/><Relationship Id="rId66" Type="http://schemas.openxmlformats.org/officeDocument/2006/relationships/hyperlink" Target="https://id.hse.ru/" TargetMode="External"/><Relationship Id="rId67" Type="http://schemas.openxmlformats.org/officeDocument/2006/relationships/hyperlink" Target="https://bookshop.hse.ru/" TargetMode="External"/><Relationship Id="rId68" Type="http://schemas.openxmlformats.org/officeDocument/2006/relationships/hyperlink" Target="https://print.hse.ru/" TargetMode="External"/><Relationship Id="rId69" Type="http://schemas.openxmlformats.org/officeDocument/2006/relationships/hyperlink" Target="https://mc.hse.ru/" TargetMode="External"/><Relationship Id="rId70" Type="http://schemas.openxmlformats.org/officeDocument/2006/relationships/hyperlink" Target="https://www.hse.ru/science/journals" TargetMode="External"/><Relationship Id="rId71" Type="http://schemas.openxmlformats.org/officeDocument/2006/relationships/hyperlink" Target="http://www.minobrnauki.gov.ru/" TargetMode="External"/><Relationship Id="rId72" Type="http://schemas.openxmlformats.org/officeDocument/2006/relationships/hyperlink" Target="https://edu.gov.ru/" TargetMode="External"/><Relationship Id="rId73" Type="http://schemas.openxmlformats.org/officeDocument/2006/relationships/hyperlink" Target="http://www.edu.ru/" TargetMode="External"/><Relationship Id="rId74" Type="http://schemas.openxmlformats.org/officeDocument/2006/relationships/hyperlink" Target="https://elearning.hse.ru/mooc" TargetMode="External"/><Relationship Id="rId75" Type="http://schemas.openxmlformats.org/officeDocument/2006/relationships/hyperlink" Target="https://www.hse.ru/adm/edit/edit.html?goto=%2AL3N0dWR5c3ByYXZrYS9haV9ndWlkZWxpbmVzP19yPTM2MjMwOTkxNzc1MDgxNDQyLjU0OTk0%5E&amp;id=1059998018&amp;cid=20594&amp;addon_name=default&amp;newportal=1" TargetMode="External"/><Relationship Id="rId76" Type="http://schemas.openxmlformats.org/officeDocument/2006/relationships/image" Target="media/image5.png"/><Relationship Id="rId77" Type="http://schemas.openxmlformats.org/officeDocument/2006/relationships/hyperlink" Target="https://www.hse.ru/contacts.html" TargetMode="External"/><Relationship Id="rId78" Type="http://schemas.openxmlformats.org/officeDocument/2006/relationships/hyperlink" Target="https://www.hse.ru/copyright" TargetMode="External"/><Relationship Id="rId79" Type="http://schemas.openxmlformats.org/officeDocument/2006/relationships/hyperlink" Target="https://www.hse.ru/data_protection_regulation" TargetMode="External"/><Relationship Id="rId80" Type="http://schemas.openxmlformats.org/officeDocument/2006/relationships/hyperlink" Target="https://www.hse.ru/sitemap.html" TargetMode="External"/><Relationship Id="rId81" Type="http://schemas.openxmlformats.org/officeDocument/2006/relationships/hyperlink" Target="https://design.hse.ru/" TargetMode="External"/><Relationship Id="rId8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