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</w:t>
          </w:r>
        </w:hyperlink>
      </w:r>
    </w:p>
    <w:p>
      <w:pPr>
        <w:autoSpaceDN w:val="0"/>
        <w:autoSpaceDE w:val="0"/>
        <w:widowControl/>
        <w:spacing w:line="240" w:lineRule="auto" w:before="1546" w:after="494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48"/>
        </w:rPr>
        <w:t>Материальная помощь обучающимся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2558"/>
        <w:gridCol w:w="2558"/>
        <w:gridCol w:w="2558"/>
        <w:gridCol w:w="2558"/>
      </w:tblGrid>
      <w:tr>
        <w:trPr>
          <w:trHeight w:hRule="exact" w:val="1116"/>
        </w:trPr>
        <w:tc>
          <w:tcPr>
            <w:tcW w:type="dxa" w:w="2784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3276600</wp:posOffset>
                  </wp:positionV>
                  <wp:extent cx="304800" cy="3048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86"/>
            <w:vMerge w:val="restart"/>
            <w:tcBorders>
              <w:top w:sz="6.0" w:val="single" w:color="#75666A"/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2952750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58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3276600</wp:posOffset>
                  </wp:positionV>
                  <wp:extent cx="317500" cy="3048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04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850"/>
            <w:vMerge w:val="restart"/>
            <w:tcBorders>
              <w:top w:sz="6.0" w:val="single" w:color="#75666A"/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2952750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2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Материальная</w:t>
                </w:r>
              </w:hyperlink>
            </w:r>
          </w:p>
        </w:tc>
        <w:tc>
          <w:tcPr>
            <w:tcW w:type="dxa" w:w="2558"/>
            <w:vMerge/>
            <w:tcBorders>
              <w:top w:sz="6.0" w:val="single" w:color="#75666A"/>
              <w:bottom w:sz="6.0" w:val="single" w:color="#75666A"/>
            </w:tcBorders>
          </w:tcPr>
          <w:p/>
        </w:tc>
        <w:tc>
          <w:tcPr>
            <w:tcW w:type="dxa" w:w="2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Материальная</w:t>
                </w:r>
              </w:hyperlink>
            </w:r>
          </w:p>
        </w:tc>
        <w:tc>
          <w:tcPr>
            <w:tcW w:type="dxa" w:w="2558"/>
            <w:vMerge/>
            <w:tcBorders>
              <w:top w:sz="6.0" w:val="single" w:color="#75666A"/>
              <w:bottom w:sz="6.0" w:val="single" w:color="#75666A"/>
            </w:tcBorders>
          </w:tcPr>
          <w:p/>
        </w:tc>
      </w:tr>
      <w:tr>
        <w:trPr>
          <w:trHeight w:hRule="exact" w:val="122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помощь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4241800</wp:posOffset>
                  </wp:positionV>
                  <wp:extent cx="7620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обучающимся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4495800</wp:posOffset>
                  </wp:positionV>
                  <wp:extent cx="13335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НИУ ВШЭ-</w:t>
                </w:r>
              </w:hyperlink>
            </w:r>
          </w:p>
        </w:tc>
        <w:tc>
          <w:tcPr>
            <w:tcW w:type="dxa" w:w="2558"/>
            <w:vMerge/>
            <w:tcBorders>
              <w:top w:sz="6.0" w:val="single" w:color="#75666A"/>
              <w:bottom w:sz="6.0" w:val="single" w:color="#75666A"/>
            </w:tcBorders>
          </w:tcPr>
          <w:p/>
        </w:tc>
        <w:tc>
          <w:tcPr>
            <w:tcW w:type="dxa" w:w="2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помощь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4241800</wp:posOffset>
                  </wp:positionV>
                  <wp:extent cx="774700" cy="254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обучающимся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4495800</wp:posOffset>
                  </wp:positionV>
                  <wp:extent cx="1346200" cy="254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НИУ ВШЭ-</w:t>
                </w:r>
              </w:hyperlink>
            </w:r>
          </w:p>
        </w:tc>
        <w:tc>
          <w:tcPr>
            <w:tcW w:type="dxa" w:w="2558"/>
            <w:vMerge/>
            <w:tcBorders>
              <w:top w:sz="6.0" w:val="single" w:color="#75666A"/>
              <w:bottom w:sz="6.0" w:val="single" w:color="#75666A"/>
            </w:tcBorders>
          </w:tcPr>
          <w:p/>
        </w:tc>
      </w:tr>
      <w:tr>
        <w:trPr>
          <w:trHeight w:hRule="exact" w:val="400"/>
        </w:trPr>
        <w:tc>
          <w:tcPr>
            <w:tcW w:type="dxa" w:w="2784"/>
            <w:vMerge w:val="restart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4" w:history="1">
                <w:r>
                  <w:rPr>
                    <w:rStyle w:val="Hyperlink"/>
                  </w:rPr>
                  <w:t>Москва</w:t>
                </w:r>
              </w:hyperlink>
            </w:r>
          </w:p>
        </w:tc>
        <w:tc>
          <w:tcPr>
            <w:tcW w:type="dxa" w:w="2558"/>
            <w:vMerge/>
            <w:tcBorders>
              <w:top w:sz="6.0" w:val="single" w:color="#75666A"/>
              <w:bottom w:sz="6.0" w:val="single" w:color="#75666A"/>
            </w:tcBorders>
          </w:tcPr>
          <w:p/>
        </w:tc>
        <w:tc>
          <w:tcPr>
            <w:tcW w:type="dxa" w:w="2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Нижний</w:t>
                </w:r>
              </w:hyperlink>
            </w:r>
          </w:p>
        </w:tc>
        <w:tc>
          <w:tcPr>
            <w:tcW w:type="dxa" w:w="2558"/>
            <w:vMerge/>
            <w:tcBorders>
              <w:top w:sz="6.0" w:val="single" w:color="#75666A"/>
              <w:bottom w:sz="6.0" w:val="single" w:color="#75666A"/>
            </w:tcBorders>
          </w:tcPr>
          <w:p/>
        </w:tc>
      </w:tr>
      <w:tr>
        <w:trPr>
          <w:trHeight w:hRule="exact" w:val="282"/>
        </w:trPr>
        <w:tc>
          <w:tcPr>
            <w:tcW w:type="dxa" w:w="2558"/>
            <w:vMerge/>
            <w:tcBorders>
              <w:bottom w:sz="6.0" w:val="single" w:color="#75666A"/>
            </w:tcBorders>
          </w:tcPr>
          <w:p/>
        </w:tc>
        <w:tc>
          <w:tcPr>
            <w:tcW w:type="dxa" w:w="2558"/>
            <w:vMerge/>
            <w:tcBorders>
              <w:top w:sz="6.0" w:val="single" w:color="#75666A"/>
              <w:bottom w:sz="6.0" w:val="single" w:color="#75666A"/>
            </w:tcBorders>
          </w:tcPr>
          <w:p/>
        </w:tc>
        <w:tc>
          <w:tcPr>
            <w:tcW w:type="dxa" w:w="2758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Новгоро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" w:history="1">
                <w:r>
                  <w:rPr>
                    <w:rStyle w:val="Hyperlink"/>
                  </w:rPr>
                  <w:t>д</w:t>
                </w:r>
              </w:hyperlink>
            </w:r>
          </w:p>
        </w:tc>
        <w:tc>
          <w:tcPr>
            <w:tcW w:type="dxa" w:w="2558"/>
            <w:vMerge/>
            <w:tcBorders>
              <w:top w:sz="6.0" w:val="single" w:color="#75666A"/>
              <w:bottom w:sz="6.0" w:val="single" w:color="#75666A"/>
            </w:tcBorders>
          </w:tcPr>
          <w:p/>
        </w:tc>
      </w:tr>
      <w:tr>
        <w:trPr>
          <w:trHeight w:hRule="exact" w:val="406"/>
        </w:trPr>
        <w:tc>
          <w:tcPr>
            <w:tcW w:type="dxa" w:w="2784"/>
            <w:tcBorders>
              <w:top w:sz="6.0" w:val="single" w:color="#75666A"/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86"/>
            <w:tcBorders>
              <w:top w:sz="6.0" w:val="single" w:color="#75666A"/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58"/>
            <w:tcBorders>
              <w:top w:sz="6.0" w:val="single" w:color="#75666A"/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5270500</wp:posOffset>
                  </wp:positionV>
                  <wp:extent cx="901700" cy="254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850"/>
            <w:tcBorders>
              <w:top w:sz="6.0" w:val="single" w:color="#75666A"/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52"/>
        </w:trPr>
        <w:tc>
          <w:tcPr>
            <w:tcW w:type="dxa" w:w="2784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4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6057900</wp:posOffset>
                  </wp:positionV>
                  <wp:extent cx="304800" cy="3048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86"/>
            <w:vMerge w:val="restart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86"/>
            </w:tblGrid>
            <w:tr>
              <w:trPr>
                <w:trHeight w:hRule="exact" w:val="328"/>
              </w:trPr>
              <w:tc>
                <w:tcPr>
                  <w:tcW w:type="dxa" w:w="320"/>
                  <w:tcBorders>
                    <w:end w:sz="6.0" w:val="single" w:color="#75666A"/>
                  </w:tcBorders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5734050</wp:posOffset>
                        </wp:positionV>
                        <wp:extent cx="190500" cy="190500"/>
                        <wp:wrapNone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trHeight w:hRule="exact" w:val="3168"/>
              </w:trPr>
              <w:tc>
                <w:tcPr>
                  <w:tcW w:type="dxa" w:w="320"/>
                  <w:tcBorders>
                    <w:end w:sz="6.0" w:val="single" w:color="#75666A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58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4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6057900</wp:posOffset>
                  </wp:positionV>
                  <wp:extent cx="317500" cy="3048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04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850"/>
            <w:vMerge w:val="restart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5734050</wp:posOffset>
                  </wp:positionV>
                  <wp:extent cx="190500" cy="1905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2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" w:history="1">
                <w:r>
                  <w:rPr>
                    <w:rStyle w:val="Hyperlink"/>
                  </w:rPr>
                  <w:t>Материальная</w:t>
                </w:r>
              </w:hyperlink>
            </w:r>
          </w:p>
        </w:tc>
        <w:tc>
          <w:tcPr>
            <w:tcW w:type="dxa" w:w="2558"/>
            <w:vMerge/>
            <w:tcBorders>
              <w:top w:sz="6.0" w:val="single" w:color="#75666A"/>
            </w:tcBorders>
          </w:tcPr>
          <w:p/>
        </w:tc>
        <w:tc>
          <w:tcPr>
            <w:tcW w:type="dxa" w:w="2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2" w:history="1">
                <w:r>
                  <w:rPr>
                    <w:rStyle w:val="Hyperlink"/>
                  </w:rPr>
                  <w:t>Материальная</w:t>
                </w:r>
              </w:hyperlink>
            </w:r>
          </w:p>
        </w:tc>
        <w:tc>
          <w:tcPr>
            <w:tcW w:type="dxa" w:w="2558"/>
            <w:vMerge/>
            <w:tcBorders>
              <w:top w:sz="6.0" w:val="single" w:color="#75666A"/>
            </w:tcBorders>
          </w:tcPr>
          <w:p/>
        </w:tc>
      </w:tr>
      <w:tr>
        <w:trPr>
          <w:trHeight w:hRule="exact" w:val="122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" w:history="1">
                <w:r>
                  <w:rPr>
                    <w:rStyle w:val="Hyperlink"/>
                  </w:rPr>
                  <w:t>помощь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7023100</wp:posOffset>
                  </wp:positionV>
                  <wp:extent cx="762000" cy="254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" w:history="1">
                <w:r>
                  <w:rPr>
                    <w:rStyle w:val="Hyperlink"/>
                  </w:rPr>
                  <w:t>обучающимся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7277100</wp:posOffset>
                  </wp:positionV>
                  <wp:extent cx="1333500" cy="254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" w:history="1">
                <w:r>
                  <w:rPr>
                    <w:rStyle w:val="Hyperlink"/>
                  </w:rPr>
                  <w:t>НИУ ВШЭ-Санкт-</w:t>
                </w:r>
              </w:hyperlink>
            </w:r>
          </w:p>
        </w:tc>
        <w:tc>
          <w:tcPr>
            <w:tcW w:type="dxa" w:w="2558"/>
            <w:vMerge/>
            <w:tcBorders>
              <w:top w:sz="6.0" w:val="single" w:color="#75666A"/>
            </w:tcBorders>
          </w:tcPr>
          <w:p/>
        </w:tc>
        <w:tc>
          <w:tcPr>
            <w:tcW w:type="dxa" w:w="275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2" w:history="1">
                <w:r>
                  <w:rPr>
                    <w:rStyle w:val="Hyperlink"/>
                  </w:rPr>
                  <w:t>помощь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7023100</wp:posOffset>
                  </wp:positionV>
                  <wp:extent cx="774700" cy="254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2" w:history="1">
                <w:r>
                  <w:rPr>
                    <w:rStyle w:val="Hyperlink"/>
                  </w:rPr>
                  <w:t>обучающимся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7277100</wp:posOffset>
                  </wp:positionV>
                  <wp:extent cx="1346200" cy="254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2" w:history="1">
                <w:r>
                  <w:rPr>
                    <w:rStyle w:val="Hyperlink"/>
                  </w:rPr>
                  <w:t>НИУ ВШЭ-Пермь</w:t>
                </w:r>
              </w:hyperlink>
            </w:r>
          </w:p>
        </w:tc>
        <w:tc>
          <w:tcPr>
            <w:tcW w:type="dxa" w:w="2558"/>
            <w:vMerge/>
            <w:tcBorders>
              <w:top w:sz="6.0" w:val="single" w:color="#75666A"/>
            </w:tcBorders>
          </w:tcPr>
          <w:p/>
        </w:tc>
      </w:tr>
      <w:tr>
        <w:trPr>
          <w:trHeight w:hRule="exact" w:val="68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1" w:history="1">
                <w:r>
                  <w:rPr>
                    <w:rStyle w:val="Hyperlink"/>
                  </w:rPr>
                  <w:t>Петербург</w:t>
                </w:r>
              </w:hyperlink>
            </w:r>
          </w:p>
        </w:tc>
        <w:tc>
          <w:tcPr>
            <w:tcW w:type="dxa" w:w="2558"/>
            <w:vMerge/>
            <w:tcBorders>
              <w:top w:sz="6.0" w:val="single" w:color="#75666A"/>
            </w:tcBorders>
          </w:tcPr>
          <w:p/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>
              <w:top w:sz="6.0" w:val="single" w:color="#75666A"/>
            </w:tcBorders>
          </w:tcPr>
          <w:p/>
        </w:tc>
      </w:tr>
    </w:tbl>
    <w:p>
      <w:pPr>
        <w:autoSpaceDN w:val="0"/>
        <w:autoSpaceDE w:val="0"/>
        <w:widowControl/>
        <w:spacing w:line="338" w:lineRule="auto" w:before="1360" w:after="0"/>
        <w:ind w:left="0" w:right="720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8515350</wp:posOffset>
            </wp:positionV>
            <wp:extent cx="6877050" cy="176765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676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9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6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2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46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1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Медиацентр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422909</wp:posOffset>
            </wp:positionV>
            <wp:extent cx="6877050" cy="281492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149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921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3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/handbook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hse.ru/scholarships/stud_finsupport" TargetMode="External"/><Relationship Id="rId15" Type="http://schemas.openxmlformats.org/officeDocument/2006/relationships/hyperlink" Target="https://nnov.hse.ru/aup/sdu/material_aid" TargetMode="Externa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spb.hse.ru/aup/youthpolicy/socq/matsup" TargetMode="External"/><Relationship Id="rId22" Type="http://schemas.openxmlformats.org/officeDocument/2006/relationships/hyperlink" Target="https://perm.hse.ru/upr/stal/mp" TargetMode="External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image" Target="media/image9.png"/><Relationship Id="rId29" Type="http://schemas.openxmlformats.org/officeDocument/2006/relationships/hyperlink" Target="https://www.hse.ru/buildinghse" TargetMode="External"/><Relationship Id="rId30" Type="http://schemas.openxmlformats.org/officeDocument/2006/relationships/hyperlink" Target="https://www.hse.ru/org/hse/aup/procurement/" TargetMode="External"/><Relationship Id="rId31" Type="http://schemas.openxmlformats.org/officeDocument/2006/relationships/hyperlink" Target="https://www.hse.ru/appeal/" TargetMode="External"/><Relationship Id="rId32" Type="http://schemas.openxmlformats.org/officeDocument/2006/relationships/hyperlink" Target="https://endowment.hse.ru/" TargetMode="External"/><Relationship Id="rId33" Type="http://schemas.openxmlformats.org/officeDocument/2006/relationships/hyperlink" Target="https://www.hse.ru/anticorruption" TargetMode="External"/><Relationship Id="rId34" Type="http://schemas.openxmlformats.org/officeDocument/2006/relationships/hyperlink" Target="https://www.hse.ru/anticorruption/information" TargetMode="External"/><Relationship Id="rId35" Type="http://schemas.openxmlformats.org/officeDocument/2006/relationships/hyperlink" Target="https://www.hse.ru/sveden/" TargetMode="External"/><Relationship Id="rId36" Type="http://schemas.openxmlformats.org/officeDocument/2006/relationships/hyperlink" Target="https://inclusive.hse.ru/" TargetMode="External"/><Relationship Id="rId37" Type="http://schemas.openxmlformats.org/officeDocument/2006/relationships/hyperlink" Target="https://pay.hse.ru/" TargetMode="External"/><Relationship Id="rId38" Type="http://schemas.openxmlformats.org/officeDocument/2006/relationships/hyperlink" Target="https://www.hse.ru/career" TargetMode="External"/><Relationship Id="rId39" Type="http://schemas.openxmlformats.org/officeDocument/2006/relationships/hyperlink" Target="https://www.hse.ru/education/" TargetMode="External"/><Relationship Id="rId40" Type="http://schemas.openxmlformats.org/officeDocument/2006/relationships/hyperlink" Target="https://school.hse.ru/" TargetMode="External"/><Relationship Id="rId41" Type="http://schemas.openxmlformats.org/officeDocument/2006/relationships/hyperlink" Target="https://fdp.hse.ru/" TargetMode="External"/><Relationship Id="rId42" Type="http://schemas.openxmlformats.org/officeDocument/2006/relationships/hyperlink" Target="https://olymp.hse.ru/" TargetMode="External"/><Relationship Id="rId43" Type="http://schemas.openxmlformats.org/officeDocument/2006/relationships/hyperlink" Target="https://ba.hse.ru/" TargetMode="External"/><Relationship Id="rId44" Type="http://schemas.openxmlformats.org/officeDocument/2006/relationships/hyperlink" Target="https://www.hse.ru/plus" TargetMode="External"/><Relationship Id="rId45" Type="http://schemas.openxmlformats.org/officeDocument/2006/relationships/hyperlink" Target="https://ma.hse.ru/" TargetMode="External"/><Relationship Id="rId46" Type="http://schemas.openxmlformats.org/officeDocument/2006/relationships/hyperlink" Target="https://aspirantura.hse.ru/" TargetMode="External"/><Relationship Id="rId47" Type="http://schemas.openxmlformats.org/officeDocument/2006/relationships/hyperlink" Target="https://busedu.hse.ru/" TargetMode="External"/><Relationship Id="rId48" Type="http://schemas.openxmlformats.org/officeDocument/2006/relationships/hyperlink" Target="https://career.hse.ru/" TargetMode="External"/><Relationship Id="rId49" Type="http://schemas.openxmlformats.org/officeDocument/2006/relationships/hyperlink" Target="http://inc.hse.ru/" TargetMode="External"/><Relationship Id="rId50" Type="http://schemas.openxmlformats.org/officeDocument/2006/relationships/hyperlink" Target="https://dd.hse.ru/" TargetMode="External"/><Relationship Id="rId51" Type="http://schemas.openxmlformats.org/officeDocument/2006/relationships/hyperlink" Target="https://www.hse.ru/feedback" TargetMode="External"/><Relationship Id="rId52" Type="http://schemas.openxmlformats.org/officeDocument/2006/relationships/hyperlink" Target="https://www.hse.ru/science/" TargetMode="External"/><Relationship Id="rId53" Type="http://schemas.openxmlformats.org/officeDocument/2006/relationships/hyperlink" Target="https://www.hse.ru/science/centers" TargetMode="External"/><Relationship Id="rId54" Type="http://schemas.openxmlformats.org/officeDocument/2006/relationships/hyperlink" Target="https://www.hse.ru/org/projects/" TargetMode="External"/><Relationship Id="rId55" Type="http://schemas.openxmlformats.org/officeDocument/2006/relationships/hyperlink" Target="https://www.hse.ru/monitoring/" TargetMode="External"/><Relationship Id="rId56" Type="http://schemas.openxmlformats.org/officeDocument/2006/relationships/hyperlink" Target="https://www.hse.ru/science/disscoun/" TargetMode="External"/><Relationship Id="rId57" Type="http://schemas.openxmlformats.org/officeDocument/2006/relationships/hyperlink" Target="https://aspirantura.hse.ru/defence/announcements/" TargetMode="External"/><Relationship Id="rId58" Type="http://schemas.openxmlformats.org/officeDocument/2006/relationships/hyperlink" Target="https://academics.hse.ru/" TargetMode="External"/><Relationship Id="rId59" Type="http://schemas.openxmlformats.org/officeDocument/2006/relationships/hyperlink" Target="https://www.hse.ru/science/hsegrants" TargetMode="External"/><Relationship Id="rId60" Type="http://schemas.openxmlformats.org/officeDocument/2006/relationships/hyperlink" Target="https://sezam.hse.ru/" TargetMode="External"/><Relationship Id="rId61" Type="http://schemas.openxmlformats.org/officeDocument/2006/relationships/hyperlink" Target="https://publications.hse.ru/" TargetMode="External"/><Relationship Id="rId62" Type="http://schemas.openxmlformats.org/officeDocument/2006/relationships/hyperlink" Target="https://library.hse.ru/" TargetMode="External"/><Relationship Id="rId63" Type="http://schemas.openxmlformats.org/officeDocument/2006/relationships/hyperlink" Target="https://id.hse.ru/" TargetMode="External"/><Relationship Id="rId64" Type="http://schemas.openxmlformats.org/officeDocument/2006/relationships/hyperlink" Target="https://bookshop.hse.ru/" TargetMode="External"/><Relationship Id="rId65" Type="http://schemas.openxmlformats.org/officeDocument/2006/relationships/hyperlink" Target="https://print.hse.ru/" TargetMode="External"/><Relationship Id="rId66" Type="http://schemas.openxmlformats.org/officeDocument/2006/relationships/hyperlink" Target="https://mc.hse.ru/" TargetMode="External"/><Relationship Id="rId67" Type="http://schemas.openxmlformats.org/officeDocument/2006/relationships/image" Target="media/image10.png"/><Relationship Id="rId68" Type="http://schemas.openxmlformats.org/officeDocument/2006/relationships/hyperlink" Target="https://www.hse.ru/science/journals" TargetMode="External"/><Relationship Id="rId69" Type="http://schemas.openxmlformats.org/officeDocument/2006/relationships/hyperlink" Target="http://www.minobrnauki.gov.ru/" TargetMode="External"/><Relationship Id="rId70" Type="http://schemas.openxmlformats.org/officeDocument/2006/relationships/hyperlink" Target="https://edu.gov.ru/" TargetMode="External"/><Relationship Id="rId71" Type="http://schemas.openxmlformats.org/officeDocument/2006/relationships/hyperlink" Target="http://www.edu.ru/" TargetMode="External"/><Relationship Id="rId72" Type="http://schemas.openxmlformats.org/officeDocument/2006/relationships/hyperlink" Target="https://elearning.hse.ru/mooc" TargetMode="External"/><Relationship Id="rId73" Type="http://schemas.openxmlformats.org/officeDocument/2006/relationships/hyperlink" Target="https://www.hse.ru/adm/edit/edit.html?goto=%2AL3N0dWR5c3ByYXZrYS9oYW5kYm9vay9zdHVkeXNwcmF2a2Ffc3RkL2NhcmQvODU0OTc3Njk3P19y%5EPTM2MjM4NjAxNzc1MDgyNjE2LjIyODYz%5E&amp;id=182064181&amp;cid=22700&amp;addon_name=default&amp;newportal=1" TargetMode="External"/><Relationship Id="rId74" Type="http://schemas.openxmlformats.org/officeDocument/2006/relationships/hyperlink" Target="https://www.hse.ru/contacts.html" TargetMode="External"/><Relationship Id="rId75" Type="http://schemas.openxmlformats.org/officeDocument/2006/relationships/hyperlink" Target="https://www.hse.ru/copyright" TargetMode="External"/><Relationship Id="rId76" Type="http://schemas.openxmlformats.org/officeDocument/2006/relationships/hyperlink" Target="https://www.hse.ru/data_protection_regulation" TargetMode="External"/><Relationship Id="rId77" Type="http://schemas.openxmlformats.org/officeDocument/2006/relationships/hyperlink" Target="https://www.hse.ru/sitemap.html" TargetMode="External"/><Relationship Id="rId78" Type="http://schemas.openxmlformats.org/officeDocument/2006/relationships/hyperlink" Target="https://design.hse.ru/" TargetMode="External"/><Relationship Id="rId7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